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475" w:rsidRPr="00D771C5" w:rsidRDefault="00434602" w:rsidP="001D6475">
      <w:pPr>
        <w:pStyle w:val="000"/>
      </w:pPr>
      <w:r>
        <w:rPr>
          <w:rFonts w:hint="eastAsia"/>
        </w:rPr>
        <w:t>民事</w:t>
      </w:r>
      <w:r w:rsidR="00BC1861">
        <w:rPr>
          <w:rFonts w:hint="eastAsia"/>
        </w:rPr>
        <w:t>爭點整理</w:t>
      </w:r>
      <w:r w:rsidR="001D6475" w:rsidRPr="00D771C5">
        <w:rPr>
          <w:rFonts w:hint="eastAsia"/>
        </w:rPr>
        <w:t>狀</w:t>
      </w:r>
    </w:p>
    <w:p w:rsidR="001D6475" w:rsidRPr="00D771C5" w:rsidRDefault="001D6475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</w:p>
    <w:p w:rsidR="001D6475" w:rsidRPr="00D771C5" w:rsidRDefault="001D6475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  <w:r w:rsidRPr="00D771C5">
        <w:rPr>
          <w:rFonts w:ascii="標楷體" w:eastAsia="標楷體" w:hAnsi="標楷體" w:hint="eastAsia"/>
          <w:sz w:val="28"/>
          <w:szCs w:val="28"/>
        </w:rPr>
        <w:t>案號：</w:t>
      </w:r>
      <w:r w:rsidR="00BC1861">
        <w:rPr>
          <w:rFonts w:ascii="標楷體" w:eastAsia="標楷體" w:hAnsi="標楷體" w:hint="eastAsia"/>
          <w:sz w:val="28"/>
          <w:szCs w:val="28"/>
        </w:rPr>
        <w:t>109</w:t>
      </w:r>
      <w:r w:rsidRPr="00D771C5">
        <w:rPr>
          <w:rFonts w:ascii="標楷體" w:eastAsia="標楷體" w:hAnsi="標楷體" w:hint="eastAsia"/>
          <w:sz w:val="28"/>
          <w:szCs w:val="28"/>
        </w:rPr>
        <w:t xml:space="preserve">年度　</w:t>
      </w:r>
      <w:r w:rsidR="00BC1861">
        <w:rPr>
          <w:rFonts w:ascii="標楷體" w:eastAsia="標楷體" w:hAnsi="標楷體" w:hint="eastAsia"/>
          <w:sz w:val="28"/>
          <w:szCs w:val="28"/>
        </w:rPr>
        <w:t>上易</w:t>
      </w:r>
      <w:r>
        <w:rPr>
          <w:rFonts w:ascii="標楷體" w:eastAsia="標楷體" w:hAnsi="標楷體" w:hint="eastAsia"/>
          <w:sz w:val="28"/>
          <w:szCs w:val="28"/>
        </w:rPr>
        <w:t xml:space="preserve">  </w:t>
      </w:r>
      <w:r w:rsidRPr="00D771C5">
        <w:rPr>
          <w:rFonts w:ascii="標楷體" w:eastAsia="標楷體" w:hAnsi="標楷體" w:hint="eastAsia"/>
          <w:sz w:val="28"/>
          <w:szCs w:val="28"/>
        </w:rPr>
        <w:t>字第</w:t>
      </w:r>
      <w:r w:rsidR="00BC1861">
        <w:rPr>
          <w:rFonts w:ascii="標楷體" w:eastAsia="標楷體" w:hAnsi="標楷體" w:hint="eastAsia"/>
          <w:sz w:val="28"/>
          <w:szCs w:val="28"/>
        </w:rPr>
        <w:t xml:space="preserve"> 15</w:t>
      </w:r>
      <w:r>
        <w:rPr>
          <w:rFonts w:ascii="標楷體" w:eastAsia="標楷體" w:hAnsi="標楷體" w:hint="eastAsia"/>
          <w:sz w:val="28"/>
          <w:szCs w:val="28"/>
        </w:rPr>
        <w:t xml:space="preserve">6　</w:t>
      </w:r>
      <w:r w:rsidRPr="00D771C5">
        <w:rPr>
          <w:rFonts w:ascii="標楷體" w:eastAsia="標楷體" w:hAnsi="標楷體" w:hint="eastAsia"/>
          <w:sz w:val="28"/>
          <w:szCs w:val="28"/>
        </w:rPr>
        <w:t>號</w:t>
      </w:r>
    </w:p>
    <w:p w:rsidR="001D6475" w:rsidRPr="00D771C5" w:rsidRDefault="001D6475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  <w:r w:rsidRPr="00D771C5">
        <w:rPr>
          <w:rFonts w:ascii="標楷體" w:eastAsia="標楷體" w:hAnsi="標楷體" w:hint="eastAsia"/>
          <w:sz w:val="28"/>
          <w:szCs w:val="28"/>
        </w:rPr>
        <w:t>承辦股別：</w:t>
      </w:r>
      <w:r w:rsidR="00BC1861">
        <w:rPr>
          <w:rFonts w:ascii="標楷體" w:eastAsia="標楷體" w:hAnsi="標楷體" w:hint="eastAsia"/>
          <w:sz w:val="28"/>
          <w:szCs w:val="28"/>
        </w:rPr>
        <w:t>冀</w:t>
      </w:r>
      <w:r>
        <w:rPr>
          <w:rFonts w:ascii="標楷體" w:eastAsia="標楷體" w:hAnsi="標楷體" w:hint="eastAsia"/>
          <w:sz w:val="28"/>
          <w:szCs w:val="28"/>
        </w:rPr>
        <w:t>股</w:t>
      </w:r>
    </w:p>
    <w:p w:rsidR="001D6475" w:rsidRDefault="001D6475" w:rsidP="001D6475">
      <w:pPr>
        <w:tabs>
          <w:tab w:val="left" w:pos="2835"/>
        </w:tabs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訴訟標的金額或價額：新臺幣1,325,000</w:t>
      </w:r>
      <w:r w:rsidRPr="00D771C5">
        <w:rPr>
          <w:rFonts w:ascii="標楷體" w:eastAsia="標楷體" w:hAnsi="標楷體" w:hint="eastAsia"/>
          <w:sz w:val="28"/>
          <w:szCs w:val="28"/>
        </w:rPr>
        <w:t>元</w:t>
      </w:r>
    </w:p>
    <w:p w:rsidR="00434602" w:rsidRDefault="00434602" w:rsidP="001D6475">
      <w:pPr>
        <w:tabs>
          <w:tab w:val="left" w:pos="2835"/>
        </w:tabs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上訴人即被告</w:t>
      </w:r>
      <w:r w:rsidRPr="00434602">
        <w:rPr>
          <w:rFonts w:ascii="標楷體" w:eastAsia="標楷體" w:hAnsi="標楷體" w:hint="eastAsia"/>
          <w:sz w:val="28"/>
          <w:szCs w:val="28"/>
        </w:rPr>
        <w:t>：王寶琴(住)台南市東區崇德十七街126巷19號5樓</w:t>
      </w:r>
    </w:p>
    <w:p w:rsidR="0082796F" w:rsidRPr="00D771C5" w:rsidRDefault="0082796F" w:rsidP="0082796F">
      <w:pPr>
        <w:pStyle w:val="0000"/>
        <w:tabs>
          <w:tab w:val="clear" w:pos="6804"/>
        </w:tabs>
      </w:pPr>
      <w:r>
        <w:rPr>
          <w:rFonts w:hint="eastAsia"/>
        </w:rPr>
        <w:t>訴訟代理人：林金宗律師</w:t>
      </w:r>
    </w:p>
    <w:p w:rsidR="0082796F" w:rsidRDefault="00371B7C" w:rsidP="001D6475">
      <w:pPr>
        <w:pStyle w:val="0000"/>
        <w:tabs>
          <w:tab w:val="clear" w:pos="6804"/>
        </w:tabs>
      </w:pPr>
      <w:r>
        <w:rPr>
          <w:rFonts w:hint="eastAsia"/>
        </w:rPr>
        <w:t>視同</w:t>
      </w:r>
      <w:r w:rsidR="0082796F">
        <w:rPr>
          <w:rFonts w:hint="eastAsia"/>
        </w:rPr>
        <w:t>上訴人即被告：謝淑美(住)嘉義縣民雄鄉東湖村東勢路33號之15</w:t>
      </w:r>
    </w:p>
    <w:p w:rsidR="0082796F" w:rsidRDefault="0082796F" w:rsidP="001D6475">
      <w:pPr>
        <w:pStyle w:val="0000"/>
        <w:tabs>
          <w:tab w:val="clear" w:pos="6804"/>
        </w:tabs>
      </w:pPr>
    </w:p>
    <w:p w:rsidR="001D6475" w:rsidRPr="00D771C5" w:rsidRDefault="0082796F" w:rsidP="001D6475">
      <w:pPr>
        <w:pStyle w:val="0000"/>
        <w:tabs>
          <w:tab w:val="clear" w:pos="6804"/>
        </w:tabs>
      </w:pPr>
      <w:r>
        <w:rPr>
          <w:rFonts w:hint="eastAsia"/>
        </w:rPr>
        <w:t>被上訴人即</w:t>
      </w:r>
      <w:r w:rsidR="001D6475" w:rsidRPr="00D771C5">
        <w:rPr>
          <w:rFonts w:hint="eastAsia"/>
        </w:rPr>
        <w:t>原告</w:t>
      </w:r>
      <w:r w:rsidR="001D6475">
        <w:rPr>
          <w:rFonts w:hint="eastAsia"/>
        </w:rPr>
        <w:t>：陳鴻泰 (住)台南市東區崇德十七街37號</w:t>
      </w:r>
    </w:p>
    <w:p w:rsidR="001D6475" w:rsidRDefault="001D6475" w:rsidP="001D6475">
      <w:pPr>
        <w:pStyle w:val="0000"/>
        <w:tabs>
          <w:tab w:val="clear" w:pos="6804"/>
        </w:tabs>
      </w:pPr>
    </w:p>
    <w:p w:rsidR="001D6475" w:rsidRPr="001F5C8E" w:rsidRDefault="001D6475" w:rsidP="001D6475">
      <w:pPr>
        <w:pStyle w:val="0000"/>
        <w:tabs>
          <w:tab w:val="clear" w:pos="6804"/>
        </w:tabs>
        <w:rPr>
          <w:b/>
          <w:sz w:val="32"/>
          <w:szCs w:val="32"/>
        </w:rPr>
      </w:pPr>
      <w:r w:rsidRPr="001F5C8E">
        <w:rPr>
          <w:rFonts w:hint="eastAsia"/>
          <w:b/>
          <w:sz w:val="32"/>
          <w:szCs w:val="32"/>
        </w:rPr>
        <w:t xml:space="preserve">為訴請 </w:t>
      </w:r>
      <w:r w:rsidR="0082796F">
        <w:rPr>
          <w:rFonts w:hint="eastAsia"/>
          <w:b/>
          <w:sz w:val="32"/>
          <w:szCs w:val="32"/>
        </w:rPr>
        <w:t>侵權行為損害賠償事</w:t>
      </w:r>
      <w:r w:rsidR="00845524">
        <w:rPr>
          <w:rFonts w:hint="eastAsia"/>
          <w:b/>
          <w:sz w:val="32"/>
          <w:szCs w:val="32"/>
        </w:rPr>
        <w:t>件</w:t>
      </w:r>
      <w:r w:rsidR="00214241">
        <w:rPr>
          <w:rFonts w:hint="eastAsia"/>
          <w:b/>
          <w:sz w:val="32"/>
          <w:szCs w:val="32"/>
        </w:rPr>
        <w:t>，</w:t>
      </w:r>
      <w:r w:rsidR="009051B4">
        <w:rPr>
          <w:rFonts w:hint="eastAsia"/>
          <w:b/>
          <w:sz w:val="32"/>
          <w:szCs w:val="32"/>
        </w:rPr>
        <w:t>爰</w:t>
      </w:r>
      <w:r w:rsidR="00214241">
        <w:rPr>
          <w:rFonts w:hint="eastAsia"/>
          <w:b/>
          <w:sz w:val="32"/>
          <w:szCs w:val="32"/>
        </w:rPr>
        <w:t>依法提</w:t>
      </w:r>
      <w:r w:rsidR="009051B4">
        <w:rPr>
          <w:rFonts w:hint="eastAsia"/>
          <w:b/>
          <w:sz w:val="32"/>
          <w:szCs w:val="32"/>
        </w:rPr>
        <w:t>呈</w:t>
      </w:r>
      <w:r w:rsidR="00214241">
        <w:rPr>
          <w:rFonts w:hint="eastAsia"/>
          <w:b/>
          <w:sz w:val="32"/>
          <w:szCs w:val="32"/>
        </w:rPr>
        <w:t>爭點整理</w:t>
      </w:r>
      <w:r w:rsidRPr="001F5C8E">
        <w:rPr>
          <w:rFonts w:hint="eastAsia"/>
          <w:b/>
          <w:sz w:val="32"/>
          <w:szCs w:val="32"/>
        </w:rPr>
        <w:t>狀</w:t>
      </w:r>
      <w:r w:rsidR="00845524">
        <w:rPr>
          <w:rFonts w:hint="eastAsia"/>
          <w:b/>
          <w:sz w:val="32"/>
          <w:szCs w:val="32"/>
        </w:rPr>
        <w:t>事</w:t>
      </w:r>
      <w:r w:rsidRPr="001F5C8E">
        <w:rPr>
          <w:rFonts w:hint="eastAsia"/>
          <w:b/>
          <w:sz w:val="32"/>
          <w:szCs w:val="32"/>
        </w:rPr>
        <w:t>：</w:t>
      </w:r>
    </w:p>
    <w:p w:rsidR="00214241" w:rsidRDefault="00214241" w:rsidP="001D6475">
      <w:pPr>
        <w:pStyle w:val="0000"/>
        <w:tabs>
          <w:tab w:val="clear" w:pos="6804"/>
        </w:tabs>
      </w:pPr>
    </w:p>
    <w:p w:rsidR="002036B5" w:rsidRDefault="00214241" w:rsidP="00DF01AA">
      <w:pPr>
        <w:pStyle w:val="0000"/>
        <w:numPr>
          <w:ilvl w:val="0"/>
          <w:numId w:val="11"/>
        </w:numPr>
        <w:tabs>
          <w:tab w:val="clear" w:pos="6804"/>
        </w:tabs>
      </w:pPr>
      <w:r>
        <w:rPr>
          <w:rFonts w:hint="eastAsia"/>
        </w:rPr>
        <w:t>不爭執事項：</w:t>
      </w:r>
    </w:p>
    <w:p w:rsidR="00DF01AA" w:rsidRDefault="00DF01AA" w:rsidP="00DF01AA">
      <w:pPr>
        <w:pStyle w:val="0000"/>
        <w:numPr>
          <w:ilvl w:val="0"/>
          <w:numId w:val="12"/>
        </w:numPr>
        <w:tabs>
          <w:tab w:val="clear" w:pos="6804"/>
        </w:tabs>
      </w:pPr>
      <w:r>
        <w:rPr>
          <w:rFonts w:hint="eastAsia"/>
        </w:rPr>
        <w:t>上訴人王寶琴與被視同上訴人謝淑美因共同違反銀行法第29條第1項、第29條之1之規定並犯同法第125條第1項前段罪嫌</w:t>
      </w:r>
      <w:r w:rsidR="003120EA">
        <w:rPr>
          <w:rFonts w:hint="eastAsia"/>
        </w:rPr>
        <w:t>，</w:t>
      </w:r>
      <w:r>
        <w:rPr>
          <w:rFonts w:hint="eastAsia"/>
        </w:rPr>
        <w:t>經臺灣臺南地方檢察署檢察官提起公訴，現正繫屬於臺灣臺南地方法院刑事庭以108年度金重訴字第3號審理中。</w:t>
      </w:r>
    </w:p>
    <w:p w:rsidR="000D7DDC" w:rsidRDefault="00DF01AA" w:rsidP="00507652">
      <w:pPr>
        <w:pStyle w:val="0000"/>
        <w:numPr>
          <w:ilvl w:val="0"/>
          <w:numId w:val="12"/>
        </w:numPr>
        <w:tabs>
          <w:tab w:val="clear" w:pos="6804"/>
        </w:tabs>
      </w:pPr>
      <w:r>
        <w:rPr>
          <w:rFonts w:hint="eastAsia"/>
        </w:rPr>
        <w:t>被上訴人前後共交付新台幣1250萬元</w:t>
      </w:r>
      <w:r w:rsidR="000D7DDC">
        <w:rPr>
          <w:rFonts w:hint="eastAsia"/>
        </w:rPr>
        <w:t>到上訴人王寶琴中國信託仁德分行0540135720帳號</w:t>
      </w:r>
      <w:r>
        <w:rPr>
          <w:rFonts w:hint="eastAsia"/>
        </w:rPr>
        <w:t>，並領回本息有新台幣1117萬5千元</w:t>
      </w:r>
      <w:r w:rsidR="000D7DDC">
        <w:rPr>
          <w:rFonts w:hint="eastAsia"/>
        </w:rPr>
        <w:t>，累計仍有132萬5千元之財產權損害。</w:t>
      </w:r>
    </w:p>
    <w:p w:rsidR="009D301F" w:rsidRDefault="009D301F" w:rsidP="000D7DDC">
      <w:pPr>
        <w:pStyle w:val="0000"/>
        <w:numPr>
          <w:ilvl w:val="0"/>
          <w:numId w:val="12"/>
        </w:numPr>
        <w:tabs>
          <w:tab w:val="clear" w:pos="6804"/>
        </w:tabs>
      </w:pPr>
      <w:r>
        <w:rPr>
          <w:rFonts w:hint="eastAsia"/>
        </w:rPr>
        <w:t>視同上訴人謝淑美願意承擔被上訴人之損失。</w:t>
      </w:r>
    </w:p>
    <w:p w:rsidR="00507652" w:rsidRDefault="00507652" w:rsidP="000D7DDC">
      <w:pPr>
        <w:pStyle w:val="0000"/>
        <w:numPr>
          <w:ilvl w:val="0"/>
          <w:numId w:val="12"/>
        </w:numPr>
        <w:tabs>
          <w:tab w:val="clear" w:pos="6804"/>
        </w:tabs>
      </w:pPr>
      <w:r>
        <w:rPr>
          <w:rFonts w:hint="eastAsia"/>
        </w:rPr>
        <w:t>被上訴人與視同上訴人並不認識，所有新光禮券投資櫃位卷事項都是上訴人王寶琴經手辦理。</w:t>
      </w:r>
    </w:p>
    <w:p w:rsidR="00214241" w:rsidRDefault="00214241" w:rsidP="00214241">
      <w:pPr>
        <w:pStyle w:val="0000"/>
        <w:numPr>
          <w:ilvl w:val="0"/>
          <w:numId w:val="11"/>
        </w:numPr>
        <w:tabs>
          <w:tab w:val="clear" w:pos="6804"/>
        </w:tabs>
      </w:pPr>
      <w:r>
        <w:rPr>
          <w:rFonts w:hint="eastAsia"/>
        </w:rPr>
        <w:t>爭執事項：</w:t>
      </w:r>
    </w:p>
    <w:tbl>
      <w:tblPr>
        <w:tblStyle w:val="ac"/>
        <w:tblW w:w="9242" w:type="dxa"/>
        <w:tblInd w:w="720" w:type="dxa"/>
        <w:tblLook w:val="04A0"/>
      </w:tblPr>
      <w:tblGrid>
        <w:gridCol w:w="664"/>
        <w:gridCol w:w="1276"/>
        <w:gridCol w:w="1559"/>
        <w:gridCol w:w="1418"/>
        <w:gridCol w:w="1842"/>
        <w:gridCol w:w="1506"/>
        <w:gridCol w:w="977"/>
      </w:tblGrid>
      <w:tr w:rsidR="00DC1735" w:rsidTr="008A44CC">
        <w:tc>
          <w:tcPr>
            <w:tcW w:w="664" w:type="dxa"/>
          </w:tcPr>
          <w:p w:rsidR="00DC1735" w:rsidRDefault="00DC1735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序次</w:t>
            </w:r>
          </w:p>
        </w:tc>
        <w:tc>
          <w:tcPr>
            <w:tcW w:w="1276" w:type="dxa"/>
          </w:tcPr>
          <w:p w:rsidR="00DC1735" w:rsidRDefault="00DC1735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爭點</w:t>
            </w:r>
          </w:p>
        </w:tc>
        <w:tc>
          <w:tcPr>
            <w:tcW w:w="1559" w:type="dxa"/>
          </w:tcPr>
          <w:p w:rsidR="00DC1735" w:rsidRDefault="00DC1735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上訴人主張</w:t>
            </w:r>
          </w:p>
        </w:tc>
        <w:tc>
          <w:tcPr>
            <w:tcW w:w="1418" w:type="dxa"/>
          </w:tcPr>
          <w:p w:rsidR="00DC1735" w:rsidRDefault="00DC1735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上訴人證據</w:t>
            </w:r>
          </w:p>
        </w:tc>
        <w:tc>
          <w:tcPr>
            <w:tcW w:w="1842" w:type="dxa"/>
          </w:tcPr>
          <w:p w:rsidR="00DC1735" w:rsidRDefault="00DC1735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被上訴人主張</w:t>
            </w:r>
          </w:p>
        </w:tc>
        <w:tc>
          <w:tcPr>
            <w:tcW w:w="1506" w:type="dxa"/>
            <w:tcBorders>
              <w:right w:val="single" w:sz="4" w:space="0" w:color="auto"/>
            </w:tcBorders>
          </w:tcPr>
          <w:p w:rsidR="00DC1735" w:rsidRDefault="00DC1735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被上訴人證據</w:t>
            </w:r>
          </w:p>
        </w:tc>
        <w:tc>
          <w:tcPr>
            <w:tcW w:w="977" w:type="dxa"/>
            <w:tcBorders>
              <w:left w:val="single" w:sz="4" w:space="0" w:color="auto"/>
            </w:tcBorders>
          </w:tcPr>
          <w:p w:rsidR="00DC1735" w:rsidRDefault="00DC1735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法條</w:t>
            </w:r>
          </w:p>
        </w:tc>
      </w:tr>
      <w:tr w:rsidR="00DC1735" w:rsidRPr="0004755A" w:rsidTr="008A44CC">
        <w:tc>
          <w:tcPr>
            <w:tcW w:w="664" w:type="dxa"/>
          </w:tcPr>
          <w:p w:rsidR="00DC1735" w:rsidRPr="0004755A" w:rsidRDefault="00DC1735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 w:rsidRPr="0004755A">
              <w:rPr>
                <w:rFonts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:rsidR="00DC1735" w:rsidRPr="0004755A" w:rsidRDefault="00DC1735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 w:rsidRPr="0004755A">
              <w:rPr>
                <w:rFonts w:hint="eastAsia"/>
                <w:kern w:val="0"/>
                <w:sz w:val="20"/>
                <w:szCs w:val="20"/>
              </w:rPr>
              <w:t>王寶琴是否為有違反保護他</w:t>
            </w:r>
            <w:r w:rsidR="0004755A">
              <w:rPr>
                <w:rFonts w:hint="eastAsia"/>
                <w:kern w:val="0"/>
                <w:sz w:val="20"/>
                <w:szCs w:val="20"/>
              </w:rPr>
              <w:t>人</w:t>
            </w:r>
            <w:r w:rsidRPr="0004755A">
              <w:rPr>
                <w:rFonts w:hint="eastAsia"/>
                <w:kern w:val="0"/>
                <w:sz w:val="20"/>
                <w:szCs w:val="20"/>
              </w:rPr>
              <w:t>法律</w:t>
            </w:r>
            <w:r w:rsidR="00400A31">
              <w:rPr>
                <w:rFonts w:hint="eastAsia"/>
                <w:kern w:val="0"/>
                <w:sz w:val="20"/>
                <w:szCs w:val="20"/>
              </w:rPr>
              <w:lastRenderedPageBreak/>
              <w:t>致生損害於被上訴人</w:t>
            </w:r>
            <w:r w:rsidR="0004755A">
              <w:rPr>
                <w:rFonts w:hint="eastAsia"/>
                <w:kern w:val="0"/>
                <w:sz w:val="20"/>
                <w:szCs w:val="20"/>
              </w:rPr>
              <w:t>?</w:t>
            </w:r>
            <w:r w:rsidR="007E018E">
              <w:rPr>
                <w:rFonts w:hint="eastAsia"/>
                <w:kern w:val="0"/>
                <w:sz w:val="20"/>
                <w:szCs w:val="20"/>
              </w:rPr>
              <w:t>(民184.2)</w:t>
            </w:r>
          </w:p>
        </w:tc>
        <w:tc>
          <w:tcPr>
            <w:tcW w:w="1559" w:type="dxa"/>
          </w:tcPr>
          <w:p w:rsidR="00DC1735" w:rsidRPr="0004755A" w:rsidRDefault="007C1B0F" w:rsidP="00AD77D8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王寶琴</w:t>
            </w:r>
            <w:r w:rsidR="0004755A">
              <w:rPr>
                <w:rFonts w:hint="eastAsia"/>
                <w:sz w:val="20"/>
                <w:szCs w:val="20"/>
              </w:rPr>
              <w:t>也是投資受害者</w:t>
            </w:r>
            <w:r w:rsidR="002A5FC6">
              <w:rPr>
                <w:rFonts w:hint="eastAsia"/>
                <w:sz w:val="20"/>
                <w:szCs w:val="20"/>
              </w:rPr>
              <w:t>，所以不是加害者</w:t>
            </w:r>
            <w:r w:rsidR="0004755A">
              <w:rPr>
                <w:rFonts w:hint="eastAsia"/>
                <w:sz w:val="20"/>
                <w:szCs w:val="20"/>
              </w:rPr>
              <w:t>。</w:t>
            </w:r>
          </w:p>
        </w:tc>
        <w:tc>
          <w:tcPr>
            <w:tcW w:w="1418" w:type="dxa"/>
          </w:tcPr>
          <w:p w:rsidR="00DC1735" w:rsidRPr="0004755A" w:rsidRDefault="0004755A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不明。</w:t>
            </w:r>
          </w:p>
        </w:tc>
        <w:tc>
          <w:tcPr>
            <w:tcW w:w="1842" w:type="dxa"/>
          </w:tcPr>
          <w:p w:rsidR="00DC1735" w:rsidRDefault="0004755A" w:rsidP="0004755A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(a)王寶琴主動招募投資並允諾20天左右給予3%~6%</w:t>
            </w:r>
            <w:r>
              <w:rPr>
                <w:rFonts w:hint="eastAsia"/>
                <w:sz w:val="20"/>
                <w:szCs w:val="20"/>
              </w:rPr>
              <w:lastRenderedPageBreak/>
              <w:t>報酬</w:t>
            </w:r>
            <w:r w:rsidR="00084F1A">
              <w:rPr>
                <w:rFonts w:hint="eastAsia"/>
                <w:sz w:val="20"/>
                <w:szCs w:val="20"/>
              </w:rPr>
              <w:t>。</w:t>
            </w:r>
            <w:r w:rsidR="00670DCE">
              <w:rPr>
                <w:rFonts w:hint="eastAsia"/>
                <w:sz w:val="20"/>
                <w:szCs w:val="20"/>
              </w:rPr>
              <w:t>(</w:t>
            </w:r>
            <w:r w:rsidR="00B745DF">
              <w:rPr>
                <w:rFonts w:hint="eastAsia"/>
                <w:sz w:val="20"/>
                <w:szCs w:val="20"/>
              </w:rPr>
              <w:t>各</w:t>
            </w:r>
            <w:r w:rsidR="00670DCE">
              <w:rPr>
                <w:rFonts w:hint="eastAsia"/>
                <w:sz w:val="20"/>
                <w:szCs w:val="20"/>
              </w:rPr>
              <w:t>投資人不盡相同</w:t>
            </w:r>
            <w:r w:rsidR="00B745DF">
              <w:rPr>
                <w:rFonts w:hint="eastAsia"/>
                <w:sz w:val="20"/>
                <w:szCs w:val="20"/>
              </w:rPr>
              <w:t>，由王寶琴自主決定。</w:t>
            </w:r>
            <w:r w:rsidR="00670DCE">
              <w:rPr>
                <w:rFonts w:hint="eastAsia"/>
                <w:sz w:val="20"/>
                <w:szCs w:val="20"/>
              </w:rPr>
              <w:t>)</w:t>
            </w:r>
          </w:p>
          <w:p w:rsidR="0004755A" w:rsidRDefault="0004755A" w:rsidP="0004755A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(b)</w:t>
            </w:r>
            <w:r w:rsidR="00084F1A">
              <w:rPr>
                <w:rFonts w:hint="eastAsia"/>
                <w:sz w:val="20"/>
                <w:szCs w:val="20"/>
              </w:rPr>
              <w:t>王寶琴確實有向不特定</w:t>
            </w:r>
            <w:r w:rsidR="00550170">
              <w:rPr>
                <w:rFonts w:hint="eastAsia"/>
                <w:sz w:val="20"/>
                <w:szCs w:val="20"/>
              </w:rPr>
              <w:t>計</w:t>
            </w:r>
            <w:r w:rsidR="00084F1A">
              <w:rPr>
                <w:rFonts w:hint="eastAsia"/>
                <w:sz w:val="20"/>
                <w:szCs w:val="20"/>
              </w:rPr>
              <w:t>36人招募投資累計超過1億3千萬。</w:t>
            </w:r>
          </w:p>
          <w:p w:rsidR="00670DCE" w:rsidRDefault="00670DCE" w:rsidP="00FD7386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(c)</w:t>
            </w:r>
            <w:r w:rsidR="00B745DF">
              <w:rPr>
                <w:rFonts w:hint="eastAsia"/>
                <w:sz w:val="20"/>
                <w:szCs w:val="20"/>
              </w:rPr>
              <w:t>謝淑美允諾的紅利</w:t>
            </w:r>
            <w:r w:rsidR="001A7C11">
              <w:rPr>
                <w:rFonts w:hint="eastAsia"/>
                <w:sz w:val="20"/>
                <w:szCs w:val="20"/>
              </w:rPr>
              <w:t>4%~8%</w:t>
            </w:r>
            <w:r w:rsidR="00B745DF">
              <w:rPr>
                <w:rFonts w:hint="eastAsia"/>
                <w:sz w:val="20"/>
                <w:szCs w:val="20"/>
              </w:rPr>
              <w:t>跟王寶琴給</w:t>
            </w:r>
            <w:r w:rsidR="001A7C11">
              <w:rPr>
                <w:rFonts w:hint="eastAsia"/>
                <w:sz w:val="20"/>
                <w:szCs w:val="20"/>
              </w:rPr>
              <w:t>被上訴人</w:t>
            </w:r>
            <w:r w:rsidR="00B745DF">
              <w:rPr>
                <w:rFonts w:hint="eastAsia"/>
                <w:sz w:val="20"/>
                <w:szCs w:val="20"/>
              </w:rPr>
              <w:t>的紅利</w:t>
            </w:r>
            <w:r w:rsidR="001A7C11">
              <w:rPr>
                <w:rFonts w:hint="eastAsia"/>
                <w:sz w:val="20"/>
                <w:szCs w:val="20"/>
              </w:rPr>
              <w:t>3%~6%</w:t>
            </w:r>
            <w:r w:rsidR="00B745DF">
              <w:rPr>
                <w:rFonts w:hint="eastAsia"/>
                <w:sz w:val="20"/>
                <w:szCs w:val="20"/>
              </w:rPr>
              <w:t>並不相同，其中差異由王寶琴</w:t>
            </w:r>
            <w:r w:rsidR="00FD7386">
              <w:rPr>
                <w:rFonts w:hint="eastAsia"/>
                <w:sz w:val="20"/>
                <w:szCs w:val="20"/>
              </w:rPr>
              <w:t>自行</w:t>
            </w:r>
            <w:r w:rsidR="00B745DF">
              <w:rPr>
                <w:rFonts w:hint="eastAsia"/>
                <w:sz w:val="20"/>
                <w:szCs w:val="20"/>
              </w:rPr>
              <w:t>決定</w:t>
            </w:r>
            <w:r w:rsidR="00FD7386">
              <w:rPr>
                <w:rFonts w:hint="eastAsia"/>
                <w:sz w:val="20"/>
                <w:szCs w:val="20"/>
              </w:rPr>
              <w:t>並</w:t>
            </w:r>
            <w:r w:rsidR="00550170">
              <w:rPr>
                <w:rFonts w:hint="eastAsia"/>
                <w:sz w:val="20"/>
                <w:szCs w:val="20"/>
              </w:rPr>
              <w:t>獨得</w:t>
            </w:r>
            <w:r w:rsidR="00FD7386">
              <w:rPr>
                <w:rFonts w:hint="eastAsia"/>
                <w:sz w:val="20"/>
                <w:szCs w:val="20"/>
              </w:rPr>
              <w:t>。</w:t>
            </w:r>
            <w:r w:rsidR="00B745DF" w:rsidRPr="0004755A">
              <w:rPr>
                <w:sz w:val="20"/>
                <w:szCs w:val="20"/>
              </w:rPr>
              <w:t xml:space="preserve"> </w:t>
            </w:r>
          </w:p>
          <w:p w:rsidR="00400A31" w:rsidRDefault="00400A31" w:rsidP="00FD7386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(d)被上訴人確有132萬5千元之財產權損害。</w:t>
            </w:r>
          </w:p>
          <w:p w:rsidR="00C45910" w:rsidRPr="0004755A" w:rsidRDefault="00C45910" w:rsidP="00FD7386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(e)王寶琴是否也因投資受有損害與她違反法律致損害他人</w:t>
            </w:r>
            <w:r w:rsidR="003711F2">
              <w:rPr>
                <w:rFonts w:hint="eastAsia"/>
                <w:sz w:val="20"/>
                <w:szCs w:val="20"/>
              </w:rPr>
              <w:t>權利</w:t>
            </w:r>
            <w:r>
              <w:rPr>
                <w:rFonts w:hint="eastAsia"/>
                <w:sz w:val="20"/>
                <w:szCs w:val="20"/>
              </w:rPr>
              <w:t>並不相關。</w:t>
            </w:r>
          </w:p>
        </w:tc>
        <w:tc>
          <w:tcPr>
            <w:tcW w:w="1506" w:type="dxa"/>
            <w:tcBorders>
              <w:right w:val="single" w:sz="4" w:space="0" w:color="auto"/>
            </w:tcBorders>
          </w:tcPr>
          <w:p w:rsidR="00DC1735" w:rsidRDefault="002E1704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(a)原起訴狀證一:檢察官起訴書。</w:t>
            </w:r>
          </w:p>
          <w:p w:rsidR="002E1704" w:rsidRDefault="002E1704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(b)原起訴狀證二：Line通訊約定給付利息。</w:t>
            </w:r>
          </w:p>
          <w:p w:rsidR="002E1704" w:rsidRDefault="002E1704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(c)一審判決書-引用</w:t>
            </w:r>
            <w:r w:rsidR="003027BA">
              <w:rPr>
                <w:rFonts w:hint="eastAsia"/>
                <w:sz w:val="20"/>
                <w:szCs w:val="20"/>
              </w:rPr>
              <w:t>刑事案件偵查卷。</w:t>
            </w:r>
          </w:p>
          <w:p w:rsidR="002B13BA" w:rsidRPr="0004755A" w:rsidRDefault="002B13BA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(d)原起訴狀證五，證六：存摺封面、匯款單、交易明細。</w:t>
            </w:r>
          </w:p>
        </w:tc>
        <w:tc>
          <w:tcPr>
            <w:tcW w:w="977" w:type="dxa"/>
            <w:tcBorders>
              <w:left w:val="single" w:sz="4" w:space="0" w:color="auto"/>
            </w:tcBorders>
          </w:tcPr>
          <w:p w:rsidR="00DC1735" w:rsidRDefault="00084F1A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(a)民</w:t>
            </w:r>
            <w:r w:rsidR="00FD7386">
              <w:rPr>
                <w:rFonts w:hint="eastAsia"/>
                <w:sz w:val="20"/>
                <w:szCs w:val="20"/>
              </w:rPr>
              <w:t>法</w:t>
            </w:r>
            <w:r>
              <w:rPr>
                <w:rFonts w:hint="eastAsia"/>
                <w:sz w:val="20"/>
                <w:szCs w:val="20"/>
              </w:rPr>
              <w:t>184條第2項</w:t>
            </w:r>
          </w:p>
          <w:p w:rsidR="00084F1A" w:rsidRDefault="00084F1A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(b)</w:t>
            </w:r>
            <w:r w:rsidR="00FD7386">
              <w:rPr>
                <w:rFonts w:hint="eastAsia"/>
                <w:sz w:val="20"/>
                <w:szCs w:val="20"/>
              </w:rPr>
              <w:t>最高法院67年台上字第1737號判例。</w:t>
            </w:r>
          </w:p>
          <w:p w:rsidR="00FD7386" w:rsidRDefault="00FD7386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(c)</w:t>
            </w:r>
            <w:r w:rsidR="00400A31">
              <w:rPr>
                <w:rFonts w:hint="eastAsia"/>
                <w:sz w:val="20"/>
                <w:szCs w:val="20"/>
              </w:rPr>
              <w:t>銀行</w:t>
            </w:r>
            <w:r>
              <w:rPr>
                <w:rFonts w:hint="eastAsia"/>
                <w:sz w:val="20"/>
                <w:szCs w:val="20"/>
              </w:rPr>
              <w:t>法</w:t>
            </w:r>
            <w:r w:rsidR="00400A31">
              <w:rPr>
                <w:rFonts w:hint="eastAsia"/>
                <w:sz w:val="20"/>
                <w:szCs w:val="20"/>
              </w:rPr>
              <w:t>第29</w:t>
            </w:r>
            <w:r w:rsidR="001A7C11">
              <w:rPr>
                <w:rFonts w:hint="eastAsia"/>
                <w:sz w:val="20"/>
                <w:szCs w:val="20"/>
              </w:rPr>
              <w:t>，29.1</w:t>
            </w:r>
            <w:r w:rsidR="00400A31">
              <w:rPr>
                <w:rFonts w:hint="eastAsia"/>
                <w:sz w:val="20"/>
                <w:szCs w:val="20"/>
              </w:rPr>
              <w:t>條</w:t>
            </w:r>
            <w:r w:rsidR="002B13BA">
              <w:rPr>
                <w:rFonts w:hint="eastAsia"/>
                <w:sz w:val="20"/>
                <w:szCs w:val="20"/>
              </w:rPr>
              <w:t>等</w:t>
            </w:r>
            <w:r w:rsidR="00400A31">
              <w:rPr>
                <w:rFonts w:hint="eastAsia"/>
                <w:sz w:val="20"/>
                <w:szCs w:val="20"/>
              </w:rPr>
              <w:t>。</w:t>
            </w:r>
          </w:p>
          <w:p w:rsidR="00EA246E" w:rsidRDefault="00400A31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(d)</w:t>
            </w:r>
            <w:r w:rsidR="002B13BA">
              <w:rPr>
                <w:rFonts w:hint="eastAsia"/>
                <w:sz w:val="20"/>
                <w:szCs w:val="20"/>
              </w:rPr>
              <w:t>民法第</w:t>
            </w:r>
            <w:r w:rsidR="001A7C11">
              <w:rPr>
                <w:rFonts w:hint="eastAsia"/>
                <w:sz w:val="20"/>
                <w:szCs w:val="20"/>
              </w:rPr>
              <w:t>185條</w:t>
            </w:r>
            <w:r w:rsidR="00EA246E">
              <w:rPr>
                <w:rFonts w:hint="eastAsia"/>
                <w:sz w:val="20"/>
                <w:szCs w:val="20"/>
              </w:rPr>
              <w:t>前段。</w:t>
            </w:r>
          </w:p>
          <w:p w:rsidR="00EA246E" w:rsidRPr="0004755A" w:rsidRDefault="00EA246E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(e)民法216，216.1條。</w:t>
            </w:r>
          </w:p>
        </w:tc>
      </w:tr>
      <w:tr w:rsidR="00DC1735" w:rsidTr="008A44CC">
        <w:tc>
          <w:tcPr>
            <w:tcW w:w="664" w:type="dxa"/>
          </w:tcPr>
          <w:p w:rsidR="00DC1735" w:rsidRDefault="00084F1A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2</w:t>
            </w:r>
          </w:p>
        </w:tc>
        <w:tc>
          <w:tcPr>
            <w:tcW w:w="1276" w:type="dxa"/>
          </w:tcPr>
          <w:p w:rsidR="00DC1735" w:rsidRDefault="002E0AC5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一審法官過於速斷？</w:t>
            </w:r>
          </w:p>
        </w:tc>
        <w:tc>
          <w:tcPr>
            <w:tcW w:w="1559" w:type="dxa"/>
          </w:tcPr>
          <w:p w:rsidR="00DC1735" w:rsidRDefault="007C1B0F" w:rsidP="00BF37FA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刑事案件並未判決，民事一審確</w:t>
            </w:r>
            <w:r w:rsidR="00ED794E">
              <w:rPr>
                <w:rFonts w:hint="eastAsia"/>
                <w:sz w:val="20"/>
                <w:szCs w:val="20"/>
              </w:rPr>
              <w:t>已審判</w:t>
            </w:r>
            <w:r>
              <w:rPr>
                <w:rFonts w:hint="eastAsia"/>
                <w:sz w:val="20"/>
                <w:szCs w:val="20"/>
              </w:rPr>
              <w:t>，過於速斷違反</w:t>
            </w:r>
            <w:r w:rsidR="00E903A3">
              <w:rPr>
                <w:rFonts w:hint="eastAsia"/>
                <w:sz w:val="20"/>
                <w:szCs w:val="20"/>
              </w:rPr>
              <w:t>論理及</w:t>
            </w:r>
            <w:r w:rsidR="00BF37FA">
              <w:rPr>
                <w:rFonts w:hint="eastAsia"/>
                <w:sz w:val="20"/>
                <w:szCs w:val="20"/>
              </w:rPr>
              <w:t>經驗法則。</w:t>
            </w:r>
            <w:r>
              <w:rPr>
                <w:rFonts w:hint="eastAsia"/>
                <w:sz w:val="20"/>
                <w:szCs w:val="20"/>
              </w:rPr>
              <w:t>.</w:t>
            </w:r>
          </w:p>
        </w:tc>
        <w:tc>
          <w:tcPr>
            <w:tcW w:w="1418" w:type="dxa"/>
          </w:tcPr>
          <w:p w:rsidR="00DC1735" w:rsidRDefault="00E55CA9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不明。</w:t>
            </w:r>
          </w:p>
        </w:tc>
        <w:tc>
          <w:tcPr>
            <w:tcW w:w="1842" w:type="dxa"/>
          </w:tcPr>
          <w:p w:rsidR="00DC1735" w:rsidRPr="00E55CA9" w:rsidRDefault="00E55CA9" w:rsidP="00E55CA9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 w:rsidRPr="00E55CA9">
              <w:rPr>
                <w:rFonts w:hint="eastAsia"/>
                <w:sz w:val="20"/>
                <w:szCs w:val="20"/>
              </w:rPr>
              <w:t>「法院為判決時，應斟酌全辯論意旨及調查證據之結果，依自由心證判斷事實之真偽。」民事訴訟法第222條定有明文。</w:t>
            </w:r>
          </w:p>
        </w:tc>
        <w:tc>
          <w:tcPr>
            <w:tcW w:w="1506" w:type="dxa"/>
            <w:tcBorders>
              <w:right w:val="single" w:sz="4" w:space="0" w:color="auto"/>
            </w:tcBorders>
          </w:tcPr>
          <w:p w:rsidR="00DC1735" w:rsidRDefault="00E55CA9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民訴第222條</w:t>
            </w:r>
          </w:p>
        </w:tc>
        <w:tc>
          <w:tcPr>
            <w:tcW w:w="977" w:type="dxa"/>
            <w:tcBorders>
              <w:left w:val="single" w:sz="4" w:space="0" w:color="auto"/>
            </w:tcBorders>
          </w:tcPr>
          <w:p w:rsidR="00DC1735" w:rsidRDefault="00E55CA9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(a)民事訴訟法第222條。</w:t>
            </w:r>
          </w:p>
        </w:tc>
      </w:tr>
      <w:tr w:rsidR="002E0AC5" w:rsidTr="004C5F55">
        <w:tc>
          <w:tcPr>
            <w:tcW w:w="664" w:type="dxa"/>
          </w:tcPr>
          <w:p w:rsidR="002E0AC5" w:rsidRDefault="002E0AC5" w:rsidP="004C5F55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3</w:t>
            </w:r>
          </w:p>
        </w:tc>
        <w:tc>
          <w:tcPr>
            <w:tcW w:w="1276" w:type="dxa"/>
          </w:tcPr>
          <w:p w:rsidR="002E0AC5" w:rsidRDefault="00ED794E" w:rsidP="004C5F55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王寶琴是否也因故意或過失不法侵害</w:t>
            </w:r>
            <w:r w:rsidR="00297631">
              <w:rPr>
                <w:rFonts w:hint="eastAsia"/>
                <w:sz w:val="20"/>
                <w:szCs w:val="20"/>
              </w:rPr>
              <w:t>被</w:t>
            </w:r>
            <w:r>
              <w:rPr>
                <w:rFonts w:hint="eastAsia"/>
                <w:sz w:val="20"/>
                <w:szCs w:val="20"/>
              </w:rPr>
              <w:t>上訴人權利?</w:t>
            </w:r>
            <w:r w:rsidR="007E018E">
              <w:rPr>
                <w:rFonts w:hint="eastAsia"/>
                <w:sz w:val="20"/>
                <w:szCs w:val="20"/>
              </w:rPr>
              <w:t>(民184.1)</w:t>
            </w:r>
          </w:p>
        </w:tc>
        <w:tc>
          <w:tcPr>
            <w:tcW w:w="1559" w:type="dxa"/>
          </w:tcPr>
          <w:p w:rsidR="002E0AC5" w:rsidRDefault="00ED794E" w:rsidP="004C5F55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無主張</w:t>
            </w:r>
          </w:p>
        </w:tc>
        <w:tc>
          <w:tcPr>
            <w:tcW w:w="1418" w:type="dxa"/>
          </w:tcPr>
          <w:p w:rsidR="002E0AC5" w:rsidRDefault="00ED794E" w:rsidP="004C5F55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無</w:t>
            </w:r>
          </w:p>
        </w:tc>
        <w:tc>
          <w:tcPr>
            <w:tcW w:w="1842" w:type="dxa"/>
          </w:tcPr>
          <w:p w:rsidR="00297631" w:rsidRDefault="00297631" w:rsidP="0029763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(a)王寶琴以Line通訊向被上訴人表示，此投資問過國稅局及調查局實屬合法，且她可以參與整個禮券交易及資金流程，安全有保障，但實際根本沒有參與過，所以為了吸收資金有故意</w:t>
            </w:r>
            <w:r w:rsidR="00FD5F5E">
              <w:rPr>
                <w:rFonts w:hint="eastAsia"/>
                <w:sz w:val="20"/>
                <w:szCs w:val="20"/>
              </w:rPr>
              <w:t>詐騙使被上訴人陷於錯誤而投資</w:t>
            </w:r>
            <w:r>
              <w:rPr>
                <w:rFonts w:hint="eastAsia"/>
                <w:sz w:val="20"/>
                <w:szCs w:val="20"/>
              </w:rPr>
              <w:t>。</w:t>
            </w:r>
          </w:p>
          <w:p w:rsidR="002E0AC5" w:rsidRDefault="00297631" w:rsidP="0029763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(b)王寶琴招募投資櫃位卷投資時的說法是以較低價</w:t>
            </w:r>
            <w:r w:rsidR="00FD5F5E">
              <w:rPr>
                <w:rFonts w:hint="eastAsia"/>
                <w:sz w:val="20"/>
                <w:szCs w:val="20"/>
              </w:rPr>
              <w:t>項新光銷售董事</w:t>
            </w:r>
            <w:r>
              <w:rPr>
                <w:rFonts w:hint="eastAsia"/>
                <w:sz w:val="20"/>
                <w:szCs w:val="20"/>
              </w:rPr>
              <w:t>取得禮券後賣給櫃位，</w:t>
            </w:r>
            <w:r w:rsidR="00FD5F5E">
              <w:rPr>
                <w:rFonts w:hint="eastAsia"/>
                <w:sz w:val="20"/>
                <w:szCs w:val="20"/>
              </w:rPr>
              <w:t>所以每次交易都是獨立事件，所以也應該</w:t>
            </w:r>
            <w:r w:rsidR="004C5F55">
              <w:rPr>
                <w:rFonts w:hint="eastAsia"/>
                <w:sz w:val="20"/>
                <w:szCs w:val="20"/>
              </w:rPr>
              <w:t>每次投資後都能取得本利，但後來才知道除了被上訴人外，其他受她招募的投資人都只有領取利息，她明知只能拿利息持續招募，使多人受害實屬故意。</w:t>
            </w:r>
          </w:p>
        </w:tc>
        <w:tc>
          <w:tcPr>
            <w:tcW w:w="1506" w:type="dxa"/>
            <w:tcBorders>
              <w:right w:val="single" w:sz="4" w:space="0" w:color="auto"/>
            </w:tcBorders>
          </w:tcPr>
          <w:p w:rsidR="002E0AC5" w:rsidRDefault="004C5F55" w:rsidP="004C5F55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(a)原起訴狀證二:Line通訊截圖。</w:t>
            </w:r>
          </w:p>
          <w:p w:rsidR="004C5F55" w:rsidRDefault="004C5F55" w:rsidP="004C5F55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(b)上訴答辯狀證一:Line通訊截圖。</w:t>
            </w:r>
          </w:p>
          <w:p w:rsidR="004C5F55" w:rsidRDefault="004C5F55" w:rsidP="0068089A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(c)原起訴狀證一：檢察官起訴書附</w:t>
            </w:r>
            <w:r w:rsidR="0068089A">
              <w:rPr>
                <w:rFonts w:hint="eastAsia"/>
                <w:sz w:val="20"/>
                <w:szCs w:val="20"/>
              </w:rPr>
              <w:t>表二(吸金一覽表1~36項-王寶琴招募部份)。</w:t>
            </w:r>
          </w:p>
          <w:p w:rsidR="00E4225A" w:rsidRDefault="00E4225A" w:rsidP="0068089A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(d)一審判決書:謝淑美證詞(王寶琴從未參與交易流程)</w:t>
            </w:r>
          </w:p>
        </w:tc>
        <w:tc>
          <w:tcPr>
            <w:tcW w:w="977" w:type="dxa"/>
            <w:tcBorders>
              <w:left w:val="single" w:sz="4" w:space="0" w:color="auto"/>
            </w:tcBorders>
          </w:tcPr>
          <w:p w:rsidR="002E0AC5" w:rsidRDefault="00297631" w:rsidP="004C5F55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(a)民法第184條第1項前段。</w:t>
            </w:r>
          </w:p>
        </w:tc>
      </w:tr>
      <w:tr w:rsidR="00DC1735" w:rsidTr="008A44CC">
        <w:tc>
          <w:tcPr>
            <w:tcW w:w="664" w:type="dxa"/>
          </w:tcPr>
          <w:p w:rsidR="00DC1735" w:rsidRDefault="00DC1735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DC1735" w:rsidRDefault="00DC1735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DC1735" w:rsidRDefault="00DC1735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DC1735" w:rsidRDefault="00DC1735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:rsidR="00DC1735" w:rsidRDefault="00DC1735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1506" w:type="dxa"/>
            <w:tcBorders>
              <w:right w:val="single" w:sz="4" w:space="0" w:color="auto"/>
            </w:tcBorders>
          </w:tcPr>
          <w:p w:rsidR="00DC1735" w:rsidRDefault="00DC1735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977" w:type="dxa"/>
            <w:tcBorders>
              <w:left w:val="single" w:sz="4" w:space="0" w:color="auto"/>
            </w:tcBorders>
          </w:tcPr>
          <w:p w:rsidR="00DC1735" w:rsidRDefault="00DC1735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</w:p>
        </w:tc>
      </w:tr>
    </w:tbl>
    <w:p w:rsidR="001D6475" w:rsidRPr="00DC1735" w:rsidRDefault="001D6475" w:rsidP="00214241">
      <w:pPr>
        <w:pStyle w:val="0000"/>
        <w:tabs>
          <w:tab w:val="clear" w:pos="6804"/>
        </w:tabs>
        <w:ind w:left="720"/>
        <w:jc w:val="both"/>
        <w:rPr>
          <w:sz w:val="20"/>
          <w:szCs w:val="20"/>
        </w:rPr>
      </w:pPr>
    </w:p>
    <w:p w:rsidR="001D6475" w:rsidRDefault="001D6475" w:rsidP="001D6475">
      <w:pPr>
        <w:pStyle w:val="0000"/>
        <w:tabs>
          <w:tab w:val="clear" w:pos="6804"/>
        </w:tabs>
        <w:ind w:left="720"/>
        <w:jc w:val="both"/>
      </w:pPr>
    </w:p>
    <w:p w:rsidR="001D6475" w:rsidRDefault="00214241" w:rsidP="00214241">
      <w:pPr>
        <w:spacing w:line="480" w:lineRule="exact"/>
        <w:ind w:left="4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謹  狀</w:t>
      </w:r>
    </w:p>
    <w:p w:rsidR="001D6475" w:rsidRDefault="00393C98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臺灣</w:t>
      </w:r>
      <w:r w:rsidR="00B72676">
        <w:rPr>
          <w:rFonts w:ascii="標楷體" w:eastAsia="標楷體" w:hAnsi="標楷體" w:hint="eastAsia"/>
          <w:sz w:val="28"/>
          <w:szCs w:val="28"/>
        </w:rPr>
        <w:t>高等</w:t>
      </w:r>
      <w:r w:rsidR="001D6475" w:rsidRPr="00340306">
        <w:rPr>
          <w:rFonts w:ascii="標楷體" w:eastAsia="標楷體" w:hAnsi="標楷體" w:hint="eastAsia"/>
          <w:sz w:val="28"/>
          <w:szCs w:val="28"/>
        </w:rPr>
        <w:t>法院</w:t>
      </w:r>
      <w:r>
        <w:rPr>
          <w:rFonts w:ascii="標楷體" w:eastAsia="標楷體" w:hAnsi="標楷體" w:hint="eastAsia"/>
          <w:sz w:val="28"/>
          <w:szCs w:val="28"/>
        </w:rPr>
        <w:t>臺南分院民事庭</w:t>
      </w:r>
      <w:r w:rsidR="001D6475" w:rsidRPr="00340306">
        <w:rPr>
          <w:rFonts w:ascii="標楷體" w:eastAsia="標楷體" w:hAnsi="標楷體" w:hint="eastAsia"/>
          <w:sz w:val="28"/>
          <w:szCs w:val="28"/>
        </w:rPr>
        <w:t xml:space="preserve">　公鑒</w:t>
      </w:r>
    </w:p>
    <w:p w:rsidR="00393C98" w:rsidRDefault="00393C98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</w:p>
    <w:p w:rsidR="001D6475" w:rsidRDefault="001D6475" w:rsidP="001D6475">
      <w:pPr>
        <w:spacing w:line="480" w:lineRule="exact"/>
        <w:jc w:val="distribute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中華民國　10</w:t>
      </w:r>
      <w:r w:rsidR="00C85C20">
        <w:rPr>
          <w:rFonts w:ascii="標楷體" w:eastAsia="標楷體" w:hAnsi="標楷體" w:hint="eastAsia"/>
          <w:sz w:val="28"/>
          <w:szCs w:val="28"/>
        </w:rPr>
        <w:t>9</w:t>
      </w:r>
      <w:r>
        <w:rPr>
          <w:rFonts w:ascii="標楷體" w:eastAsia="標楷體" w:hAnsi="標楷體" w:hint="eastAsia"/>
          <w:sz w:val="28"/>
          <w:szCs w:val="28"/>
        </w:rPr>
        <w:t xml:space="preserve">　年　</w:t>
      </w:r>
      <w:r w:rsidR="00C85C20">
        <w:rPr>
          <w:rFonts w:ascii="標楷體" w:eastAsia="標楷體" w:hAnsi="標楷體" w:hint="eastAsia"/>
          <w:sz w:val="28"/>
          <w:szCs w:val="28"/>
        </w:rPr>
        <w:t>0</w:t>
      </w:r>
      <w:r w:rsidR="002036B5">
        <w:rPr>
          <w:rFonts w:ascii="標楷體" w:eastAsia="標楷體" w:hAnsi="標楷體" w:hint="eastAsia"/>
          <w:sz w:val="28"/>
          <w:szCs w:val="28"/>
        </w:rPr>
        <w:t>6</w:t>
      </w:r>
      <w:r w:rsidR="00C013A7">
        <w:rPr>
          <w:rFonts w:ascii="標楷體" w:eastAsia="標楷體" w:hAnsi="標楷體" w:hint="eastAsia"/>
          <w:sz w:val="28"/>
          <w:szCs w:val="28"/>
        </w:rPr>
        <w:t xml:space="preserve">　月　</w:t>
      </w:r>
      <w:r w:rsidR="002036B5">
        <w:rPr>
          <w:rFonts w:ascii="標楷體" w:eastAsia="標楷體" w:hAnsi="標楷體" w:hint="eastAsia"/>
          <w:sz w:val="28"/>
          <w:szCs w:val="28"/>
        </w:rPr>
        <w:t>08</w:t>
      </w:r>
      <w:r w:rsidR="00C85C20">
        <w:rPr>
          <w:rFonts w:ascii="標楷體" w:eastAsia="標楷體" w:hAnsi="標楷體" w:hint="eastAsia"/>
          <w:sz w:val="28"/>
          <w:szCs w:val="28"/>
        </w:rPr>
        <w:t xml:space="preserve"> </w:t>
      </w:r>
      <w:r w:rsidRPr="00340306">
        <w:rPr>
          <w:rFonts w:ascii="標楷體" w:eastAsia="標楷體" w:hAnsi="標楷體" w:hint="eastAsia"/>
          <w:sz w:val="28"/>
          <w:szCs w:val="28"/>
        </w:rPr>
        <w:t xml:space="preserve">　日</w:t>
      </w:r>
    </w:p>
    <w:p w:rsidR="00B91EA3" w:rsidRDefault="00B91EA3" w:rsidP="001D6475">
      <w:pPr>
        <w:spacing w:line="480" w:lineRule="exact"/>
        <w:jc w:val="distribute"/>
        <w:rPr>
          <w:rFonts w:ascii="標楷體" w:eastAsia="標楷體" w:hAnsi="標楷體"/>
          <w:sz w:val="28"/>
          <w:szCs w:val="28"/>
        </w:rPr>
      </w:pPr>
    </w:p>
    <w:p w:rsidR="00FF35B9" w:rsidRDefault="001D6475" w:rsidP="00935FB3">
      <w:pPr>
        <w:spacing w:line="480" w:lineRule="exact"/>
        <w:jc w:val="righ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具狀人　</w:t>
      </w:r>
      <w:r w:rsidR="00085E83">
        <w:rPr>
          <w:rFonts w:ascii="標楷體" w:eastAsia="標楷體" w:hAnsi="標楷體" w:hint="eastAsia"/>
          <w:sz w:val="28"/>
          <w:szCs w:val="28"/>
        </w:rPr>
        <w:t xml:space="preserve"> </w:t>
      </w:r>
      <w:r w:rsidR="00B47C3C">
        <w:rPr>
          <w:rFonts w:ascii="標楷體" w:eastAsia="標楷體" w:hAnsi="標楷體" w:hint="eastAsia"/>
          <w:sz w:val="28"/>
          <w:szCs w:val="28"/>
        </w:rPr>
        <w:t xml:space="preserve">  </w:t>
      </w:r>
      <w:r w:rsidR="00085E83">
        <w:rPr>
          <w:rFonts w:ascii="標楷體" w:eastAsia="標楷體" w:hAnsi="標楷體" w:hint="eastAsia"/>
          <w:sz w:val="28"/>
          <w:szCs w:val="28"/>
        </w:rPr>
        <w:t xml:space="preserve"> </w:t>
      </w:r>
      <w:r>
        <w:rPr>
          <w:rFonts w:ascii="標楷體" w:eastAsia="標楷體" w:hAnsi="標楷體" w:hint="eastAsia"/>
          <w:sz w:val="28"/>
          <w:szCs w:val="28"/>
        </w:rPr>
        <w:t xml:space="preserve">　   </w:t>
      </w:r>
      <w:r w:rsidR="00540D30">
        <w:rPr>
          <w:rFonts w:ascii="標楷體" w:eastAsia="標楷體" w:hAnsi="標楷體" w:hint="eastAsia"/>
          <w:sz w:val="28"/>
          <w:szCs w:val="28"/>
        </w:rPr>
        <w:t xml:space="preserve">      </w:t>
      </w:r>
      <w:r>
        <w:rPr>
          <w:rFonts w:ascii="標楷體" w:eastAsia="標楷體" w:hAnsi="標楷體" w:hint="eastAsia"/>
          <w:sz w:val="28"/>
          <w:szCs w:val="28"/>
        </w:rPr>
        <w:t xml:space="preserve">   </w:t>
      </w:r>
      <w:r w:rsidRPr="00340306">
        <w:rPr>
          <w:rFonts w:ascii="標楷體" w:eastAsia="標楷體" w:hAnsi="標楷體" w:hint="eastAsia"/>
          <w:sz w:val="28"/>
          <w:szCs w:val="28"/>
        </w:rPr>
        <w:t xml:space="preserve">　　(簽名蓋章)</w:t>
      </w:r>
    </w:p>
    <w:sectPr w:rsidR="00FF35B9" w:rsidSect="00DC1735">
      <w:footerReference w:type="default" r:id="rId8"/>
      <w:pgSz w:w="11906" w:h="16838"/>
      <w:pgMar w:top="1440" w:right="1080" w:bottom="1440" w:left="1080" w:header="851" w:footer="850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5C78" w:rsidRDefault="00775C78" w:rsidP="00A13A54">
      <w:r>
        <w:separator/>
      </w:r>
    </w:p>
  </w:endnote>
  <w:endnote w:type="continuationSeparator" w:id="1">
    <w:p w:rsidR="00775C78" w:rsidRDefault="00775C78" w:rsidP="00A13A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25036126"/>
      <w:docPartObj>
        <w:docPartGallery w:val="Page Numbers (Bottom of Page)"/>
        <w:docPartUnique/>
      </w:docPartObj>
    </w:sdtPr>
    <w:sdtContent>
      <w:p w:rsidR="004C5F55" w:rsidRDefault="001649B2">
        <w:pPr>
          <w:pStyle w:val="a5"/>
          <w:jc w:val="center"/>
        </w:pPr>
        <w:fldSimple w:instr="PAGE   \* MERGEFORMAT">
          <w:r w:rsidR="00E903A3" w:rsidRPr="00E903A3">
            <w:rPr>
              <w:noProof/>
              <w:lang w:val="zh-TW"/>
            </w:rPr>
            <w:t>2</w:t>
          </w:r>
        </w:fldSimple>
      </w:p>
    </w:sdtContent>
  </w:sdt>
  <w:p w:rsidR="004C5F55" w:rsidRDefault="004C5F55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5C78" w:rsidRDefault="00775C78" w:rsidP="00A13A54">
      <w:r>
        <w:separator/>
      </w:r>
    </w:p>
  </w:footnote>
  <w:footnote w:type="continuationSeparator" w:id="1">
    <w:p w:rsidR="00775C78" w:rsidRDefault="00775C78" w:rsidP="00A13A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81014"/>
    <w:multiLevelType w:val="hybridMultilevel"/>
    <w:tmpl w:val="75A23BBC"/>
    <w:lvl w:ilvl="0" w:tplc="98767C6A">
      <w:start w:val="1"/>
      <w:numFmt w:val="taiwaneseCountingThousand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06FD4911"/>
    <w:multiLevelType w:val="hybridMultilevel"/>
    <w:tmpl w:val="1BE6BA4A"/>
    <w:lvl w:ilvl="0" w:tplc="D6FE68BA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B8B1632"/>
    <w:multiLevelType w:val="hybridMultilevel"/>
    <w:tmpl w:val="0366CBFE"/>
    <w:lvl w:ilvl="0" w:tplc="AEC07C6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E5D2CAC"/>
    <w:multiLevelType w:val="hybridMultilevel"/>
    <w:tmpl w:val="75A23BBC"/>
    <w:lvl w:ilvl="0" w:tplc="98767C6A">
      <w:start w:val="1"/>
      <w:numFmt w:val="taiwaneseCountingThousand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>
    <w:nsid w:val="0EE472E6"/>
    <w:multiLevelType w:val="hybridMultilevel"/>
    <w:tmpl w:val="8DC43A20"/>
    <w:lvl w:ilvl="0" w:tplc="83D6467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BFA0758"/>
    <w:multiLevelType w:val="hybridMultilevel"/>
    <w:tmpl w:val="8980646A"/>
    <w:lvl w:ilvl="0" w:tplc="492EC672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6">
    <w:nsid w:val="2D402D08"/>
    <w:multiLevelType w:val="hybridMultilevel"/>
    <w:tmpl w:val="75A23BBC"/>
    <w:lvl w:ilvl="0" w:tplc="98767C6A">
      <w:start w:val="1"/>
      <w:numFmt w:val="taiwaneseCountingThousand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7">
    <w:nsid w:val="377D788E"/>
    <w:multiLevelType w:val="hybridMultilevel"/>
    <w:tmpl w:val="7F84938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46F72F0C"/>
    <w:multiLevelType w:val="hybridMultilevel"/>
    <w:tmpl w:val="7A3A6596"/>
    <w:lvl w:ilvl="0" w:tplc="A65ECCAC">
      <w:start w:val="1"/>
      <w:numFmt w:val="taiwaneseCountingThousand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751247F"/>
    <w:multiLevelType w:val="hybridMultilevel"/>
    <w:tmpl w:val="D0028298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0">
    <w:nsid w:val="52402B8E"/>
    <w:multiLevelType w:val="hybridMultilevel"/>
    <w:tmpl w:val="75A23BBC"/>
    <w:lvl w:ilvl="0" w:tplc="98767C6A">
      <w:start w:val="1"/>
      <w:numFmt w:val="taiwaneseCountingThousand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1">
    <w:nsid w:val="5C420B8D"/>
    <w:multiLevelType w:val="hybridMultilevel"/>
    <w:tmpl w:val="8980646A"/>
    <w:lvl w:ilvl="0" w:tplc="492EC672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2">
    <w:nsid w:val="696E7F34"/>
    <w:multiLevelType w:val="hybridMultilevel"/>
    <w:tmpl w:val="75A23BBC"/>
    <w:lvl w:ilvl="0" w:tplc="98767C6A">
      <w:start w:val="1"/>
      <w:numFmt w:val="taiwaneseCountingThousand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3">
    <w:nsid w:val="69DE4A50"/>
    <w:multiLevelType w:val="hybridMultilevel"/>
    <w:tmpl w:val="32DA62BA"/>
    <w:lvl w:ilvl="0" w:tplc="3D76450C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6FC41087"/>
    <w:multiLevelType w:val="hybridMultilevel"/>
    <w:tmpl w:val="D042264A"/>
    <w:lvl w:ilvl="0" w:tplc="F63E3508">
      <w:start w:val="1"/>
      <w:numFmt w:val="taiwaneseCountingThousand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13"/>
  </w:num>
  <w:num w:numId="2">
    <w:abstractNumId w:val="8"/>
  </w:num>
  <w:num w:numId="3">
    <w:abstractNumId w:val="0"/>
  </w:num>
  <w:num w:numId="4">
    <w:abstractNumId w:val="5"/>
  </w:num>
  <w:num w:numId="5">
    <w:abstractNumId w:val="11"/>
  </w:num>
  <w:num w:numId="6">
    <w:abstractNumId w:val="10"/>
  </w:num>
  <w:num w:numId="7">
    <w:abstractNumId w:val="6"/>
  </w:num>
  <w:num w:numId="8">
    <w:abstractNumId w:val="9"/>
  </w:num>
  <w:num w:numId="9">
    <w:abstractNumId w:val="12"/>
  </w:num>
  <w:num w:numId="10">
    <w:abstractNumId w:val="3"/>
  </w:num>
  <w:num w:numId="11">
    <w:abstractNumId w:val="1"/>
  </w:num>
  <w:num w:numId="12">
    <w:abstractNumId w:val="14"/>
  </w:num>
  <w:num w:numId="13">
    <w:abstractNumId w:val="7"/>
  </w:num>
  <w:num w:numId="14">
    <w:abstractNumId w:val="2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890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6475"/>
    <w:rsid w:val="00001435"/>
    <w:rsid w:val="00002D3C"/>
    <w:rsid w:val="00003102"/>
    <w:rsid w:val="00003851"/>
    <w:rsid w:val="00003960"/>
    <w:rsid w:val="00003F38"/>
    <w:rsid w:val="00006B16"/>
    <w:rsid w:val="0001630C"/>
    <w:rsid w:val="00020C72"/>
    <w:rsid w:val="00021473"/>
    <w:rsid w:val="00025165"/>
    <w:rsid w:val="00027965"/>
    <w:rsid w:val="000312BC"/>
    <w:rsid w:val="000409DC"/>
    <w:rsid w:val="0004755A"/>
    <w:rsid w:val="00050183"/>
    <w:rsid w:val="00052E9B"/>
    <w:rsid w:val="00052F4F"/>
    <w:rsid w:val="00053E65"/>
    <w:rsid w:val="000607AF"/>
    <w:rsid w:val="00061CA4"/>
    <w:rsid w:val="0006381C"/>
    <w:rsid w:val="00064217"/>
    <w:rsid w:val="000663BD"/>
    <w:rsid w:val="000705B8"/>
    <w:rsid w:val="0007522F"/>
    <w:rsid w:val="00076BFF"/>
    <w:rsid w:val="00084F1A"/>
    <w:rsid w:val="00085E83"/>
    <w:rsid w:val="00094943"/>
    <w:rsid w:val="000A0545"/>
    <w:rsid w:val="000A1D15"/>
    <w:rsid w:val="000A1E69"/>
    <w:rsid w:val="000A2E79"/>
    <w:rsid w:val="000A492E"/>
    <w:rsid w:val="000B0F11"/>
    <w:rsid w:val="000B18B9"/>
    <w:rsid w:val="000B6E9E"/>
    <w:rsid w:val="000C0258"/>
    <w:rsid w:val="000C0A98"/>
    <w:rsid w:val="000C20CC"/>
    <w:rsid w:val="000C7787"/>
    <w:rsid w:val="000D3251"/>
    <w:rsid w:val="000D33D4"/>
    <w:rsid w:val="000D41DA"/>
    <w:rsid w:val="000D4E38"/>
    <w:rsid w:val="000D54A0"/>
    <w:rsid w:val="000D6207"/>
    <w:rsid w:val="000D67C2"/>
    <w:rsid w:val="000D6E32"/>
    <w:rsid w:val="000D7DDC"/>
    <w:rsid w:val="000E049F"/>
    <w:rsid w:val="000E2C84"/>
    <w:rsid w:val="000E4000"/>
    <w:rsid w:val="000E5492"/>
    <w:rsid w:val="000E6E49"/>
    <w:rsid w:val="000F074C"/>
    <w:rsid w:val="000F0A4B"/>
    <w:rsid w:val="000F555E"/>
    <w:rsid w:val="00106D67"/>
    <w:rsid w:val="001208CE"/>
    <w:rsid w:val="001238D8"/>
    <w:rsid w:val="00123B9E"/>
    <w:rsid w:val="00124D65"/>
    <w:rsid w:val="001252E1"/>
    <w:rsid w:val="00133F3B"/>
    <w:rsid w:val="00137DA6"/>
    <w:rsid w:val="00140729"/>
    <w:rsid w:val="00143C13"/>
    <w:rsid w:val="001449D8"/>
    <w:rsid w:val="0014746D"/>
    <w:rsid w:val="00150D83"/>
    <w:rsid w:val="00154E1D"/>
    <w:rsid w:val="00163C83"/>
    <w:rsid w:val="001649B2"/>
    <w:rsid w:val="001807FD"/>
    <w:rsid w:val="00180F24"/>
    <w:rsid w:val="00181709"/>
    <w:rsid w:val="00182190"/>
    <w:rsid w:val="0018353E"/>
    <w:rsid w:val="00191411"/>
    <w:rsid w:val="001935C8"/>
    <w:rsid w:val="001944D5"/>
    <w:rsid w:val="00194BFC"/>
    <w:rsid w:val="00197790"/>
    <w:rsid w:val="00197CDC"/>
    <w:rsid w:val="001A32F3"/>
    <w:rsid w:val="001A4E8C"/>
    <w:rsid w:val="001A6282"/>
    <w:rsid w:val="001A7C11"/>
    <w:rsid w:val="001C2390"/>
    <w:rsid w:val="001C2EF0"/>
    <w:rsid w:val="001C33BB"/>
    <w:rsid w:val="001C5A8C"/>
    <w:rsid w:val="001C6363"/>
    <w:rsid w:val="001D10AA"/>
    <w:rsid w:val="001D6091"/>
    <w:rsid w:val="001D6475"/>
    <w:rsid w:val="001E1FEC"/>
    <w:rsid w:val="001E78FA"/>
    <w:rsid w:val="001F27F9"/>
    <w:rsid w:val="001F3FD1"/>
    <w:rsid w:val="001F61ED"/>
    <w:rsid w:val="001F7F71"/>
    <w:rsid w:val="002036B5"/>
    <w:rsid w:val="00203957"/>
    <w:rsid w:val="0020398B"/>
    <w:rsid w:val="00206EA1"/>
    <w:rsid w:val="00207300"/>
    <w:rsid w:val="00214241"/>
    <w:rsid w:val="0022272E"/>
    <w:rsid w:val="00222C6D"/>
    <w:rsid w:val="00224990"/>
    <w:rsid w:val="00235B5E"/>
    <w:rsid w:val="0023644E"/>
    <w:rsid w:val="00236938"/>
    <w:rsid w:val="00237C41"/>
    <w:rsid w:val="00245AAF"/>
    <w:rsid w:val="00253268"/>
    <w:rsid w:val="00253DD7"/>
    <w:rsid w:val="0025493A"/>
    <w:rsid w:val="002745A7"/>
    <w:rsid w:val="002751D5"/>
    <w:rsid w:val="00281B82"/>
    <w:rsid w:val="00282874"/>
    <w:rsid w:val="00284F80"/>
    <w:rsid w:val="00287929"/>
    <w:rsid w:val="002916F8"/>
    <w:rsid w:val="00292087"/>
    <w:rsid w:val="002953F7"/>
    <w:rsid w:val="00295D26"/>
    <w:rsid w:val="00297631"/>
    <w:rsid w:val="00297784"/>
    <w:rsid w:val="00297867"/>
    <w:rsid w:val="002A0E08"/>
    <w:rsid w:val="002A1547"/>
    <w:rsid w:val="002A5FC6"/>
    <w:rsid w:val="002B13BA"/>
    <w:rsid w:val="002B4806"/>
    <w:rsid w:val="002B7A0D"/>
    <w:rsid w:val="002C0A98"/>
    <w:rsid w:val="002C309E"/>
    <w:rsid w:val="002C5133"/>
    <w:rsid w:val="002D198A"/>
    <w:rsid w:val="002D1A0A"/>
    <w:rsid w:val="002E0AC5"/>
    <w:rsid w:val="002E0BD8"/>
    <w:rsid w:val="002E1704"/>
    <w:rsid w:val="002E57AF"/>
    <w:rsid w:val="002F1CB4"/>
    <w:rsid w:val="002F3DBC"/>
    <w:rsid w:val="002F46D9"/>
    <w:rsid w:val="002F5673"/>
    <w:rsid w:val="002F7970"/>
    <w:rsid w:val="003015AA"/>
    <w:rsid w:val="003027BA"/>
    <w:rsid w:val="003027E2"/>
    <w:rsid w:val="0030639F"/>
    <w:rsid w:val="003075ED"/>
    <w:rsid w:val="003100AF"/>
    <w:rsid w:val="00310994"/>
    <w:rsid w:val="003120EA"/>
    <w:rsid w:val="00312162"/>
    <w:rsid w:val="00315416"/>
    <w:rsid w:val="0031632B"/>
    <w:rsid w:val="0032379C"/>
    <w:rsid w:val="00332FBE"/>
    <w:rsid w:val="00334091"/>
    <w:rsid w:val="00352067"/>
    <w:rsid w:val="00352968"/>
    <w:rsid w:val="00354F3E"/>
    <w:rsid w:val="00356947"/>
    <w:rsid w:val="00357ECC"/>
    <w:rsid w:val="003642C8"/>
    <w:rsid w:val="00365208"/>
    <w:rsid w:val="003711F2"/>
    <w:rsid w:val="00371B7C"/>
    <w:rsid w:val="003745AB"/>
    <w:rsid w:val="00377F5F"/>
    <w:rsid w:val="0038096A"/>
    <w:rsid w:val="00380A63"/>
    <w:rsid w:val="00383C8C"/>
    <w:rsid w:val="00393C98"/>
    <w:rsid w:val="00394B35"/>
    <w:rsid w:val="003A1732"/>
    <w:rsid w:val="003A2246"/>
    <w:rsid w:val="003A5DF6"/>
    <w:rsid w:val="003B2AA4"/>
    <w:rsid w:val="003B2B1F"/>
    <w:rsid w:val="003C5DA9"/>
    <w:rsid w:val="003D2D87"/>
    <w:rsid w:val="003D4276"/>
    <w:rsid w:val="003D5884"/>
    <w:rsid w:val="003E2667"/>
    <w:rsid w:val="003E57F5"/>
    <w:rsid w:val="003F07A9"/>
    <w:rsid w:val="003F4B82"/>
    <w:rsid w:val="003F5714"/>
    <w:rsid w:val="0040057F"/>
    <w:rsid w:val="00400A31"/>
    <w:rsid w:val="00407155"/>
    <w:rsid w:val="0041052B"/>
    <w:rsid w:val="004219D6"/>
    <w:rsid w:val="00430E78"/>
    <w:rsid w:val="00434602"/>
    <w:rsid w:val="004378DF"/>
    <w:rsid w:val="0044093F"/>
    <w:rsid w:val="0044160A"/>
    <w:rsid w:val="0044217B"/>
    <w:rsid w:val="00442284"/>
    <w:rsid w:val="00450853"/>
    <w:rsid w:val="00451828"/>
    <w:rsid w:val="00451C71"/>
    <w:rsid w:val="00454A72"/>
    <w:rsid w:val="00461EB8"/>
    <w:rsid w:val="004623C1"/>
    <w:rsid w:val="00466805"/>
    <w:rsid w:val="004758D7"/>
    <w:rsid w:val="00476F24"/>
    <w:rsid w:val="004831EA"/>
    <w:rsid w:val="0048389D"/>
    <w:rsid w:val="004940E0"/>
    <w:rsid w:val="00494C03"/>
    <w:rsid w:val="004966C2"/>
    <w:rsid w:val="0049750B"/>
    <w:rsid w:val="004A7E57"/>
    <w:rsid w:val="004B2524"/>
    <w:rsid w:val="004B2A55"/>
    <w:rsid w:val="004B3755"/>
    <w:rsid w:val="004C5F55"/>
    <w:rsid w:val="004C6783"/>
    <w:rsid w:val="004D5A32"/>
    <w:rsid w:val="004D6CF7"/>
    <w:rsid w:val="004E00F4"/>
    <w:rsid w:val="004E26C6"/>
    <w:rsid w:val="004F485B"/>
    <w:rsid w:val="004F4AF7"/>
    <w:rsid w:val="004F7220"/>
    <w:rsid w:val="005005D0"/>
    <w:rsid w:val="005029A2"/>
    <w:rsid w:val="005055B7"/>
    <w:rsid w:val="00505E77"/>
    <w:rsid w:val="00507652"/>
    <w:rsid w:val="005179C9"/>
    <w:rsid w:val="0052011A"/>
    <w:rsid w:val="005205CA"/>
    <w:rsid w:val="00521DD7"/>
    <w:rsid w:val="00522654"/>
    <w:rsid w:val="00526B3F"/>
    <w:rsid w:val="00526F33"/>
    <w:rsid w:val="0053465D"/>
    <w:rsid w:val="005370A0"/>
    <w:rsid w:val="00540D30"/>
    <w:rsid w:val="00550170"/>
    <w:rsid w:val="0055491F"/>
    <w:rsid w:val="00554B9A"/>
    <w:rsid w:val="005646D2"/>
    <w:rsid w:val="0057400B"/>
    <w:rsid w:val="00580355"/>
    <w:rsid w:val="00584A58"/>
    <w:rsid w:val="005901F6"/>
    <w:rsid w:val="005A3BA0"/>
    <w:rsid w:val="005A42D7"/>
    <w:rsid w:val="005A5A6B"/>
    <w:rsid w:val="005A74F3"/>
    <w:rsid w:val="005B17A1"/>
    <w:rsid w:val="005B17E4"/>
    <w:rsid w:val="005B73B7"/>
    <w:rsid w:val="005C5604"/>
    <w:rsid w:val="005D2BC2"/>
    <w:rsid w:val="005D3849"/>
    <w:rsid w:val="005D41EE"/>
    <w:rsid w:val="005D463C"/>
    <w:rsid w:val="005D7E27"/>
    <w:rsid w:val="005F4D5B"/>
    <w:rsid w:val="005F510F"/>
    <w:rsid w:val="005F6197"/>
    <w:rsid w:val="005F6DE9"/>
    <w:rsid w:val="005F7E81"/>
    <w:rsid w:val="00603714"/>
    <w:rsid w:val="0060391F"/>
    <w:rsid w:val="00603E70"/>
    <w:rsid w:val="00610CAA"/>
    <w:rsid w:val="00623441"/>
    <w:rsid w:val="00626C9D"/>
    <w:rsid w:val="0064028A"/>
    <w:rsid w:val="00642390"/>
    <w:rsid w:val="00645ECA"/>
    <w:rsid w:val="00652498"/>
    <w:rsid w:val="00654C59"/>
    <w:rsid w:val="00661CFE"/>
    <w:rsid w:val="00661D73"/>
    <w:rsid w:val="00662109"/>
    <w:rsid w:val="00665587"/>
    <w:rsid w:val="00665AD1"/>
    <w:rsid w:val="00667D6C"/>
    <w:rsid w:val="00670DCE"/>
    <w:rsid w:val="00676EB1"/>
    <w:rsid w:val="00677A41"/>
    <w:rsid w:val="0068089A"/>
    <w:rsid w:val="00683A99"/>
    <w:rsid w:val="00694E30"/>
    <w:rsid w:val="0069509F"/>
    <w:rsid w:val="00697552"/>
    <w:rsid w:val="00697C6E"/>
    <w:rsid w:val="006A248D"/>
    <w:rsid w:val="006A3FEE"/>
    <w:rsid w:val="006A7845"/>
    <w:rsid w:val="006B1626"/>
    <w:rsid w:val="006B26B8"/>
    <w:rsid w:val="006B2B08"/>
    <w:rsid w:val="006B6CC8"/>
    <w:rsid w:val="006B7D4F"/>
    <w:rsid w:val="006D528D"/>
    <w:rsid w:val="006D587D"/>
    <w:rsid w:val="006E1988"/>
    <w:rsid w:val="006E4DF0"/>
    <w:rsid w:val="006E5BF4"/>
    <w:rsid w:val="006E5D27"/>
    <w:rsid w:val="006E68C1"/>
    <w:rsid w:val="006F1BFA"/>
    <w:rsid w:val="006F52B4"/>
    <w:rsid w:val="006F563D"/>
    <w:rsid w:val="006F6FDA"/>
    <w:rsid w:val="006F7019"/>
    <w:rsid w:val="007005E6"/>
    <w:rsid w:val="00701A1A"/>
    <w:rsid w:val="007027BE"/>
    <w:rsid w:val="0070609F"/>
    <w:rsid w:val="00716701"/>
    <w:rsid w:val="00717AE0"/>
    <w:rsid w:val="00721E66"/>
    <w:rsid w:val="00730268"/>
    <w:rsid w:val="007303CB"/>
    <w:rsid w:val="00731998"/>
    <w:rsid w:val="00734A23"/>
    <w:rsid w:val="007350E6"/>
    <w:rsid w:val="007362EC"/>
    <w:rsid w:val="0074029D"/>
    <w:rsid w:val="0074585D"/>
    <w:rsid w:val="00745A11"/>
    <w:rsid w:val="00750E27"/>
    <w:rsid w:val="00751778"/>
    <w:rsid w:val="0075335B"/>
    <w:rsid w:val="00757E4B"/>
    <w:rsid w:val="00767110"/>
    <w:rsid w:val="00772457"/>
    <w:rsid w:val="00775C78"/>
    <w:rsid w:val="00780241"/>
    <w:rsid w:val="00781D74"/>
    <w:rsid w:val="007848B0"/>
    <w:rsid w:val="00784D0B"/>
    <w:rsid w:val="007954C8"/>
    <w:rsid w:val="0079625D"/>
    <w:rsid w:val="00797256"/>
    <w:rsid w:val="007A410F"/>
    <w:rsid w:val="007B6DCF"/>
    <w:rsid w:val="007B6F6D"/>
    <w:rsid w:val="007C02EE"/>
    <w:rsid w:val="007C1B0F"/>
    <w:rsid w:val="007C3130"/>
    <w:rsid w:val="007C3CA7"/>
    <w:rsid w:val="007C6825"/>
    <w:rsid w:val="007E018E"/>
    <w:rsid w:val="007E649F"/>
    <w:rsid w:val="007F221E"/>
    <w:rsid w:val="007F5A96"/>
    <w:rsid w:val="00806476"/>
    <w:rsid w:val="00811D33"/>
    <w:rsid w:val="00814B52"/>
    <w:rsid w:val="008157C8"/>
    <w:rsid w:val="00821E57"/>
    <w:rsid w:val="00824D99"/>
    <w:rsid w:val="00827048"/>
    <w:rsid w:val="0082796F"/>
    <w:rsid w:val="00827B64"/>
    <w:rsid w:val="008308A6"/>
    <w:rsid w:val="00830D7D"/>
    <w:rsid w:val="00831EAC"/>
    <w:rsid w:val="00833316"/>
    <w:rsid w:val="00842BC3"/>
    <w:rsid w:val="00843037"/>
    <w:rsid w:val="00845524"/>
    <w:rsid w:val="008510C7"/>
    <w:rsid w:val="00854E0A"/>
    <w:rsid w:val="00856EA9"/>
    <w:rsid w:val="00862F21"/>
    <w:rsid w:val="00866A03"/>
    <w:rsid w:val="00873BBB"/>
    <w:rsid w:val="00874268"/>
    <w:rsid w:val="008751F5"/>
    <w:rsid w:val="00876880"/>
    <w:rsid w:val="0087765E"/>
    <w:rsid w:val="008928C1"/>
    <w:rsid w:val="008A131C"/>
    <w:rsid w:val="008A1D3E"/>
    <w:rsid w:val="008A343E"/>
    <w:rsid w:val="008A44CC"/>
    <w:rsid w:val="008A4C5D"/>
    <w:rsid w:val="008B12C8"/>
    <w:rsid w:val="008B47AF"/>
    <w:rsid w:val="008B61FC"/>
    <w:rsid w:val="008C27E1"/>
    <w:rsid w:val="008C5866"/>
    <w:rsid w:val="008C7943"/>
    <w:rsid w:val="008D0D61"/>
    <w:rsid w:val="008D4D5D"/>
    <w:rsid w:val="008F2A44"/>
    <w:rsid w:val="008F7004"/>
    <w:rsid w:val="008F71AE"/>
    <w:rsid w:val="009051B4"/>
    <w:rsid w:val="00910CFA"/>
    <w:rsid w:val="00913EC3"/>
    <w:rsid w:val="00914950"/>
    <w:rsid w:val="00916054"/>
    <w:rsid w:val="00921F40"/>
    <w:rsid w:val="00922648"/>
    <w:rsid w:val="00925198"/>
    <w:rsid w:val="00925C75"/>
    <w:rsid w:val="00930388"/>
    <w:rsid w:val="0093567C"/>
    <w:rsid w:val="00935FB3"/>
    <w:rsid w:val="00942383"/>
    <w:rsid w:val="00942865"/>
    <w:rsid w:val="00960293"/>
    <w:rsid w:val="00965ABD"/>
    <w:rsid w:val="009670D9"/>
    <w:rsid w:val="00967582"/>
    <w:rsid w:val="00974983"/>
    <w:rsid w:val="009759CF"/>
    <w:rsid w:val="0098117A"/>
    <w:rsid w:val="0098219B"/>
    <w:rsid w:val="009845E8"/>
    <w:rsid w:val="00985BA7"/>
    <w:rsid w:val="00986C71"/>
    <w:rsid w:val="00996DF7"/>
    <w:rsid w:val="00997D85"/>
    <w:rsid w:val="009A6083"/>
    <w:rsid w:val="009A66DA"/>
    <w:rsid w:val="009B066A"/>
    <w:rsid w:val="009B0D92"/>
    <w:rsid w:val="009B41A9"/>
    <w:rsid w:val="009B434B"/>
    <w:rsid w:val="009C075D"/>
    <w:rsid w:val="009C1669"/>
    <w:rsid w:val="009C2443"/>
    <w:rsid w:val="009C24BC"/>
    <w:rsid w:val="009C4301"/>
    <w:rsid w:val="009C68E5"/>
    <w:rsid w:val="009D2DE6"/>
    <w:rsid w:val="009D301F"/>
    <w:rsid w:val="009D635A"/>
    <w:rsid w:val="009F08EC"/>
    <w:rsid w:val="009F56F0"/>
    <w:rsid w:val="00A036D9"/>
    <w:rsid w:val="00A050A8"/>
    <w:rsid w:val="00A11EC7"/>
    <w:rsid w:val="00A13A54"/>
    <w:rsid w:val="00A16022"/>
    <w:rsid w:val="00A1621A"/>
    <w:rsid w:val="00A17659"/>
    <w:rsid w:val="00A23A52"/>
    <w:rsid w:val="00A241C0"/>
    <w:rsid w:val="00A305BB"/>
    <w:rsid w:val="00A3648D"/>
    <w:rsid w:val="00A43CE3"/>
    <w:rsid w:val="00A45B81"/>
    <w:rsid w:val="00A46D21"/>
    <w:rsid w:val="00A538F3"/>
    <w:rsid w:val="00A553A2"/>
    <w:rsid w:val="00A61E37"/>
    <w:rsid w:val="00A67154"/>
    <w:rsid w:val="00A740B0"/>
    <w:rsid w:val="00A7472C"/>
    <w:rsid w:val="00A77705"/>
    <w:rsid w:val="00A829DF"/>
    <w:rsid w:val="00A926CC"/>
    <w:rsid w:val="00AA7AF9"/>
    <w:rsid w:val="00AA7BB7"/>
    <w:rsid w:val="00AB2C49"/>
    <w:rsid w:val="00AB4169"/>
    <w:rsid w:val="00AB4E4F"/>
    <w:rsid w:val="00AB5C35"/>
    <w:rsid w:val="00AC1BDE"/>
    <w:rsid w:val="00AD128E"/>
    <w:rsid w:val="00AD2828"/>
    <w:rsid w:val="00AD41B5"/>
    <w:rsid w:val="00AD77D8"/>
    <w:rsid w:val="00AE44C1"/>
    <w:rsid w:val="00AE4D77"/>
    <w:rsid w:val="00AE7B93"/>
    <w:rsid w:val="00AF0202"/>
    <w:rsid w:val="00AF245A"/>
    <w:rsid w:val="00AF3CA2"/>
    <w:rsid w:val="00B058C4"/>
    <w:rsid w:val="00B07BCC"/>
    <w:rsid w:val="00B1140F"/>
    <w:rsid w:val="00B13626"/>
    <w:rsid w:val="00B13FBA"/>
    <w:rsid w:val="00B149FE"/>
    <w:rsid w:val="00B26905"/>
    <w:rsid w:val="00B271A4"/>
    <w:rsid w:val="00B31CFB"/>
    <w:rsid w:val="00B31F4E"/>
    <w:rsid w:val="00B3288F"/>
    <w:rsid w:val="00B337D0"/>
    <w:rsid w:val="00B346FD"/>
    <w:rsid w:val="00B45840"/>
    <w:rsid w:val="00B462F2"/>
    <w:rsid w:val="00B47C3C"/>
    <w:rsid w:val="00B512FF"/>
    <w:rsid w:val="00B527D2"/>
    <w:rsid w:val="00B541FB"/>
    <w:rsid w:val="00B5531C"/>
    <w:rsid w:val="00B5541C"/>
    <w:rsid w:val="00B61EFD"/>
    <w:rsid w:val="00B63425"/>
    <w:rsid w:val="00B6535D"/>
    <w:rsid w:val="00B67619"/>
    <w:rsid w:val="00B71882"/>
    <w:rsid w:val="00B72676"/>
    <w:rsid w:val="00B745DF"/>
    <w:rsid w:val="00B77E6C"/>
    <w:rsid w:val="00B87E71"/>
    <w:rsid w:val="00B90442"/>
    <w:rsid w:val="00B91EA3"/>
    <w:rsid w:val="00B92BA7"/>
    <w:rsid w:val="00B95ED6"/>
    <w:rsid w:val="00B96721"/>
    <w:rsid w:val="00BA4746"/>
    <w:rsid w:val="00BA54E3"/>
    <w:rsid w:val="00BB49DE"/>
    <w:rsid w:val="00BC1861"/>
    <w:rsid w:val="00BC252B"/>
    <w:rsid w:val="00BD0041"/>
    <w:rsid w:val="00BD09D0"/>
    <w:rsid w:val="00BD40AD"/>
    <w:rsid w:val="00BD514A"/>
    <w:rsid w:val="00BD5D1F"/>
    <w:rsid w:val="00BD5D4D"/>
    <w:rsid w:val="00BD78D1"/>
    <w:rsid w:val="00BE2037"/>
    <w:rsid w:val="00BE6078"/>
    <w:rsid w:val="00BE7136"/>
    <w:rsid w:val="00BF300F"/>
    <w:rsid w:val="00BF303A"/>
    <w:rsid w:val="00BF37FA"/>
    <w:rsid w:val="00BF7351"/>
    <w:rsid w:val="00C013A7"/>
    <w:rsid w:val="00C020E7"/>
    <w:rsid w:val="00C14EAE"/>
    <w:rsid w:val="00C227B7"/>
    <w:rsid w:val="00C24938"/>
    <w:rsid w:val="00C33625"/>
    <w:rsid w:val="00C33836"/>
    <w:rsid w:val="00C354AC"/>
    <w:rsid w:val="00C36E7A"/>
    <w:rsid w:val="00C3707E"/>
    <w:rsid w:val="00C44DBF"/>
    <w:rsid w:val="00C45910"/>
    <w:rsid w:val="00C4674A"/>
    <w:rsid w:val="00C614A2"/>
    <w:rsid w:val="00C61B8F"/>
    <w:rsid w:val="00C640C4"/>
    <w:rsid w:val="00C7044B"/>
    <w:rsid w:val="00C72B6A"/>
    <w:rsid w:val="00C73A58"/>
    <w:rsid w:val="00C76D75"/>
    <w:rsid w:val="00C82DBA"/>
    <w:rsid w:val="00C836CA"/>
    <w:rsid w:val="00C85C20"/>
    <w:rsid w:val="00C90408"/>
    <w:rsid w:val="00C90730"/>
    <w:rsid w:val="00C91ACF"/>
    <w:rsid w:val="00CA0DAF"/>
    <w:rsid w:val="00CB5058"/>
    <w:rsid w:val="00CB6273"/>
    <w:rsid w:val="00CB6F42"/>
    <w:rsid w:val="00CB7208"/>
    <w:rsid w:val="00CC674A"/>
    <w:rsid w:val="00CD0E6E"/>
    <w:rsid w:val="00CD242B"/>
    <w:rsid w:val="00CD2F52"/>
    <w:rsid w:val="00CD557B"/>
    <w:rsid w:val="00CD6E59"/>
    <w:rsid w:val="00CE49E9"/>
    <w:rsid w:val="00CE6956"/>
    <w:rsid w:val="00CE7F67"/>
    <w:rsid w:val="00CF009B"/>
    <w:rsid w:val="00CF046E"/>
    <w:rsid w:val="00CF105A"/>
    <w:rsid w:val="00CF3FC4"/>
    <w:rsid w:val="00D0344C"/>
    <w:rsid w:val="00D03D22"/>
    <w:rsid w:val="00D043CE"/>
    <w:rsid w:val="00D04F6B"/>
    <w:rsid w:val="00D1044F"/>
    <w:rsid w:val="00D12FF8"/>
    <w:rsid w:val="00D30512"/>
    <w:rsid w:val="00D31FF6"/>
    <w:rsid w:val="00D34F18"/>
    <w:rsid w:val="00D35EB8"/>
    <w:rsid w:val="00D42633"/>
    <w:rsid w:val="00D52250"/>
    <w:rsid w:val="00D53A4D"/>
    <w:rsid w:val="00D55ADF"/>
    <w:rsid w:val="00D566C4"/>
    <w:rsid w:val="00D566DC"/>
    <w:rsid w:val="00D61BED"/>
    <w:rsid w:val="00D65FA9"/>
    <w:rsid w:val="00D67364"/>
    <w:rsid w:val="00D70239"/>
    <w:rsid w:val="00D70689"/>
    <w:rsid w:val="00D73011"/>
    <w:rsid w:val="00D736F2"/>
    <w:rsid w:val="00D75182"/>
    <w:rsid w:val="00D75B16"/>
    <w:rsid w:val="00D776F7"/>
    <w:rsid w:val="00D77CEA"/>
    <w:rsid w:val="00D867C8"/>
    <w:rsid w:val="00D930BB"/>
    <w:rsid w:val="00D94B15"/>
    <w:rsid w:val="00D97469"/>
    <w:rsid w:val="00DA6A92"/>
    <w:rsid w:val="00DB014F"/>
    <w:rsid w:val="00DC1735"/>
    <w:rsid w:val="00DC2735"/>
    <w:rsid w:val="00DD543B"/>
    <w:rsid w:val="00DD6079"/>
    <w:rsid w:val="00DD791F"/>
    <w:rsid w:val="00DF01AA"/>
    <w:rsid w:val="00DF0A91"/>
    <w:rsid w:val="00DF13ED"/>
    <w:rsid w:val="00E0155E"/>
    <w:rsid w:val="00E04940"/>
    <w:rsid w:val="00E06F6C"/>
    <w:rsid w:val="00E13EDA"/>
    <w:rsid w:val="00E150C9"/>
    <w:rsid w:val="00E15572"/>
    <w:rsid w:val="00E22867"/>
    <w:rsid w:val="00E22A97"/>
    <w:rsid w:val="00E22AFA"/>
    <w:rsid w:val="00E26592"/>
    <w:rsid w:val="00E278C8"/>
    <w:rsid w:val="00E3178B"/>
    <w:rsid w:val="00E342AA"/>
    <w:rsid w:val="00E36033"/>
    <w:rsid w:val="00E369B5"/>
    <w:rsid w:val="00E4087F"/>
    <w:rsid w:val="00E4225A"/>
    <w:rsid w:val="00E46261"/>
    <w:rsid w:val="00E50BB6"/>
    <w:rsid w:val="00E52F6B"/>
    <w:rsid w:val="00E54083"/>
    <w:rsid w:val="00E55CA9"/>
    <w:rsid w:val="00E57D4A"/>
    <w:rsid w:val="00E57E2C"/>
    <w:rsid w:val="00E62350"/>
    <w:rsid w:val="00E63EF4"/>
    <w:rsid w:val="00E70433"/>
    <w:rsid w:val="00E725B5"/>
    <w:rsid w:val="00E8234C"/>
    <w:rsid w:val="00E84782"/>
    <w:rsid w:val="00E9016A"/>
    <w:rsid w:val="00E903A3"/>
    <w:rsid w:val="00E94556"/>
    <w:rsid w:val="00E9666D"/>
    <w:rsid w:val="00E97583"/>
    <w:rsid w:val="00EA246E"/>
    <w:rsid w:val="00EA24D5"/>
    <w:rsid w:val="00EA3659"/>
    <w:rsid w:val="00EA3DB6"/>
    <w:rsid w:val="00EB0133"/>
    <w:rsid w:val="00EB371D"/>
    <w:rsid w:val="00EB3C0C"/>
    <w:rsid w:val="00EB3E18"/>
    <w:rsid w:val="00EB6511"/>
    <w:rsid w:val="00EC4D7C"/>
    <w:rsid w:val="00EC4DF9"/>
    <w:rsid w:val="00EC6184"/>
    <w:rsid w:val="00EC7316"/>
    <w:rsid w:val="00ED224C"/>
    <w:rsid w:val="00ED6620"/>
    <w:rsid w:val="00ED794E"/>
    <w:rsid w:val="00EE5B3F"/>
    <w:rsid w:val="00EF1DC3"/>
    <w:rsid w:val="00F02504"/>
    <w:rsid w:val="00F05D85"/>
    <w:rsid w:val="00F0689D"/>
    <w:rsid w:val="00F10DD6"/>
    <w:rsid w:val="00F13F4C"/>
    <w:rsid w:val="00F143C1"/>
    <w:rsid w:val="00F20468"/>
    <w:rsid w:val="00F238B7"/>
    <w:rsid w:val="00F24BA9"/>
    <w:rsid w:val="00F45E58"/>
    <w:rsid w:val="00F460D7"/>
    <w:rsid w:val="00F46F54"/>
    <w:rsid w:val="00F5133A"/>
    <w:rsid w:val="00F5180C"/>
    <w:rsid w:val="00F5461E"/>
    <w:rsid w:val="00F56EE0"/>
    <w:rsid w:val="00F60B5D"/>
    <w:rsid w:val="00F64B47"/>
    <w:rsid w:val="00F65754"/>
    <w:rsid w:val="00F660A1"/>
    <w:rsid w:val="00F66BA9"/>
    <w:rsid w:val="00F74B9D"/>
    <w:rsid w:val="00F83130"/>
    <w:rsid w:val="00F83716"/>
    <w:rsid w:val="00F869AA"/>
    <w:rsid w:val="00F9105B"/>
    <w:rsid w:val="00F9199D"/>
    <w:rsid w:val="00F92368"/>
    <w:rsid w:val="00F92D1A"/>
    <w:rsid w:val="00F946C3"/>
    <w:rsid w:val="00F95821"/>
    <w:rsid w:val="00F96CC4"/>
    <w:rsid w:val="00F96F27"/>
    <w:rsid w:val="00FA57C5"/>
    <w:rsid w:val="00FA6853"/>
    <w:rsid w:val="00FB0D82"/>
    <w:rsid w:val="00FB12DA"/>
    <w:rsid w:val="00FC226B"/>
    <w:rsid w:val="00FC3F32"/>
    <w:rsid w:val="00FD2723"/>
    <w:rsid w:val="00FD2BED"/>
    <w:rsid w:val="00FD5F5E"/>
    <w:rsid w:val="00FD61BB"/>
    <w:rsid w:val="00FD7386"/>
    <w:rsid w:val="00FE18F3"/>
    <w:rsid w:val="00FF0627"/>
    <w:rsid w:val="00FF35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6475"/>
    <w:pPr>
      <w:widowControl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0">
    <w:name w:val="000 大標"/>
    <w:basedOn w:val="a"/>
    <w:qFormat/>
    <w:rsid w:val="001D6475"/>
    <w:pPr>
      <w:spacing w:line="480" w:lineRule="exact"/>
    </w:pPr>
    <w:rPr>
      <w:rFonts w:ascii="標楷體" w:eastAsia="標楷體" w:hAnsi="標楷體"/>
      <w:sz w:val="44"/>
      <w:szCs w:val="44"/>
    </w:rPr>
  </w:style>
  <w:style w:type="paragraph" w:customStyle="1" w:styleId="0000">
    <w:name w:val="000 內文 生日格式"/>
    <w:basedOn w:val="a"/>
    <w:qFormat/>
    <w:rsid w:val="001D6475"/>
    <w:pPr>
      <w:tabs>
        <w:tab w:val="left" w:pos="2835"/>
        <w:tab w:val="left" w:pos="6804"/>
      </w:tabs>
      <w:spacing w:line="480" w:lineRule="exact"/>
    </w:pPr>
    <w:rPr>
      <w:rFonts w:ascii="標楷體" w:eastAsia="標楷體" w:hAnsi="標楷體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A13A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13A5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13A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13A54"/>
    <w:rPr>
      <w:sz w:val="20"/>
      <w:szCs w:val="20"/>
    </w:rPr>
  </w:style>
  <w:style w:type="paragraph" w:styleId="a7">
    <w:name w:val="Date"/>
    <w:basedOn w:val="a"/>
    <w:next w:val="a"/>
    <w:link w:val="a8"/>
    <w:uiPriority w:val="99"/>
    <w:semiHidden/>
    <w:unhideWhenUsed/>
    <w:rsid w:val="00B91EA3"/>
    <w:pPr>
      <w:jc w:val="right"/>
    </w:pPr>
  </w:style>
  <w:style w:type="character" w:customStyle="1" w:styleId="a8">
    <w:name w:val="日期 字元"/>
    <w:basedOn w:val="a0"/>
    <w:link w:val="a7"/>
    <w:uiPriority w:val="99"/>
    <w:semiHidden/>
    <w:rsid w:val="00B91EA3"/>
    <w:rPr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FF35B9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FF35B9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List Paragraph"/>
    <w:basedOn w:val="a"/>
    <w:uiPriority w:val="34"/>
    <w:qFormat/>
    <w:rsid w:val="00F869AA"/>
    <w:pPr>
      <w:ind w:leftChars="200" w:left="480"/>
    </w:pPr>
  </w:style>
  <w:style w:type="table" w:styleId="ac">
    <w:name w:val="Table Grid"/>
    <w:basedOn w:val="a1"/>
    <w:uiPriority w:val="59"/>
    <w:rsid w:val="00DC173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6475"/>
    <w:pPr>
      <w:widowControl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0">
    <w:name w:val="000 大標"/>
    <w:basedOn w:val="a"/>
    <w:qFormat/>
    <w:rsid w:val="001D6475"/>
    <w:pPr>
      <w:spacing w:line="480" w:lineRule="exact"/>
    </w:pPr>
    <w:rPr>
      <w:rFonts w:ascii="標楷體" w:eastAsia="標楷體" w:hAnsi="標楷體"/>
      <w:sz w:val="44"/>
      <w:szCs w:val="44"/>
    </w:rPr>
  </w:style>
  <w:style w:type="paragraph" w:customStyle="1" w:styleId="0000">
    <w:name w:val="000 內文 生日格式"/>
    <w:basedOn w:val="a"/>
    <w:qFormat/>
    <w:rsid w:val="001D6475"/>
    <w:pPr>
      <w:tabs>
        <w:tab w:val="left" w:pos="2835"/>
        <w:tab w:val="left" w:pos="6804"/>
      </w:tabs>
      <w:spacing w:line="480" w:lineRule="exact"/>
    </w:pPr>
    <w:rPr>
      <w:rFonts w:ascii="標楷體" w:eastAsia="標楷體" w:hAnsi="標楷體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A13A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13A5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13A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13A54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2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3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BB2E1C-C317-417A-B612-5FADFD7A8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4</Pages>
  <Words>231</Words>
  <Characters>1320</Characters>
  <Application>Microsoft Office Word</Application>
  <DocSecurity>0</DocSecurity>
  <Lines>11</Lines>
  <Paragraphs>3</Paragraphs>
  <ScaleCrop>false</ScaleCrop>
  <Company>Innolux Corp.</Company>
  <LinksUpToDate>false</LinksUpToDate>
  <CharactersWithSpaces>1548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阿泰爸</dc:creator>
  <cp:lastModifiedBy>hungtai.chen</cp:lastModifiedBy>
  <cp:revision>40</cp:revision>
  <cp:lastPrinted>2019-11-28T23:54:00Z</cp:lastPrinted>
  <dcterms:created xsi:type="dcterms:W3CDTF">2020-05-12T03:48:00Z</dcterms:created>
  <dcterms:modified xsi:type="dcterms:W3CDTF">2020-05-13T05:14:00Z</dcterms:modified>
</cp:coreProperties>
</file>