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127475">
        <w:rPr>
          <w:rFonts w:hint="eastAsia"/>
        </w:rPr>
        <w:t>陳報</w:t>
      </w:r>
      <w:r w:rsidR="001D6475" w:rsidRPr="00D771C5">
        <w:rPr>
          <w:rFonts w:hint="eastAsia"/>
        </w:rPr>
        <w:t>狀</w:t>
      </w:r>
      <w:r w:rsidR="009876A4">
        <w:rPr>
          <w:rFonts w:hint="eastAsia"/>
        </w:rPr>
        <w:t>(2)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611BA6">
        <w:rPr>
          <w:rFonts w:hint="eastAsia"/>
          <w:b/>
          <w:sz w:val="32"/>
          <w:szCs w:val="32"/>
        </w:rPr>
        <w:t>強制執行陳報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403D09" w:rsidRPr="00F52FFD" w:rsidRDefault="00403D09" w:rsidP="00F52FFD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</w:rPr>
        <w:t>為貴院109年度司執字第55924</w:t>
      </w:r>
      <w:r w:rsidR="00EC6543">
        <w:rPr>
          <w:rFonts w:hint="eastAsia"/>
        </w:rPr>
        <w:t>號，債權人陳鴻泰與債務人王寶琴及</w:t>
      </w:r>
      <w:r>
        <w:rPr>
          <w:rFonts w:hint="eastAsia"/>
        </w:rPr>
        <w:t>謝淑美間損害賠償強制執行事件，陳報事如下：</w:t>
      </w:r>
    </w:p>
    <w:p w:rsidR="00F52FFD" w:rsidRDefault="00F52FFD" w:rsidP="001D5D51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針對債務人王寶琴下表不動產已配合苗栗地方法院儉股於109年8月6日完成查封(附圖1、2)</w:t>
      </w:r>
      <w:r w:rsidR="006E3A26"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F52FFD" w:rsidTr="00F52FFD">
        <w:tc>
          <w:tcPr>
            <w:tcW w:w="423" w:type="dxa"/>
            <w:tcBorders>
              <w:righ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F52FFD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52FFD" w:rsidTr="00F52FFD">
        <w:tc>
          <w:tcPr>
            <w:tcW w:w="423" w:type="dxa"/>
            <w:tcBorders>
              <w:righ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6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200,200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F52FFD" w:rsidTr="00F52FFD">
        <w:tc>
          <w:tcPr>
            <w:tcW w:w="423" w:type="dxa"/>
            <w:tcBorders>
              <w:righ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6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F52FFD" w:rsidTr="00F52FFD">
        <w:tc>
          <w:tcPr>
            <w:tcW w:w="42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6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F52FFD" w:rsidTr="00F52FFD">
        <w:tc>
          <w:tcPr>
            <w:tcW w:w="42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6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F52FFD" w:rsidTr="00F52FFD">
        <w:tc>
          <w:tcPr>
            <w:tcW w:w="42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66" w:type="dxa"/>
          </w:tcPr>
          <w:p w:rsidR="00F52FFD" w:rsidRPr="00142380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125" w:type="dxa"/>
          </w:tcPr>
          <w:p w:rsidR="00F52FFD" w:rsidRPr="00744351" w:rsidRDefault="00F52FFD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1D5D51" w:rsidRDefault="007372EB" w:rsidP="007372EB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由於債務人王寶琴、謝淑美另有現金存款或股票已被扣押，為了避免過度查封</w:t>
      </w:r>
      <w:r w:rsidRPr="00E36DE0">
        <w:rPr>
          <w:rFonts w:ascii="標楷體" w:eastAsia="標楷體" w:hAnsi="標楷體" w:hint="eastAsia"/>
          <w:sz w:val="28"/>
          <w:szCs w:val="28"/>
        </w:rPr>
        <w:t>或造成日後甚難回復原狀之損害</w:t>
      </w:r>
      <w:r w:rsidR="003072C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 xml:space="preserve"> 鈞院若</w:t>
      </w:r>
      <w:r w:rsidR="00EC6543">
        <w:rPr>
          <w:rFonts w:ascii="標楷體" w:eastAsia="標楷體" w:hAnsi="標楷體" w:hint="eastAsia"/>
          <w:sz w:val="28"/>
          <w:szCs w:val="28"/>
        </w:rPr>
        <w:t>已回收部分或全部債</w:t>
      </w:r>
      <w:r>
        <w:rPr>
          <w:rFonts w:ascii="標楷體" w:eastAsia="標楷體" w:hAnsi="標楷體" w:hint="eastAsia"/>
          <w:sz w:val="28"/>
          <w:szCs w:val="28"/>
        </w:rPr>
        <w:t>權數額後</w:t>
      </w:r>
      <w:r w:rsidR="00A57647">
        <w:rPr>
          <w:rFonts w:ascii="標楷體" w:eastAsia="標楷體" w:hAnsi="標楷體" w:hint="eastAsia"/>
          <w:sz w:val="28"/>
          <w:szCs w:val="28"/>
        </w:rPr>
        <w:t>，</w:t>
      </w:r>
      <w:r w:rsidR="003072C6">
        <w:rPr>
          <w:rFonts w:ascii="標楷體" w:eastAsia="標楷體" w:hAnsi="標楷體" w:hint="eastAsia"/>
          <w:sz w:val="28"/>
          <w:szCs w:val="28"/>
        </w:rPr>
        <w:t>懇</w:t>
      </w:r>
      <w:r>
        <w:rPr>
          <w:rFonts w:ascii="標楷體" w:eastAsia="標楷體" w:hAnsi="標楷體" w:hint="eastAsia"/>
          <w:sz w:val="28"/>
          <w:szCs w:val="28"/>
        </w:rPr>
        <w:t>請 鈞院依職權</w:t>
      </w:r>
      <w:r w:rsidR="00EC6543">
        <w:rPr>
          <w:rFonts w:ascii="標楷體" w:eastAsia="標楷體" w:hAnsi="標楷體" w:hint="eastAsia"/>
          <w:sz w:val="28"/>
          <w:szCs w:val="28"/>
        </w:rPr>
        <w:t>通知</w:t>
      </w:r>
      <w:r>
        <w:rPr>
          <w:rFonts w:ascii="標楷體" w:eastAsia="標楷體" w:hAnsi="標楷體" w:hint="eastAsia"/>
          <w:sz w:val="28"/>
          <w:szCs w:val="28"/>
        </w:rPr>
        <w:t>債權人或</w:t>
      </w:r>
      <w:r w:rsidR="00EC6543">
        <w:rPr>
          <w:rFonts w:ascii="標楷體" w:eastAsia="標楷體" w:hAnsi="標楷體" w:hint="eastAsia"/>
          <w:sz w:val="28"/>
          <w:szCs w:val="28"/>
        </w:rPr>
        <w:t>惠復</w:t>
      </w:r>
      <w:r>
        <w:rPr>
          <w:rFonts w:ascii="標楷體" w:eastAsia="標楷體" w:hAnsi="標楷體" w:hint="eastAsia"/>
          <w:sz w:val="28"/>
          <w:szCs w:val="28"/>
        </w:rPr>
        <w:t>苗栗地方法院儉股，以</w:t>
      </w:r>
      <w:r w:rsidR="000D5A40">
        <w:rPr>
          <w:rFonts w:ascii="標楷體" w:eastAsia="標楷體" w:hAnsi="標楷體" w:hint="eastAsia"/>
          <w:sz w:val="28"/>
          <w:szCs w:val="28"/>
        </w:rPr>
        <w:t>決</w:t>
      </w:r>
      <w:r>
        <w:rPr>
          <w:rFonts w:ascii="標楷體" w:eastAsia="標楷體" w:hAnsi="標楷體" w:hint="eastAsia"/>
          <w:sz w:val="28"/>
          <w:szCs w:val="28"/>
        </w:rPr>
        <w:t>定是否</w:t>
      </w:r>
      <w:r w:rsidR="000D5A40">
        <w:rPr>
          <w:rFonts w:ascii="標楷體" w:eastAsia="標楷體" w:hAnsi="標楷體" w:hint="eastAsia"/>
          <w:sz w:val="28"/>
          <w:szCs w:val="28"/>
        </w:rPr>
        <w:t>針對已扣得</w:t>
      </w:r>
      <w:r w:rsidR="003072C6">
        <w:rPr>
          <w:rFonts w:ascii="標楷體" w:eastAsia="標楷體" w:hAnsi="標楷體" w:hint="eastAsia"/>
          <w:sz w:val="28"/>
          <w:szCs w:val="28"/>
        </w:rPr>
        <w:t>王寶琴</w:t>
      </w:r>
      <w:r w:rsidR="00EC6543">
        <w:rPr>
          <w:rFonts w:ascii="標楷體" w:eastAsia="標楷體" w:hAnsi="標楷體" w:hint="eastAsia"/>
          <w:sz w:val="28"/>
          <w:szCs w:val="28"/>
        </w:rPr>
        <w:t>之</w:t>
      </w:r>
      <w:r w:rsidR="000D5A40">
        <w:rPr>
          <w:rFonts w:ascii="標楷體" w:eastAsia="標楷體" w:hAnsi="標楷體" w:hint="eastAsia"/>
          <w:sz w:val="28"/>
          <w:szCs w:val="28"/>
        </w:rPr>
        <w:t>不動產</w:t>
      </w:r>
      <w:r>
        <w:rPr>
          <w:rFonts w:ascii="標楷體" w:eastAsia="標楷體" w:hAnsi="標楷體" w:hint="eastAsia"/>
          <w:sz w:val="28"/>
          <w:szCs w:val="28"/>
        </w:rPr>
        <w:t>繼續實施</w:t>
      </w:r>
      <w:r w:rsidR="00A57647">
        <w:rPr>
          <w:rFonts w:ascii="標楷體" w:eastAsia="標楷體" w:hAnsi="標楷體" w:hint="eastAsia"/>
          <w:sz w:val="28"/>
          <w:szCs w:val="28"/>
        </w:rPr>
        <w:t>拍賣</w:t>
      </w:r>
      <w:r w:rsidR="003072C6">
        <w:rPr>
          <w:rFonts w:ascii="標楷體" w:eastAsia="標楷體" w:hAnsi="標楷體" w:hint="eastAsia"/>
          <w:sz w:val="28"/>
          <w:szCs w:val="28"/>
        </w:rPr>
        <w:t>或謝淑美之動產(車輛)繼續進行查封拍賣行為</w:t>
      </w:r>
      <w:r w:rsidR="001D5D51">
        <w:rPr>
          <w:rFonts w:ascii="標楷體" w:eastAsia="標楷體" w:hAnsi="標楷體" w:hint="eastAsia"/>
          <w:sz w:val="28"/>
          <w:szCs w:val="28"/>
        </w:rPr>
        <w:t>。</w:t>
      </w:r>
    </w:p>
    <w:p w:rsidR="001D5D51" w:rsidRDefault="001D5D51" w:rsidP="001D5D51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另</w:t>
      </w:r>
      <w:r w:rsidR="006554B5">
        <w:rPr>
          <w:rFonts w:ascii="標楷體" w:eastAsia="標楷體" w:hAnsi="標楷體" w:hint="eastAsia"/>
          <w:sz w:val="28"/>
          <w:szCs w:val="28"/>
        </w:rPr>
        <w:t>陳報</w:t>
      </w:r>
      <w:r w:rsidR="003962ED">
        <w:rPr>
          <w:rFonts w:ascii="標楷體" w:eastAsia="標楷體" w:hAnsi="標楷體" w:hint="eastAsia"/>
          <w:sz w:val="28"/>
          <w:szCs w:val="28"/>
        </w:rPr>
        <w:t>債權人已先行墊付費用列表如下：</w:t>
      </w:r>
    </w:p>
    <w:tbl>
      <w:tblPr>
        <w:tblStyle w:val="ac"/>
        <w:tblW w:w="0" w:type="auto"/>
        <w:tblInd w:w="720" w:type="dxa"/>
        <w:tblLook w:val="04A0"/>
      </w:tblPr>
      <w:tblGrid>
        <w:gridCol w:w="664"/>
        <w:gridCol w:w="4820"/>
        <w:gridCol w:w="850"/>
        <w:gridCol w:w="1666"/>
      </w:tblGrid>
      <w:tr w:rsidR="007D2FC0" w:rsidRPr="00333644" w:rsidTr="00376835">
        <w:tc>
          <w:tcPr>
            <w:tcW w:w="664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編號</w:t>
            </w:r>
          </w:p>
        </w:tc>
        <w:tc>
          <w:tcPr>
            <w:tcW w:w="482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項目</w:t>
            </w:r>
          </w:p>
        </w:tc>
        <w:tc>
          <w:tcPr>
            <w:tcW w:w="85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金額</w:t>
            </w:r>
          </w:p>
        </w:tc>
        <w:tc>
          <w:tcPr>
            <w:tcW w:w="1666" w:type="dxa"/>
          </w:tcPr>
          <w:p w:rsidR="007D2FC0" w:rsidRPr="00333644" w:rsidRDefault="007D2FC0" w:rsidP="007D2FC0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收據</w:t>
            </w: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執行費(臺南地方法院)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10,600</w:t>
            </w:r>
          </w:p>
        </w:tc>
        <w:tc>
          <w:tcPr>
            <w:tcW w:w="1666" w:type="dxa"/>
            <w:vMerge w:val="restart"/>
          </w:tcPr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詳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如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本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書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狀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後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附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據</w:t>
            </w:r>
          </w:p>
          <w:p w:rsidR="00900E3C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正</w:t>
            </w:r>
          </w:p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本</w:t>
            </w: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分區使用證明(臺南市都發局)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郵局存款查詢費(中華郵政)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民事執行查詢費(臺灣集保結算所)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5</w:t>
            </w:r>
          </w:p>
        </w:tc>
        <w:tc>
          <w:tcPr>
            <w:tcW w:w="4820" w:type="dxa"/>
          </w:tcPr>
          <w:p w:rsidR="00900E3C" w:rsidRPr="00333644" w:rsidRDefault="00900E3C" w:rsidP="0086113D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民事執行查詢費(臺灣集保結算所)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6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財產查詢費(財政部南區國稅局)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500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7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地政規費(臺南市東南地政事務所)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160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8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地政規費(臺南市東南地政事務所)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140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9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地政規費(臺南市東南地政事務所)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240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10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戶政規費(臺南市府東戶政事務所)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345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11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鑑價費(盛華不動產估價師事務所)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8,050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12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指界、鑑界地政規費(通霄地政事務所):田賦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1,200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13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指界、鑑界地政規費(通霄地政事務所):土地、建物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4,800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14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憲警旅費(苗栗地院儉股)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210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15</w:t>
            </w:r>
          </w:p>
        </w:tc>
        <w:tc>
          <w:tcPr>
            <w:tcW w:w="482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法院查封開鎖費(苗栗清華商行)</w:t>
            </w:r>
          </w:p>
        </w:tc>
        <w:tc>
          <w:tcPr>
            <w:tcW w:w="850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1,500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D2FC0" w:rsidRPr="00333644" w:rsidTr="00376835">
        <w:tc>
          <w:tcPr>
            <w:tcW w:w="664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82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小計</w:t>
            </w:r>
          </w:p>
        </w:tc>
        <w:tc>
          <w:tcPr>
            <w:tcW w:w="850" w:type="dxa"/>
          </w:tcPr>
          <w:p w:rsidR="007D2FC0" w:rsidRPr="00333644" w:rsidRDefault="00611F93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28,565</w:t>
            </w:r>
          </w:p>
        </w:tc>
        <w:tc>
          <w:tcPr>
            <w:tcW w:w="1666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6554B5" w:rsidRDefault="0086113D" w:rsidP="0086113D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86113D" w:rsidRDefault="0086113D" w:rsidP="0086113D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查封照片</w:t>
      </w:r>
      <w:r w:rsidR="00313E0D">
        <w:rPr>
          <w:rFonts w:ascii="標楷體" w:eastAsia="標楷體" w:hAnsi="標楷體" w:hint="eastAsia"/>
          <w:sz w:val="28"/>
          <w:szCs w:val="28"/>
        </w:rPr>
        <w:t>2件</w:t>
      </w:r>
      <w:r>
        <w:rPr>
          <w:rFonts w:ascii="標楷體" w:eastAsia="標楷體" w:hAnsi="標楷體" w:hint="eastAsia"/>
          <w:sz w:val="28"/>
          <w:szCs w:val="28"/>
        </w:rPr>
        <w:t>共1頁。</w:t>
      </w:r>
    </w:p>
    <w:p w:rsidR="0086113D" w:rsidRDefault="0086113D" w:rsidP="0086113D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6113D">
        <w:rPr>
          <w:rFonts w:ascii="標楷體" w:eastAsia="標楷體" w:hAnsi="標楷體" w:hint="eastAsia"/>
          <w:sz w:val="28"/>
          <w:szCs w:val="28"/>
        </w:rPr>
        <w:t>收據</w:t>
      </w:r>
      <w:r>
        <w:rPr>
          <w:rFonts w:ascii="標楷體" w:eastAsia="標楷體" w:hAnsi="標楷體" w:hint="eastAsia"/>
          <w:sz w:val="28"/>
          <w:szCs w:val="28"/>
        </w:rPr>
        <w:t>正</w:t>
      </w:r>
      <w:r w:rsidRPr="0086113D">
        <w:rPr>
          <w:rFonts w:ascii="標楷體" w:eastAsia="標楷體" w:hAnsi="標楷體" w:hint="eastAsia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15件</w:t>
      </w:r>
      <w:r w:rsidRPr="0086113D">
        <w:rPr>
          <w:rFonts w:ascii="標楷體" w:eastAsia="標楷體" w:hAnsi="標楷體" w:hint="eastAsia"/>
          <w:sz w:val="28"/>
          <w:szCs w:val="28"/>
        </w:rPr>
        <w:t>共</w:t>
      </w:r>
      <w:r>
        <w:rPr>
          <w:rFonts w:ascii="標楷體" w:eastAsia="標楷體" w:hAnsi="標楷體" w:hint="eastAsia"/>
          <w:sz w:val="28"/>
          <w:szCs w:val="28"/>
        </w:rPr>
        <w:t>9</w:t>
      </w:r>
      <w:r w:rsidRPr="0086113D">
        <w:rPr>
          <w:rFonts w:ascii="標楷體" w:eastAsia="標楷體" w:hAnsi="標楷體" w:hint="eastAsia"/>
          <w:sz w:val="28"/>
          <w:szCs w:val="28"/>
        </w:rPr>
        <w:t>頁。</w:t>
      </w:r>
    </w:p>
    <w:p w:rsidR="0086113D" w:rsidRPr="0086113D" w:rsidRDefault="0086113D" w:rsidP="0086113D">
      <w:pPr>
        <w:pStyle w:val="ad"/>
        <w:spacing w:line="48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2197" w:rsidRDefault="003A2197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423D8C">
        <w:rPr>
          <w:rFonts w:ascii="標楷體" w:eastAsia="標楷體" w:hAnsi="標楷體" w:hint="eastAsia"/>
          <w:sz w:val="28"/>
          <w:szCs w:val="28"/>
        </w:rPr>
        <w:t>民事執行處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</w:t>
      </w:r>
      <w:r w:rsidR="00611F93">
        <w:rPr>
          <w:rFonts w:ascii="標楷體" w:eastAsia="標楷體" w:hAnsi="標楷體" w:hint="eastAsia"/>
          <w:sz w:val="28"/>
          <w:szCs w:val="28"/>
        </w:rPr>
        <w:t>8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</w:t>
      </w:r>
      <w:r w:rsidR="00611F93">
        <w:rPr>
          <w:rFonts w:ascii="標楷體" w:eastAsia="標楷體" w:hAnsi="標楷體" w:hint="eastAsia"/>
          <w:sz w:val="28"/>
          <w:szCs w:val="28"/>
        </w:rPr>
        <w:t xml:space="preserve"> </w:t>
      </w:r>
      <w:r w:rsidR="009034C3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6E3" w:rsidRDefault="002056E3" w:rsidP="00A13A54">
      <w:r>
        <w:separator/>
      </w:r>
    </w:p>
  </w:endnote>
  <w:endnote w:type="continuationSeparator" w:id="1">
    <w:p w:rsidR="002056E3" w:rsidRDefault="002056E3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693AD6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3072C6" w:rsidRPr="003072C6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6E3" w:rsidRDefault="002056E3" w:rsidP="00A13A54">
      <w:r>
        <w:separator/>
      </w:r>
    </w:p>
  </w:footnote>
  <w:footnote w:type="continuationSeparator" w:id="1">
    <w:p w:rsidR="002056E3" w:rsidRDefault="002056E3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B8402D1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5A5A7A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B18B9"/>
    <w:rsid w:val="000C0258"/>
    <w:rsid w:val="000C0A98"/>
    <w:rsid w:val="000C20CC"/>
    <w:rsid w:val="000C7787"/>
    <w:rsid w:val="000D3251"/>
    <w:rsid w:val="000D54A0"/>
    <w:rsid w:val="000D5A4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57536"/>
    <w:rsid w:val="00163C83"/>
    <w:rsid w:val="00166F52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5D51"/>
    <w:rsid w:val="001D6091"/>
    <w:rsid w:val="001D6475"/>
    <w:rsid w:val="001E1FEC"/>
    <w:rsid w:val="001F1F92"/>
    <w:rsid w:val="001F61ED"/>
    <w:rsid w:val="002056E3"/>
    <w:rsid w:val="00206EA1"/>
    <w:rsid w:val="00207300"/>
    <w:rsid w:val="00207767"/>
    <w:rsid w:val="00222C6D"/>
    <w:rsid w:val="00235B5E"/>
    <w:rsid w:val="0023644E"/>
    <w:rsid w:val="00236938"/>
    <w:rsid w:val="00237C41"/>
    <w:rsid w:val="00246C98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072C6"/>
    <w:rsid w:val="003100AF"/>
    <w:rsid w:val="00310994"/>
    <w:rsid w:val="00312162"/>
    <w:rsid w:val="00313E0D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1176"/>
    <w:rsid w:val="00394B35"/>
    <w:rsid w:val="003962ED"/>
    <w:rsid w:val="003A1732"/>
    <w:rsid w:val="003A2197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03D09"/>
    <w:rsid w:val="00423D8C"/>
    <w:rsid w:val="0043401C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66C2"/>
    <w:rsid w:val="0049750B"/>
    <w:rsid w:val="004A7E57"/>
    <w:rsid w:val="004B2A55"/>
    <w:rsid w:val="004D6CF7"/>
    <w:rsid w:val="004E19D6"/>
    <w:rsid w:val="004E26C6"/>
    <w:rsid w:val="004F7220"/>
    <w:rsid w:val="005005D0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74F3"/>
    <w:rsid w:val="005B17A1"/>
    <w:rsid w:val="005B17E4"/>
    <w:rsid w:val="005B73B7"/>
    <w:rsid w:val="005C5604"/>
    <w:rsid w:val="005C63F9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BA6"/>
    <w:rsid w:val="00611F93"/>
    <w:rsid w:val="00642390"/>
    <w:rsid w:val="00652498"/>
    <w:rsid w:val="006554B5"/>
    <w:rsid w:val="00661CFE"/>
    <w:rsid w:val="00665AD1"/>
    <w:rsid w:val="00667D6C"/>
    <w:rsid w:val="0067656A"/>
    <w:rsid w:val="00676EB1"/>
    <w:rsid w:val="00677A41"/>
    <w:rsid w:val="00683A99"/>
    <w:rsid w:val="00693AD6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3A26"/>
    <w:rsid w:val="006E4DF0"/>
    <w:rsid w:val="006E68C1"/>
    <w:rsid w:val="007005E6"/>
    <w:rsid w:val="00701A1A"/>
    <w:rsid w:val="007027BE"/>
    <w:rsid w:val="00716701"/>
    <w:rsid w:val="00721E66"/>
    <w:rsid w:val="00726BEA"/>
    <w:rsid w:val="00730268"/>
    <w:rsid w:val="00734A23"/>
    <w:rsid w:val="007350E6"/>
    <w:rsid w:val="007372EB"/>
    <w:rsid w:val="00741F76"/>
    <w:rsid w:val="00747963"/>
    <w:rsid w:val="00750E27"/>
    <w:rsid w:val="0075335B"/>
    <w:rsid w:val="0076323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3CA7"/>
    <w:rsid w:val="007C6825"/>
    <w:rsid w:val="007D2FC0"/>
    <w:rsid w:val="007F221E"/>
    <w:rsid w:val="007F5A96"/>
    <w:rsid w:val="00802F37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113D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00E3C"/>
    <w:rsid w:val="009034C3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76A4"/>
    <w:rsid w:val="00996DF7"/>
    <w:rsid w:val="009978D0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365CF"/>
    <w:rsid w:val="00A43CE3"/>
    <w:rsid w:val="00A45B81"/>
    <w:rsid w:val="00A46D21"/>
    <w:rsid w:val="00A51817"/>
    <w:rsid w:val="00A57647"/>
    <w:rsid w:val="00A61E37"/>
    <w:rsid w:val="00A740B0"/>
    <w:rsid w:val="00A7472C"/>
    <w:rsid w:val="00A829DF"/>
    <w:rsid w:val="00AA54F0"/>
    <w:rsid w:val="00AA7BB7"/>
    <w:rsid w:val="00AB2C49"/>
    <w:rsid w:val="00AB4169"/>
    <w:rsid w:val="00AB5C35"/>
    <w:rsid w:val="00AD128E"/>
    <w:rsid w:val="00AD2828"/>
    <w:rsid w:val="00AD2BE5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35004"/>
    <w:rsid w:val="00B45840"/>
    <w:rsid w:val="00B462F2"/>
    <w:rsid w:val="00B512FF"/>
    <w:rsid w:val="00B527D2"/>
    <w:rsid w:val="00B541FB"/>
    <w:rsid w:val="00B5541C"/>
    <w:rsid w:val="00B62C1F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509D6"/>
    <w:rsid w:val="00C61B8F"/>
    <w:rsid w:val="00C640C4"/>
    <w:rsid w:val="00C7044B"/>
    <w:rsid w:val="00C72B6A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C745B"/>
    <w:rsid w:val="00DD543B"/>
    <w:rsid w:val="00DD6079"/>
    <w:rsid w:val="00DD791F"/>
    <w:rsid w:val="00DE5B14"/>
    <w:rsid w:val="00DF13ED"/>
    <w:rsid w:val="00E0155E"/>
    <w:rsid w:val="00E04940"/>
    <w:rsid w:val="00E150C9"/>
    <w:rsid w:val="00E22A97"/>
    <w:rsid w:val="00E26592"/>
    <w:rsid w:val="00E278C8"/>
    <w:rsid w:val="00E342AA"/>
    <w:rsid w:val="00E4087F"/>
    <w:rsid w:val="00E42FCD"/>
    <w:rsid w:val="00E46261"/>
    <w:rsid w:val="00E50BB6"/>
    <w:rsid w:val="00E60734"/>
    <w:rsid w:val="00E63EF4"/>
    <w:rsid w:val="00E70433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6543"/>
    <w:rsid w:val="00EC7316"/>
    <w:rsid w:val="00ED224C"/>
    <w:rsid w:val="00F05D85"/>
    <w:rsid w:val="00F10DD6"/>
    <w:rsid w:val="00F13F4C"/>
    <w:rsid w:val="00F20468"/>
    <w:rsid w:val="00F238B7"/>
    <w:rsid w:val="00F30DAF"/>
    <w:rsid w:val="00F45E58"/>
    <w:rsid w:val="00F5133A"/>
    <w:rsid w:val="00F52FFD"/>
    <w:rsid w:val="00F56EE0"/>
    <w:rsid w:val="00F60B5D"/>
    <w:rsid w:val="00F64B47"/>
    <w:rsid w:val="00F65754"/>
    <w:rsid w:val="00F660A1"/>
    <w:rsid w:val="00F66BA9"/>
    <w:rsid w:val="00F74B9D"/>
    <w:rsid w:val="00F83130"/>
    <w:rsid w:val="00F87AEC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03D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176</Words>
  <Characters>1004</Characters>
  <Application>Microsoft Office Word</Application>
  <DocSecurity>0</DocSecurity>
  <Lines>8</Lines>
  <Paragraphs>2</Paragraphs>
  <ScaleCrop>false</ScaleCrop>
  <Company>Innolux Corp.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20</cp:revision>
  <cp:lastPrinted>2019-11-28T23:54:00Z</cp:lastPrinted>
  <dcterms:created xsi:type="dcterms:W3CDTF">2020-08-07T08:32:00Z</dcterms:created>
  <dcterms:modified xsi:type="dcterms:W3CDTF">2020-08-11T00:17:00Z</dcterms:modified>
</cp:coreProperties>
</file>