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sz w:val="22"/>
        </w:rPr>
        <w:t>﻿# ĐẶC TẢ USE CASE CHI TIẾT (USE CASE SPECIFICATIONS)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7"/>
        </w:rPr>
        <w:t>DỰ ÁN: HỆ THỐNG QUẢN LÝ KHO TÍCH HỢP AI (SMARTLOGIS AI V2.0)</w:t>
      </w:r>
    </w:p>
    <w:p>
      <w:pPr>
        <w:spacing w:before="120" w:after="120"/>
      </w:pPr>
      <w:r>
        <w:rPr>
          <w:color w:val="94A3B8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7"/>
        </w:rPr>
        <w:t>1. DANH SÁCH CÁC TÁC NHÂN (ACTORS)</w:t>
      </w:r>
    </w:p>
    <w:p>
      <w:r>
        <w:rPr>
          <w:rFonts w:ascii="Times New Roman" w:hAnsi="Times New Roman"/>
          <w:sz w:val="22"/>
        </w:rPr>
        <w:t>| Tác nhân (Actor) | Mô tả vai trò | Trách nhiệm chính trong hệ thống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Admin (Quản trị viên)</w:t>
            </w:r>
          </w:p>
        </w:tc>
        <w:tc>
          <w:tcPr>
            <w:tcW w:type="dxa" w:w="3216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Người quản lý toàn quyền hệ thống</w:t>
            </w:r>
          </w:p>
        </w:tc>
        <w:tc>
          <w:tcPr>
            <w:tcW w:type="dxa" w:w="3216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Quản trị tài khoản người dùng, cấu hình tham số kho, theo dõi toàn diện Dashboard và khuyến nghị AI.</w:t>
            </w:r>
          </w:p>
        </w:tc>
      </w:tr>
      <w:tr>
        <w:tc>
          <w:tcPr>
            <w:tcW w:type="dxa" w:w="3216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Thủ kho (Warehouse Staff)</w:t>
            </w:r>
          </w:p>
        </w:tc>
        <w:tc>
          <w:tcPr>
            <w:tcW w:type="dxa" w:w="3216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Người trực tiếp vận hành tại kho vật lý</w:t>
            </w:r>
          </w:p>
        </w:tc>
        <w:tc>
          <w:tcPr>
            <w:tcW w:type="dxa" w:w="3216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Tiếp nhận hàng nhập, tạo phiếu nhập kho, kiểm tra tồn và lập phiếu xuất kho vật tư.</w:t>
            </w:r>
          </w:p>
        </w:tc>
      </w:tr>
      <w:tr>
        <w:tc>
          <w:tcPr>
            <w:tcW w:type="dxa" w:w="3216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Kế toán (Accountant)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Người kiểm soát số liệu và luân chuyển tài chính</w:t>
            </w:r>
          </w:p>
        </w:tc>
        <w:tc>
          <w:tcPr>
            <w:tcW w:type="dxa" w:w="3216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Tra cứu sổ thẻ kho, đối soát tính toàn vẹn chứng từ, kiểm tra cảnh báo tồn tối thiểu và xuất báo cáo.</w:t>
            </w:r>
          </w:p>
        </w:tc>
      </w:tr>
      <w:tr>
        <w:tc>
          <w:tcPr>
            <w:tcW w:type="dxa" w:w="3216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Trợ lý AI (Gemini AI)</w:t>
            </w:r>
          </w:p>
        </w:tc>
        <w:tc>
          <w:tcPr>
            <w:tcW w:type="dxa" w:w="3216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Hệ thống dịch vụ thông minh bên ngoài</w:t>
            </w:r>
          </w:p>
        </w:tc>
        <w:tc>
          <w:tcPr>
            <w:tcW w:type="dxa" w:w="3216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Tiếp nhận dữ liệu tồn kho đã làm sạch, xử lý Grounded Prompting và sinh khuyến nghị phân tích chiến lược.</w:t>
            </w:r>
          </w:p>
        </w:tc>
      </w:tr>
    </w:tbl>
    <w:p/>
    <w:p>
      <w:pPr>
        <w:spacing w:before="120" w:after="120"/>
      </w:pPr>
      <w:r>
        <w:rPr>
          <w:color w:val="94A3B8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7"/>
        </w:rPr>
        <w:t>2. MA TRẬN PHÂN QUYỀN USE CASE (USE CASE MATRIX)</w:t>
      </w:r>
    </w:p>
    <w:p>
      <w:r>
        <w:rPr>
          <w:rFonts w:ascii="Times New Roman" w:hAnsi="Times New Roman"/>
          <w:sz w:val="22"/>
        </w:rPr>
        <w:t>| Mã UC | Tên Use Case | Admin | Thủ kho | Kế toán | Trợ lý AI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UC01</w:t>
            </w:r>
          </w:p>
        </w:tc>
        <w:tc>
          <w:tcPr>
            <w:tcW w:type="dxa" w:w="1608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Đăng nhập &amp; Quản lý phiên làm việc (JWT)</w:t>
            </w:r>
          </w:p>
        </w:tc>
        <w:tc>
          <w:tcPr>
            <w:tcW w:type="dxa" w:w="1608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✔</w:t>
            </w:r>
          </w:p>
        </w:tc>
        <w:tc>
          <w:tcPr>
            <w:tcW w:type="dxa" w:w="1608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✔</w:t>
            </w:r>
          </w:p>
        </w:tc>
        <w:tc>
          <w:tcPr>
            <w:tcW w:type="dxa" w:w="1608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✔</w:t>
            </w:r>
          </w:p>
        </w:tc>
        <w:tc>
          <w:tcPr>
            <w:tcW w:type="dxa" w:w="1608"/>
            <w:shd w:fill="0F172A"/>
          </w:tcPr>
          <w:p>
            <w:pPr>
              <w:spacing w:before="40" w:after="40"/>
            </w:pPr>
          </w:p>
        </w:tc>
      </w:tr>
      <w:tr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UC02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Quản trị Danh mục hàng hóa &amp; Nhà cung cấp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✔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✔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UC03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Lập Phiếu Nhập Kho &amp; Cập nhật tồn kho (Inbound)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✔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✔</w:t>
            </w:r>
          </w:p>
        </w:tc>
        <w:tc>
          <w:tcPr>
            <w:tcW w:type="dxa" w:w="1608"/>
          </w:tcPr>
          <w:p>
            <w:pPr>
              <w:spacing w:before="40" w:after="40"/>
            </w:pPr>
          </w:p>
        </w:tc>
        <w:tc>
          <w:tcPr>
            <w:tcW w:type="dxa" w:w="1608"/>
          </w:tcPr>
          <w:p>
            <w:pPr>
              <w:spacing w:before="40" w:after="40"/>
            </w:pPr>
          </w:p>
        </w:tc>
      </w:tr>
      <w:tr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UC04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Lập Phiếu Xuất Kho &amp; Phòng tỏa tồn âm (Outbound)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✔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✔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UC05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Tra cứu Sổ Thẻ Kho lũy kế chi tiết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✔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✔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✔</w:t>
            </w:r>
          </w:p>
        </w:tc>
        <w:tc>
          <w:tcPr>
            <w:tcW w:type="dxa" w:w="1608"/>
          </w:tcPr>
          <w:p>
            <w:pPr>
              <w:spacing w:before="40" w:after="40"/>
            </w:pPr>
          </w:p>
        </w:tc>
      </w:tr>
      <w:tr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UC06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Giám sát Dashboard KPI &amp; Cảnh báo tồn kho min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✔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✔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✔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UC07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Tham vấn Trợ lý AI phân tích &amp; Lập kế hoạch bổ sung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✔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✔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✔</w:t>
            </w:r>
          </w:p>
        </w:tc>
        <w:tc>
          <w:tcPr>
            <w:tcW w:type="dxa" w:w="1608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 xml:space="preserve">✔ </w:t>
            </w:r>
            <w:r>
              <w:rPr>
                <w:rFonts w:ascii="Times New Roman" w:hAnsi="Times New Roman"/>
                <w:i/>
                <w:sz w:val="20"/>
              </w:rPr>
              <w:t>(Xử lý)</w:t>
            </w:r>
          </w:p>
        </w:tc>
      </w:tr>
      <w:tr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sz w:val="20"/>
              </w:rPr>
              <w:t>UC08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Xuất Báo cáo Nhập - Xuất - Tồn (Excel / PDF)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✔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✔</w:t>
            </w:r>
          </w:p>
        </w:tc>
        <w:tc>
          <w:tcPr>
            <w:tcW w:type="dxa" w:w="1608"/>
            <w:shd w:fill="F8FAFC"/>
          </w:tcPr>
          <w:p>
            <w:pPr>
              <w:spacing w:before="40" w:after="40"/>
            </w:pPr>
          </w:p>
        </w:tc>
      </w:tr>
    </w:tbl>
    <w:p/>
    <w:p>
      <w:pPr>
        <w:spacing w:before="120" w:after="120"/>
      </w:pPr>
      <w:r>
        <w:rPr>
          <w:color w:val="94A3B8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7"/>
        </w:rPr>
        <w:t>3. ĐẶC TẢ CHI TIẾT CÁC USE CASE TIÊU BIỂU</w:t>
      </w:r>
    </w:p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3.1. UC01: Đăng nhập &amp; Xác thực Hệ thống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Tác nhân:</w:t>
      </w:r>
      <w:r>
        <w:rPr>
          <w:rFonts w:ascii="Times New Roman" w:hAnsi="Times New Roman"/>
          <w:sz w:val="22"/>
        </w:rPr>
        <w:t xml:space="preserve"> Toàn bộ người dùng (Admin, Thủ kho, Kế toán).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Mục tiêu:</w:t>
      </w:r>
      <w:r>
        <w:rPr>
          <w:rFonts w:ascii="Times New Roman" w:hAnsi="Times New Roman"/>
          <w:sz w:val="22"/>
        </w:rPr>
        <w:t xml:space="preserve"> Cấp quyền truy cập hệ thống phù hợp với vai trò của người dùng.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Tiền điều kiện:</w:t>
      </w:r>
      <w:r>
        <w:rPr>
          <w:rFonts w:ascii="Times New Roman" w:hAnsi="Times New Roman"/>
          <w:sz w:val="22"/>
        </w:rPr>
        <w:t xml:space="preserve"> Người dùng đã có tài khoản đang kích hoạt (KichHoat = True).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Luồng chính (Basic Flow):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Người dùng mở trang /login và nhập Tên đăng nhập cùng Mật khẩu.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Frontend gửi request POST /api/v1/auth/login.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Backend truy vấn CSDL tìm người dùng theo TenDangNhap.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Backend kiểm tra mật khẩu bằng hàm băm crypt.checkpw().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Nếu khớp, Backend sinh chuỗi JWT Access Token chứa sub (tên đăng nhập) và aitro (vai trò).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Backend ghi Cookie ccess_token có gắn cờ HttpOnly: True và trả về thông tin người dùng.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Trình duyệt chuyển hướng vào trang /dashboard.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Luồng ngoại lệ (Alternative Flow):</w:t>
      </w:r>
    </w:p>
    <w:p>
      <w:pPr>
        <w:pStyle w:val="ListBullet"/>
        <w:spacing w:before="20" w:after="40"/>
      </w:pPr>
      <w:r>
        <w:rPr>
          <w:rFonts w:ascii="Times New Roman" w:hAnsi="Times New Roman"/>
          <w:i/>
          <w:sz w:val="22"/>
        </w:rPr>
        <w:t>4a. Sai tên đăng nhập hoặc mật khẩu:</w:t>
      </w:r>
      <w:r>
        <w:rPr>
          <w:rFonts w:ascii="Times New Roman" w:hAnsi="Times New Roman"/>
          <w:sz w:val="22"/>
        </w:rPr>
        <w:t xml:space="preserve"> Hệ thống trả về HTTP 401 Unauthorized, hiển thị cảnh báo đỏ trên form đăng nhập.</w:t>
      </w:r>
    </w:p>
    <w:p>
      <w:pPr>
        <w:spacing w:before="120" w:after="120"/>
      </w:pPr>
      <w:r>
        <w:rPr>
          <w:color w:val="94A3B8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3.2. UC03: Lập Phiếu Nhập Kho (Inbound Transaction)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Tác nhân:</w:t>
      </w:r>
      <w:r>
        <w:rPr>
          <w:rFonts w:ascii="Times New Roman" w:hAnsi="Times New Roman"/>
          <w:sz w:val="22"/>
        </w:rPr>
        <w:t xml:space="preserve"> Thủ kho, Admin.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Mục tiêu:</w:t>
      </w:r>
      <w:r>
        <w:rPr>
          <w:rFonts w:ascii="Times New Roman" w:hAnsi="Times New Roman"/>
          <w:sz w:val="22"/>
        </w:rPr>
        <w:t xml:space="preserve"> Nhập hàng hóa từ Nhà cung cấp vào kho, tự động tăng tồn kho và ghi thẻ kho.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Tiền điều kiện:</w:t>
      </w:r>
      <w:r>
        <w:rPr>
          <w:rFonts w:ascii="Times New Roman" w:hAnsi="Times New Roman"/>
          <w:sz w:val="22"/>
        </w:rPr>
        <w:t xml:space="preserve"> Người dùng đã đăng nhập với quyền Thủ kho hoặc Admin.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Luồng chính (Basic Flow):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Thủ kho chọn chức năng </w:t>
      </w:r>
      <w:r>
        <w:rPr>
          <w:rFonts w:ascii="Times New Roman" w:hAnsi="Times New Roman"/>
          <w:b/>
          <w:sz w:val="22"/>
        </w:rPr>
        <w:t>Lập Phiếu Nhập Kho</w:t>
      </w:r>
      <w:r>
        <w:rPr>
          <w:rFonts w:ascii="Times New Roman" w:hAnsi="Times New Roman"/>
          <w:sz w:val="22"/>
        </w:rPr>
        <w:t xml:space="preserve"> trên thanh Menu.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Chọn Nhà cung cấp từ danh sách đối tác và nhập ghi chú.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Chọn các mặt hàng cần nhập, điền Số lượng nhập ($&gt;0$) và Đơn giá mua.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Hệ thống tự động tính Thành tiền từng dòng và Tổng giá trị phiếu nhập.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Bấm nút </w:t>
      </w:r>
      <w:r>
        <w:rPr>
          <w:rFonts w:ascii="Times New Roman" w:hAnsi="Times New Roman"/>
          <w:b/>
          <w:sz w:val="22"/>
        </w:rPr>
        <w:t>Xác nhận Nhập Kho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Backend mở một </w:t>
      </w:r>
      <w:r>
        <w:rPr>
          <w:rFonts w:ascii="Times New Roman" w:hAnsi="Times New Roman"/>
          <w:b/>
          <w:sz w:val="22"/>
        </w:rPr>
        <w:t>Database Transaction (ACID)</w:t>
      </w:r>
      <w:r>
        <w:rPr>
          <w:rFonts w:ascii="Times New Roman" w:hAnsi="Times New Roman"/>
          <w:sz w:val="22"/>
        </w:rPr>
        <w:t>: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Tạo bản ghi PhieuNhap (Master) và các bản ghi ChiTietPhieuNhap (Detail).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Khóa bản ghi TonKho tương ứng và thực hiện phép cộng SoLuongTon = SoLuongTon + SoLuongNhap.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Tạo bản ghi TheKho với LoaiGiaoDich = 'NHAP', lưu lại số lượng tăng và tồn lũy kế sau giao dịch.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Thực thi lệnh db.commit().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Hệ thống thông báo nhập kho thành công và cập nhật lại giao diện.</w:t>
      </w:r>
    </w:p>
    <w:p>
      <w:pPr>
        <w:spacing w:before="120" w:after="120"/>
      </w:pPr>
      <w:r>
        <w:rPr>
          <w:color w:val="94A3B8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3.3. UC04: Lập Phiếu Xuất Kho &amp; Kiểm Soát Chống Tồn Âm (Outbound Transaction)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Tác nhân:</w:t>
      </w:r>
      <w:r>
        <w:rPr>
          <w:rFonts w:ascii="Times New Roman" w:hAnsi="Times New Roman"/>
          <w:sz w:val="22"/>
        </w:rPr>
        <w:t xml:space="preserve"> Thủ kho, Admin.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Mục tiêu:</w:t>
      </w:r>
      <w:r>
        <w:rPr>
          <w:rFonts w:ascii="Times New Roman" w:hAnsi="Times New Roman"/>
          <w:sz w:val="22"/>
        </w:rPr>
        <w:t xml:space="preserve"> Xuất vật tư phục vụ công trình / khách hàng và đảm bảo tuyệt đối không bị tồn âm.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Tiền điều kiện:</w:t>
      </w:r>
      <w:r>
        <w:rPr>
          <w:rFonts w:ascii="Times New Roman" w:hAnsi="Times New Roman"/>
          <w:sz w:val="22"/>
        </w:rPr>
        <w:t xml:space="preserve"> Người dùng đã đăng nhập.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Luồng chính (Basic Flow):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Người dùng mở màn hình </w:t>
      </w:r>
      <w:r>
        <w:rPr>
          <w:rFonts w:ascii="Times New Roman" w:hAnsi="Times New Roman"/>
          <w:b/>
          <w:sz w:val="22"/>
        </w:rPr>
        <w:t>Lập Phiếu Xuất Kho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Nhập Người nhận / Đơn vị tiếp nhận và Lý do xuất kho.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Chọn mặt hàng cần xuất: Hệ thống tải số lượng tồn khả dụng thời gian thực.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Nhập số lượng xuất:</w:t>
      </w:r>
    </w:p>
    <w:p>
      <w:pPr>
        <w:pStyle w:val="ListBullet"/>
        <w:spacing w:before="20" w:after="40"/>
      </w:pPr>
      <w:r>
        <w:rPr>
          <w:rFonts w:ascii="Times New Roman" w:hAnsi="Times New Roman"/>
          <w:i/>
          <w:sz w:val="22"/>
        </w:rPr>
        <w:t>Tầng Frontend Validation:</w:t>
      </w:r>
      <w:r>
        <w:rPr>
          <w:rFonts w:ascii="Times New Roman" w:hAnsi="Times New Roman"/>
          <w:sz w:val="22"/>
        </w:rPr>
        <w:t xml:space="preserve"> Nếu \ lượng\ xuất \le Tồn\ khả\ dụng$, nút xuất sáng và hợp lệ.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Bấm nút </w:t>
      </w:r>
      <w:r>
        <w:rPr>
          <w:rFonts w:ascii="Times New Roman" w:hAnsi="Times New Roman"/>
          <w:b/>
          <w:sz w:val="22"/>
        </w:rPr>
        <w:t>Xác nhận Xuất Kho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Backend tiếp nhận request và bắt đầu một </w:t>
      </w:r>
      <w:r>
        <w:rPr>
          <w:rFonts w:ascii="Times New Roman" w:hAnsi="Times New Roman"/>
          <w:b/>
          <w:sz w:val="22"/>
        </w:rPr>
        <w:t>Database Transaction</w:t>
      </w:r>
      <w:r>
        <w:rPr>
          <w:rFonts w:ascii="Times New Roman" w:hAnsi="Times New Roman"/>
          <w:sz w:val="22"/>
        </w:rPr>
        <w:t>: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Áp dụng khóa bi quan with_for_update() trên dòng tồn kho của mặt hàng.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Kiểm tra điều kiện: Nếu TonKho.SoLuongTon &lt; SoLuongXuat, lập tức thực hiện db.rollback() và trả về HTTP 400 Bad Request.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Nếu đủ tồn: Giảm tồn kho TonKho.SoLuongTon = TonKho.SoLuongTon - SoLuongXuat.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Tạo bản ghi PhieuXuat và ChiTietPhieuXuat.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Ghi Sổ Thẻ kho TheKho với LoaiGiaoDich = 'XUAT' và ghi nhận TonSauGiaoDich.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Thực hiện db.commit().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Hệ thống thông báo thành công và trừ tồn kho ngay trên màn hình.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Luồng ngoại lệ (Alternative Flow - Vi phạm tồn âm):</w:t>
      </w:r>
    </w:p>
    <w:p>
      <w:pPr>
        <w:pStyle w:val="ListBullet"/>
        <w:spacing w:before="20" w:after="40"/>
      </w:pPr>
      <w:r>
        <w:rPr>
          <w:rFonts w:ascii="Times New Roman" w:hAnsi="Times New Roman"/>
          <w:i/>
          <w:sz w:val="22"/>
        </w:rPr>
        <w:t>4a. Người dùng nhập số lượng xuất vượt tồn khả dụng trên UI:</w:t>
      </w:r>
      <w:r>
        <w:rPr>
          <w:rFonts w:ascii="Times New Roman" w:hAnsi="Times New Roman"/>
          <w:sz w:val="22"/>
        </w:rPr>
        <w:t xml:space="preserve"> Ô nhập chuyển sang viền đỏ rực, badge LỖI TỒN ÂM xuất hiện và nút Xác nhận Xuất bị vô hiệu hóa (Disabled).</w:t>
      </w:r>
    </w:p>
    <w:p>
      <w:pPr>
        <w:pStyle w:val="ListBullet"/>
        <w:spacing w:before="20" w:after="40"/>
      </w:pPr>
      <w:r>
        <w:rPr>
          <w:rFonts w:ascii="Times New Roman" w:hAnsi="Times New Roman"/>
          <w:i/>
          <w:sz w:val="22"/>
        </w:rPr>
        <w:t>6a. Yêu cầu gian lận hoặc xung đột đồng thời vượt tồn tại Backend:</w:t>
      </w:r>
      <w:r>
        <w:rPr>
          <w:rFonts w:ascii="Times New Roman" w:hAnsi="Times New Roman"/>
          <w:sz w:val="22"/>
        </w:rPr>
        <w:t xml:space="preserve"> Backend kích hoạt cơ chế Rollback, hủy toàn bộ giao dịch và trả về thông báo vi phạm toàn vẹn dữ liệu.</w:t>
      </w:r>
    </w:p>
    <w:p>
      <w:pPr>
        <w:spacing w:before="120" w:after="120"/>
      </w:pPr>
      <w:r>
        <w:rPr>
          <w:color w:val="94A3B8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3.4. UC05: Tra Cứu Sổ Thẻ Kho Lũy Kế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Tác nhân:</w:t>
      </w:r>
      <w:r>
        <w:rPr>
          <w:rFonts w:ascii="Times New Roman" w:hAnsi="Times New Roman"/>
          <w:sz w:val="22"/>
        </w:rPr>
        <w:t xml:space="preserve"> Thủ kho, Kế toán, Admin.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Mục tiêu:</w:t>
      </w:r>
      <w:r>
        <w:rPr>
          <w:rFonts w:ascii="Times New Roman" w:hAnsi="Times New Roman"/>
          <w:sz w:val="22"/>
        </w:rPr>
        <w:t xml:space="preserve"> Kiểm tra lịch sử vào - ra của từng SKU để đối soát số lượng thực tế với sổ sách.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Luồng chính: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Người dùng chọn chức năng </w:t>
      </w:r>
      <w:r>
        <w:rPr>
          <w:rFonts w:ascii="Times New Roman" w:hAnsi="Times New Roman"/>
          <w:b/>
          <w:sz w:val="22"/>
        </w:rPr>
        <w:t>Tra Cứu Thẻ Kho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Chọn mặt hàng cần đối soát từ danh sách thả xuống.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Bảng dữ liệu hiển thị toàn bộ lịch sử biến động theo trình tự thời gian tăng dần: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Ngày giờ giao dịch.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Mã chứng từ (Phiếu nhập PN-... hoặc Phiếu xuất PX-...).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Loại nghiệp vụ (Nhập kho màu xanh / Xuất kho màu tím).</w:t>
      </w:r>
    </w:p>
    <w:p>
      <w:pPr>
        <w:pStyle w:val="ListBullet"/>
        <w:spacing w:before="20" w:after="40"/>
      </w:pPr>
      <w:r>
        <w:rPr>
          <w:rFonts w:ascii="Times New Roman" w:hAnsi="Times New Roman"/>
          <w:sz w:val="22"/>
        </w:rPr>
        <w:t>Số lượng thay đổi ($+N$ hoặc $-N$).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Số lượng tồn kho sau giao dịch.</w:t>
      </w:r>
    </w:p>
    <w:p>
      <w:pPr>
        <w:spacing w:before="120" w:after="120"/>
      </w:pPr>
      <w:r>
        <w:rPr>
          <w:color w:val="94A3B8"/>
        </w:rPr>
        <w:t>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3.5. UC07: Tham Vấn Trợ Lý AI Gemini (Grounded Advisory)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Tác nhân:</w:t>
      </w:r>
      <w:r>
        <w:rPr>
          <w:rFonts w:ascii="Times New Roman" w:hAnsi="Times New Roman"/>
          <w:sz w:val="22"/>
        </w:rPr>
        <w:t xml:space="preserve"> Admin, Kế toán, Thủ kho.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Mục tiêu:</w:t>
      </w:r>
      <w:r>
        <w:rPr>
          <w:rFonts w:ascii="Times New Roman" w:hAnsi="Times New Roman"/>
          <w:sz w:val="22"/>
        </w:rPr>
        <w:t xml:space="preserve"> Nhận báo cáo phân tích rủi ro kho và gợi ý kế hoạch nhập hàng tự động.</w:t>
      </w:r>
    </w:p>
    <w:p>
      <w:pPr>
        <w:pStyle w:val="ListBullet"/>
        <w:spacing w:before="20" w:after="40"/>
      </w:pPr>
      <w:r>
        <w:rPr>
          <w:rFonts w:ascii="Times New Roman" w:hAnsi="Times New Roman"/>
          <w:b/>
          <w:sz w:val="22"/>
        </w:rPr>
        <w:t>Luồng chính: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Người dùng truy cập Dashboard hoặc gửi yêu cầu phân tích kho.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Hệ thống thực hiện bước </w:t>
      </w:r>
      <w:r>
        <w:rPr>
          <w:rFonts w:ascii="Times New Roman" w:hAnsi="Times New Roman"/>
          <w:b/>
          <w:sz w:val="22"/>
        </w:rPr>
        <w:t>Data Aggregator</w:t>
      </w:r>
      <w:r>
        <w:rPr>
          <w:rFonts w:ascii="Times New Roman" w:hAnsi="Times New Roman"/>
          <w:sz w:val="22"/>
        </w:rPr>
        <w:t>: Tổng hợp số lượng tồn hiện tại, định mức tồn min, tốc độ xuất hàng trong kỳ.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Hệ thống thực hiện bước </w:t>
      </w:r>
      <w:r>
        <w:rPr>
          <w:rFonts w:ascii="Times New Roman" w:hAnsi="Times New Roman"/>
          <w:b/>
          <w:sz w:val="22"/>
        </w:rPr>
        <w:t>Data Sanitizer</w:t>
      </w:r>
      <w:r>
        <w:rPr>
          <w:rFonts w:ascii="Times New Roman" w:hAnsi="Times New Roman"/>
          <w:sz w:val="22"/>
        </w:rPr>
        <w:t>: Lọc bỏ toàn bộ thông tin giá vốn, đơn giá nhập khẩu để bảo mật nội bộ.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Đưa dữ liệu sạch vào mẫu </w:t>
      </w:r>
      <w:r>
        <w:rPr>
          <w:rFonts w:ascii="Times New Roman" w:hAnsi="Times New Roman"/>
          <w:b/>
          <w:sz w:val="22"/>
        </w:rPr>
        <w:t>Grounded Prompting Template</w:t>
      </w:r>
      <w:r>
        <w:rPr>
          <w:rFonts w:ascii="Times New Roman" w:hAnsi="Times New Roman"/>
          <w:sz w:val="22"/>
        </w:rPr>
        <w:t xml:space="preserve"> có System Instruction nghiêm ngặt.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 xml:space="preserve">Gửi request tới </w:t>
      </w:r>
      <w:r>
        <w:rPr>
          <w:rFonts w:ascii="Times New Roman" w:hAnsi="Times New Roman"/>
          <w:b/>
          <w:sz w:val="22"/>
        </w:rPr>
        <w:t>Google Gemini 1.5 Flash API</w:t>
      </w:r>
      <w:r>
        <w:rPr>
          <w:rFonts w:ascii="Times New Roman" w:hAnsi="Times New Roman"/>
          <w:sz w:val="22"/>
        </w:rPr>
        <w:t>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AI phân tích và trả về cấu trúc JSON gồm: Danh sách SKU chạm ngưỡng nguy hiểm, xu hướng xuất hàng và khuyến nghị bổ sung số lượng tối ưu.</w:t>
      </w:r>
    </w:p>
    <w:p>
      <w:pPr>
        <w:pStyle w:val="ListNumber"/>
        <w:spacing w:before="20" w:after="40"/>
      </w:pPr>
      <w:r>
        <w:rPr>
          <w:rFonts w:ascii="Times New Roman" w:hAnsi="Times New Roman"/>
          <w:sz w:val="22"/>
        </w:rPr>
        <w:t>Hiển thị thông tin trực quan lên thẻ tư vấn AI trên Dashboard.</w:t>
      </w:r>
    </w:p>
    <w:p>
      <w:pPr>
        <w:spacing w:before="120" w:after="120"/>
      </w:pPr>
      <w:r>
        <w:rPr>
          <w:color w:val="94A3B8"/>
        </w:rPr>
        <w:t>―――――――――――――――――――――――――――――――――――――――――――――</w:t>
      </w:r>
    </w:p>
    <w:p>
      <w:pPr>
        <w:spacing w:before="200" w:after="80"/>
      </w:pPr>
      <w:r>
        <w:rPr>
          <w:rFonts w:ascii="Times New Roman" w:hAnsi="Times New Roman"/>
          <w:b/>
          <w:color w:val="1E293B"/>
          <w:sz w:val="27"/>
        </w:rPr>
        <w:t>4. BIỂU ĐỒ TRÌNH TỰ (SEQUENCE DIAGRAMS)</w:t>
      </w:r>
    </w:p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4.1. Quy trình Xác thực Người dùng (UC01)</w:t>
      </w:r>
    </w:p>
    <w:p>
      <w:r>
        <w:rPr>
          <w:rFonts w:ascii="Times New Roman" w:hAnsi="Times New Roman"/>
          <w:sz w:val="22"/>
        </w:rPr>
        <w:t>`</w:t>
      </w:r>
    </w:p>
    <w:p>
      <w:r>
        <w:rPr>
          <w:rFonts w:ascii="Times New Roman" w:hAnsi="Times New Roman"/>
          <w:sz w:val="22"/>
        </w:rPr>
        <w:t>User (Browser)               FastAPI Backend             PostgreSQL Database</w:t>
      </w:r>
    </w:p>
    <w:p>
      <w:r>
        <w:rPr>
          <w:rFonts w:ascii="Times New Roman" w:hAnsi="Times New Roman"/>
          <w:sz w:val="22"/>
        </w:rPr>
        <w:t>|                              |                            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---- 1. POST /auth/login ----&gt;</w:t>
            </w:r>
          </w:p>
        </w:tc>
        <w:tc>
          <w:tcPr>
            <w:tcW w:type="dxa" w:w="4824"/>
            <w:shd w:fill="0F172A"/>
          </w:tcPr>
          <w:p>
            <w:pPr>
              <w:spacing w:before="40" w:after="40"/>
            </w:pPr>
          </w:p>
        </w:tc>
      </w:tr>
      <w:tr>
        <w:tc>
          <w:tcPr>
            <w:tcW w:type="dxa" w:w="4824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{username, password}</w:t>
            </w:r>
          </w:p>
        </w:tc>
        <w:tc>
          <w:tcPr>
            <w:tcW w:type="dxa" w:w="4824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---- 2. Query user ---------&gt;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&lt;--- 3. User &amp; Hash Pwd -----</w:t>
            </w:r>
          </w:p>
        </w:tc>
      </w:tr>
      <w:tr>
        <w:tc>
          <w:tcPr>
            <w:tcW w:type="dxa" w:w="4824"/>
            <w:shd w:fill="F8FAFC"/>
          </w:tcPr>
          <w:p>
            <w:pPr>
              <w:spacing w:before="40" w:after="40"/>
            </w:pPr>
          </w:p>
        </w:tc>
        <w:tc>
          <w:tcPr>
            <w:tcW w:type="dxa" w:w="4824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-- 4. bcrypt.checkpw()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-- 5. create_access_token()</w:t>
            </w:r>
          </w:p>
        </w:tc>
      </w:tr>
      <w:tr>
        <w:tc>
          <w:tcPr>
            <w:tcW w:type="dxa" w:w="4824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&lt;--- 6. 200 OK + Set-Cookie --</w:t>
            </w:r>
          </w:p>
        </w:tc>
        <w:tc>
          <w:tcPr>
            <w:tcW w:type="dxa" w:w="4824"/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(HttpOnly JWT Token)</w:t>
            </w:r>
          </w:p>
        </w:tc>
        <w:tc>
          <w:tcPr>
            <w:tcW w:type="dxa" w:w="4824"/>
          </w:tcPr>
          <w:p>
            <w:pPr>
              <w:spacing w:before="40" w:after="40"/>
            </w:pPr>
          </w:p>
        </w:tc>
      </w:tr>
      <w:tr>
        <w:tc>
          <w:tcPr>
            <w:tcW w:type="dxa" w:w="4824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---- 7. GET /dashboard ------&gt;</w:t>
            </w:r>
          </w:p>
        </w:tc>
        <w:tc>
          <w:tcPr>
            <w:tcW w:type="dxa" w:w="4824"/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&lt;--- 8. Render Dashboard -----</w:t>
            </w:r>
          </w:p>
        </w:tc>
        <w:tc>
          <w:tcPr>
            <w:tcW w:type="dxa" w:w="4824"/>
          </w:tcPr>
          <w:p>
            <w:pPr>
              <w:spacing w:before="40" w:after="40"/>
            </w:pPr>
          </w:p>
        </w:tc>
      </w:tr>
    </w:tbl>
    <w:p/>
    <w:p>
      <w:r>
        <w:rPr>
          <w:rFonts w:ascii="Times New Roman" w:hAnsi="Times New Roman"/>
          <w:sz w:val="22"/>
        </w:rPr>
        <w:t>`</w:t>
      </w:r>
    </w:p>
    <w:p>
      <w:pPr>
        <w:spacing w:before="160" w:after="60"/>
      </w:pPr>
      <w:r>
        <w:rPr>
          <w:rFonts w:ascii="Times New Roman" w:hAnsi="Times New Roman"/>
          <w:b/>
          <w:color w:val="334155"/>
          <w:sz w:val="24"/>
        </w:rPr>
        <w:t>4.2. Giao dịch Xuất kho Chống Tồn Âm ACID (UC04)</w:t>
      </w:r>
    </w:p>
    <w:p>
      <w:r>
        <w:rPr>
          <w:rFonts w:ascii="Times New Roman" w:hAnsi="Times New Roman"/>
          <w:sz w:val="22"/>
        </w:rPr>
        <w:t>`</w:t>
      </w:r>
    </w:p>
    <w:p>
      <w:r>
        <w:rPr>
          <w:rFonts w:ascii="Times New Roman" w:hAnsi="Times New Roman"/>
          <w:sz w:val="22"/>
        </w:rPr>
        <w:t>Thủ Kho (UI)                 FastAPI Service             Database (Transaction)</w:t>
      </w:r>
    </w:p>
    <w:p>
      <w:r>
        <w:rPr>
          <w:rFonts w:ascii="Times New Roman" w:hAnsi="Times New Roman"/>
          <w:sz w:val="22"/>
        </w:rPr>
        <w:t>|                              |                             |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0F172A"/>
          </w:tcPr>
          <w:p>
            <w:pPr>
              <w:spacing w:before="40" w:after="40"/>
            </w:pPr>
            <w:r>
              <w:rPr>
                <w:rFonts w:ascii="Times New Roman" w:hAnsi="Times New Roman"/>
                <w:b/>
                <w:color w:val="FFFFFF"/>
                <w:sz w:val="21"/>
              </w:rPr>
              <w:t>---- 1. POST /phieu-xuat ----&gt;</w:t>
            </w:r>
          </w:p>
        </w:tc>
        <w:tc>
          <w:tcPr>
            <w:tcW w:type="dxa" w:w="4824"/>
            <w:shd w:fill="0F172A"/>
          </w:tcPr>
          <w:p>
            <w:pPr>
              <w:spacing w:before="40" w:after="40"/>
            </w:pPr>
          </w:p>
        </w:tc>
      </w:tr>
      <w:tr>
        <w:tc>
          <w:tcPr>
            <w:tcW w:type="dxa" w:w="4824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{MaHH, SoLuongXuat}</w:t>
            </w:r>
          </w:p>
        </w:tc>
        <w:tc>
          <w:tcPr>
            <w:tcW w:type="dxa" w:w="4824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---- 2. BEGIN TRANSACTION --&gt;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---- 3. SELECT FOR UPDATE --&gt;</w:t>
            </w:r>
          </w:p>
        </w:tc>
      </w:tr>
      <w:tr>
        <w:tc>
          <w:tcPr>
            <w:tcW w:type="dxa" w:w="4824"/>
            <w:shd w:fill="F8FAFC"/>
          </w:tcPr>
          <w:p>
            <w:pPr>
              <w:spacing w:before="40" w:after="40"/>
            </w:pPr>
          </w:p>
        </w:tc>
        <w:tc>
          <w:tcPr>
            <w:tcW w:type="dxa" w:w="4824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&lt;--- 4. Current Stock (Ton) -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-- 5. Check: Ton &lt; Xuat?</w:t>
            </w:r>
          </w:p>
        </w:tc>
      </w:tr>
      <w:tr>
        <w:tc>
          <w:tcPr>
            <w:tcW w:type="dxa" w:w="4824"/>
            <w:shd w:fill="F8FAFC"/>
          </w:tcPr>
          <w:p>
            <w:pPr>
              <w:spacing w:before="40" w:after="40"/>
            </w:pPr>
          </w:p>
        </w:tc>
        <w:tc>
          <w:tcPr>
            <w:tcW w:type="dxa" w:w="4824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[Nếu THIẾU TỒN]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---- 6. ROLLBACK -----------&gt;</w:t>
            </w:r>
          </w:p>
        </w:tc>
      </w:tr>
      <w:tr>
        <w:tc>
          <w:tcPr>
            <w:tcW w:type="dxa" w:w="4824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&lt;--- 7. 400 Bad Request ------</w:t>
            </w:r>
          </w:p>
        </w:tc>
        <w:tc>
          <w:tcPr>
            <w:tcW w:type="dxa" w:w="4824"/>
            <w:shd w:fill="F8FAFC"/>
          </w:tcPr>
          <w:p>
            <w:pPr>
              <w:spacing w:before="40" w:after="40"/>
            </w:pP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(Bảo vệ chống tồn âm)</w:t>
            </w:r>
          </w:p>
        </w:tc>
        <w:tc>
          <w:tcPr>
            <w:tcW w:type="dxa" w:w="4824"/>
          </w:tcPr>
          <w:p>
            <w:pPr>
              <w:spacing w:before="40" w:after="40"/>
            </w:pPr>
          </w:p>
        </w:tc>
      </w:tr>
      <w:tr>
        <w:tc>
          <w:tcPr>
            <w:tcW w:type="dxa" w:w="4824"/>
            <w:shd w:fill="F8FAFC"/>
          </w:tcPr>
          <w:p>
            <w:pPr>
              <w:spacing w:before="40" w:after="40"/>
            </w:pPr>
          </w:p>
        </w:tc>
        <w:tc>
          <w:tcPr>
            <w:tcW w:type="dxa" w:w="4824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[Nếu ĐỦ TỒN]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---- 8. UPDATE TonKho ------&gt;</w:t>
            </w:r>
          </w:p>
        </w:tc>
      </w:tr>
      <w:tr>
        <w:tc>
          <w:tcPr>
            <w:tcW w:type="dxa" w:w="4824"/>
            <w:shd w:fill="F8FAFC"/>
          </w:tcPr>
          <w:p>
            <w:pPr>
              <w:spacing w:before="40" w:after="40"/>
            </w:pPr>
          </w:p>
        </w:tc>
        <w:tc>
          <w:tcPr>
            <w:tcW w:type="dxa" w:w="4824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---- 9. INSERT PhieuXuat ---&gt;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</w:p>
        </w:tc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---- 10. INSERT TheKho -----&gt;</w:t>
            </w:r>
          </w:p>
        </w:tc>
      </w:tr>
      <w:tr>
        <w:tc>
          <w:tcPr>
            <w:tcW w:type="dxa" w:w="4824"/>
            <w:shd w:fill="F8FAFC"/>
          </w:tcPr>
          <w:p>
            <w:pPr>
              <w:spacing w:before="40" w:after="40"/>
            </w:pPr>
          </w:p>
        </w:tc>
        <w:tc>
          <w:tcPr>
            <w:tcW w:type="dxa" w:w="4824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---- 11. COMMIT ------------&gt;</w:t>
            </w:r>
          </w:p>
        </w:tc>
      </w:tr>
      <w:tr>
        <w:tc>
          <w:tcPr>
            <w:tcW w:type="dxa" w:w="4824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&lt;--- 12. 201 Created ---------</w:t>
            </w:r>
          </w:p>
        </w:tc>
        <w:tc>
          <w:tcPr>
            <w:tcW w:type="dxa" w:w="4824"/>
          </w:tcPr>
          <w:p>
            <w:pPr>
              <w:spacing w:before="40" w:after="40"/>
            </w:pPr>
          </w:p>
        </w:tc>
      </w:tr>
      <w:tr>
        <w:tc>
          <w:tcPr>
            <w:tcW w:type="dxa" w:w="4824"/>
            <w:shd w:fill="F8FAFC"/>
          </w:tcPr>
          <w:p>
            <w:pPr>
              <w:spacing w:before="40" w:after="40"/>
            </w:pPr>
            <w:r>
              <w:rPr>
                <w:rFonts w:ascii="Times New Roman" w:hAnsi="Times New Roman"/>
                <w:sz w:val="20"/>
              </w:rPr>
              <w:t>(Xuất kho thành công)</w:t>
            </w:r>
          </w:p>
        </w:tc>
        <w:tc>
          <w:tcPr>
            <w:tcW w:type="dxa" w:w="4824"/>
            <w:shd w:fill="F8FAFC"/>
          </w:tcPr>
          <w:p>
            <w:pPr>
              <w:spacing w:before="40" w:after="40"/>
            </w:pPr>
          </w:p>
        </w:tc>
      </w:tr>
    </w:tbl>
    <w:p/>
    <w:p>
      <w:r>
        <w:rPr>
          <w:rFonts w:ascii="Times New Roman" w:hAnsi="Times New Roman"/>
          <w:sz w:val="22"/>
        </w:rPr>
        <w:t>`</w:t>
      </w:r>
    </w:p>
    <w:sectPr w:rsidR="00FC693F" w:rsidRPr="0006063C" w:rsidSect="00034616">
      <w:pgSz w:w="12240" w:h="15840"/>
      <w:pgMar w:top="1152" w:right="1152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60"/>
    </w:pPr>
    <w:rPr>
      <w:rFonts w:ascii="Times New Roman" w:hAnsi="Times New Roman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