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2"/>
          <w:szCs w:val="32"/>
        </w:rPr>
        <w:t xml:space="preserve">Bản dịch &amp; Từ vựng: Ares – Hệ thống phát hiện Path Hijacking trong BGP</w:t>
      </w:r>
    </w:p>
    <w:p>
      <w:pPr>
        <w:spacing w:after="360"/>
        <w:jc w:val="center"/>
      </w:pPr>
      <w:r>
        <w:rPr>
          <w:i/>
          <w:iCs/>
          <w:color w:val="555555"/>
          <w:sz w:val="22"/>
          <w:szCs w:val="22"/>
        </w:rPr>
        <w:t xml:space="preserve">Dịch từng câu tiếng Anh – tiếng Việt, kèm từ mới và phiên âm IPA (giọng Anh-Anh)</w:t>
      </w:r>
    </w:p>
    <w:p>
      <w:pPr>
        <w:pStyle w:val="Heading1"/>
        <w:spacing w:after="120" w:before="320"/>
      </w:pPr>
      <w:r>
        <w:rPr>
          <w:b/>
          <w:bCs/>
          <w:color w:val="1F4E79"/>
          <w:sz w:val="26"/>
          <w:szCs w:val="26"/>
        </w:rPr>
        <w:t xml:space="preserve">Câu 1</w:t>
      </w:r>
    </w:p>
    <w:p>
      <w:pPr>
        <w:pBdr>
          <w:left w:val="single" w:color="1F4E79" w:sz="12" w:space="8"/>
        </w:pBdr>
        <w:spacing w:after="100"/>
        <w:ind w:left="180"/>
      </w:pPr>
      <w:r>
        <w:rPr>
          <w:i/>
          <w:iCs/>
          <w:sz w:val="22"/>
          <w:szCs w:val="22"/>
        </w:rPr>
        <w:t xml:space="preserve">Since Border Gateway Protocol (BGP) lacks a strong security mechanism, prefix hijacking attacks are becoming increasingly rampant, which has drawn a lot of attention from both academia and industry.</w:t>
      </w:r>
    </w:p>
    <w:p>
      <w:pPr>
        <w:spacing w:after="140"/>
      </w:pPr>
      <w:r>
        <w:rPr>
          <w:b/>
          <w:bCs/>
          <w:sz w:val="22"/>
          <w:szCs w:val="22"/>
        </w:rPr>
        <w:t xml:space="preserve">Dịch: </w:t>
      </w:r>
      <w:r>
        <w:rPr>
          <w:sz w:val="22"/>
          <w:szCs w:val="22"/>
        </w:rPr>
        <w:t xml:space="preserve">Do Giao thức Cổng Biên (BGP) thiếu một cơ chế bảo mật mạnh, các cuộc tấn công chiếm quyền tiền tố (prefix hijacking) ngày càng trở nên tràn lan, điều này đã thu hút rất nhiều sự chú ý từ cả giới học thuật lẫn giới công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lack</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/læk/</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thiếu</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mechanism</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/ˈmekənɪzəm/</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cơ chế</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prefix</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/ˈpriːfɪks/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tiền tố (dải địa chỉ IP)</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hijacking</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/ˈhaɪdʒækɪŋ/</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sự chiếm quyền, cướp quyền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rampant</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/ˈræmpənt/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tràn lan, hoành hành</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academia</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/ˌækəˈdiːmiə/</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giới học thuật</w:t>
            </w:r>
          </w:p>
        </w:tc>
      </w:tr>
    </w:tbl>
    <w:p>
      <w:pPr>
        <w:spacing w:after="80"/>
      </w:pPr>
      <w:r>
        <w:rPr>
          <w:sz w:val="10"/>
          <w:szCs w:val="10"/>
        </w:rPr>
        <w:t xml:space="preserve"/>
      </w:r>
    </w:p>
    <w:p>
      <w:pPr>
        <w:pStyle w:val="Heading1"/>
        <w:spacing w:after="120" w:before="320"/>
      </w:pPr>
      <w:r>
        <w:rPr>
          <w:b/>
          <w:bCs/>
          <w:color w:val="1F4E79"/>
          <w:sz w:val="26"/>
          <w:szCs w:val="26"/>
        </w:rPr>
        <w:t xml:space="preserve">Câu 2</w:t>
      </w:r>
    </w:p>
    <w:p>
      <w:pPr>
        <w:pBdr>
          <w:left w:val="single" w:color="1F4E79" w:sz="12" w:space="8"/>
        </w:pBdr>
        <w:spacing w:after="100"/>
        <w:ind w:left="180"/>
      </w:pPr>
      <w:r>
        <w:rPr>
          <w:i/>
          <w:iCs/>
          <w:sz w:val="22"/>
          <w:szCs w:val="22"/>
        </w:rPr>
        <w:t xml:space="preserve">Recently, prefix hijacking has evolved from origin hijacking to more stealthy hijacking, i.e., path hijacking, to bypass existing hijacking detection systems.</w:t>
      </w:r>
    </w:p>
    <w:p>
      <w:pPr>
        <w:spacing w:after="140"/>
      </w:pPr>
      <w:r>
        <w:rPr>
          <w:b/>
          <w:bCs/>
          <w:sz w:val="22"/>
          <w:szCs w:val="22"/>
        </w:rPr>
        <w:t xml:space="preserve">Dịch: </w:t>
      </w:r>
      <w:r>
        <w:rPr>
          <w:sz w:val="22"/>
          <w:szCs w:val="22"/>
        </w:rPr>
        <w:t xml:space="preserve">Gần đây, prefix hijacking đã tiến hóa từ chiếm quyền nguồn gốc (origin hijacking) sang hình thức lén lút hơn, tức là chiếm quyền đường đi (path hijacking), nhằm né tránh các hệ thống phát hiện hijacking hiện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evolve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/ɪˈvɒlv/</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tiến hóa, phát triển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origin</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/ˈɒrɪdʒɪn/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nguồn gốc, gốc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stealthy</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/ˈstelθi/</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lén lút, kín đáo</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bypass</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/ˈbaɪpɑːs/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vượt qua, né tránh</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detection</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/dɪˈtekʃn/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sự phát hiện</w:t>
            </w:r>
          </w:p>
        </w:tc>
      </w:tr>
    </w:tbl>
    <w:p>
      <w:pPr>
        <w:spacing w:after="80"/>
      </w:pPr>
      <w:r>
        <w:rPr>
          <w:sz w:val="10"/>
          <w:szCs w:val="10"/>
        </w:rPr>
        <w:t xml:space="preserve"/>
      </w:r>
    </w:p>
    <w:p>
      <w:pPr>
        <w:pStyle w:val="Heading1"/>
        <w:spacing w:after="120" w:before="320"/>
      </w:pPr>
      <w:r>
        <w:rPr>
          <w:b/>
          <w:bCs/>
          <w:color w:val="1F4E79"/>
          <w:sz w:val="26"/>
          <w:szCs w:val="26"/>
        </w:rPr>
        <w:t xml:space="preserve">Câu 3</w:t>
      </w:r>
    </w:p>
    <w:p>
      <w:pPr>
        <w:pBdr>
          <w:left w:val="single" w:color="1F4E79" w:sz="12" w:space="8"/>
        </w:pBdr>
        <w:spacing w:after="100"/>
        <w:ind w:left="180"/>
      </w:pPr>
      <w:r>
        <w:rPr>
          <w:i/>
          <w:iCs/>
          <w:sz w:val="22"/>
          <w:szCs w:val="22"/>
        </w:rPr>
        <w:t xml:space="preserve">The attacker will manipulate the AS path attributes while announcing the prefix of the victim AS.</w:t>
      </w:r>
    </w:p>
    <w:p>
      <w:pPr>
        <w:spacing w:after="140"/>
      </w:pPr>
      <w:r>
        <w:rPr>
          <w:b/>
          <w:bCs/>
          <w:sz w:val="22"/>
          <w:szCs w:val="22"/>
        </w:rPr>
        <w:t xml:space="preserve">Dịch: </w:t>
      </w:r>
      <w:r>
        <w:rPr>
          <w:sz w:val="22"/>
          <w:szCs w:val="22"/>
        </w:rPr>
        <w:t xml:space="preserve">Kẻ tấn công sẽ thao túng các thuộc tính đường đi AS (AS path) trong khi quảng bá tiền tố của AS nạn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attacker</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/əˈtækə(r)/</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kẻ tấn công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manipulate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/məˈnɪpjuleɪt/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thao túng, chỉnh sửa gian lận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attribute (n)</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/ˈætrɪbjuːt/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thuộc tính</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announce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/əˈnaʊns/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quảng bá, thông báo (định tuyến)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victim</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/ˈvɪktɪm/</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nạn nhân</w:t>
            </w:r>
          </w:p>
        </w:tc>
      </w:tr>
    </w:tbl>
    <w:p>
      <w:pPr>
        <w:spacing w:after="80"/>
      </w:pPr>
      <w:r>
        <w:rPr>
          <w:sz w:val="10"/>
          <w:szCs w:val="10"/>
        </w:rPr>
        <w:t xml:space="preserve"/>
      </w:r>
    </w:p>
    <w:p>
      <w:pPr>
        <w:pStyle w:val="Heading1"/>
        <w:spacing w:after="120" w:before="320"/>
      </w:pPr>
      <w:r>
        <w:rPr>
          <w:b/>
          <w:bCs/>
          <w:color w:val="1F4E79"/>
          <w:sz w:val="26"/>
          <w:szCs w:val="26"/>
        </w:rPr>
        <w:t xml:space="preserve">Câu 4</w:t>
      </w:r>
    </w:p>
    <w:p>
      <w:pPr>
        <w:pBdr>
          <w:left w:val="single" w:color="1F4E79" w:sz="12" w:space="8"/>
        </w:pBdr>
        <w:spacing w:after="100"/>
        <w:ind w:left="180"/>
      </w:pPr>
      <w:r>
        <w:rPr>
          <w:i/>
          <w:iCs/>
          <w:sz w:val="22"/>
          <w:szCs w:val="22"/>
        </w:rPr>
        <w:t xml:space="preserve">However, existing systems only target origin hijacking or only address part of the path hijacking, which allows attackers to exploit vulnerabilities to hijack.</w:t>
      </w:r>
    </w:p>
    <w:p>
      <w:pPr>
        <w:spacing w:after="140"/>
      </w:pPr>
      <w:r>
        <w:rPr>
          <w:b/>
          <w:bCs/>
          <w:sz w:val="22"/>
          <w:szCs w:val="22"/>
        </w:rPr>
        <w:t xml:space="preserve">Dịch: </w:t>
      </w:r>
      <w:r>
        <w:rPr>
          <w:sz w:val="22"/>
          <w:szCs w:val="22"/>
        </w:rPr>
        <w:t xml:space="preserve">Tuy nhiên, các hệ thống hiện có chỉ nhắm vào origin hijacking hoặc chỉ xử lý được một phần của path hijacking, điều này cho phép kẻ tấn công khai thác các lỗ hổng để chiếm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target (v)</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/ˈtɑːɡɪt/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nhắm vào</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address (v)</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/əˈdres/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giải quyết, xử lý</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exploit (v)</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/ɪkˈsplɔɪt/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khai thác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vulnerability</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/ˌvʌlnərəˈbɪləti/</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lỗ hổng, điểm yếu</w:t>
            </w:r>
          </w:p>
        </w:tc>
      </w:tr>
    </w:tbl>
    <w:p>
      <w:pPr>
        <w:spacing w:after="80"/>
      </w:pPr>
      <w:r>
        <w:rPr>
          <w:sz w:val="10"/>
          <w:szCs w:val="10"/>
        </w:rPr>
        <w:t xml:space="preserve"/>
      </w:r>
    </w:p>
    <w:p>
      <w:pPr>
        <w:pStyle w:val="Heading1"/>
        <w:spacing w:after="120" w:before="320"/>
      </w:pPr>
      <w:r>
        <w:rPr>
          <w:b/>
          <w:bCs/>
          <w:color w:val="1F4E79"/>
          <w:sz w:val="26"/>
          <w:szCs w:val="26"/>
        </w:rPr>
        <w:t xml:space="preserve">Câu 5</w:t>
      </w:r>
    </w:p>
    <w:p>
      <w:pPr>
        <w:pBdr>
          <w:left w:val="single" w:color="1F4E79" w:sz="12" w:space="8"/>
        </w:pBdr>
        <w:spacing w:after="100"/>
        <w:ind w:left="180"/>
      </w:pPr>
      <w:r>
        <w:rPr>
          <w:i/>
          <w:iCs/>
          <w:sz w:val="22"/>
          <w:szCs w:val="22"/>
        </w:rPr>
        <w:t xml:space="preserve">In this paper, our observation shows that path hijacking triggers the creation of a new observed prefix's routing tree (OPRT) within an AS and we advocate for a radical new approach to comprehensively address all types of path hijacking.</w:t>
      </w:r>
    </w:p>
    <w:p>
      <w:pPr>
        <w:spacing w:after="140"/>
      </w:pPr>
      <w:r>
        <w:rPr>
          <w:b/>
          <w:bCs/>
          <w:sz w:val="22"/>
          <w:szCs w:val="22"/>
        </w:rPr>
        <w:t xml:space="preserve">Dịch: </w:t>
      </w:r>
      <w:r>
        <w:rPr>
          <w:sz w:val="22"/>
          <w:szCs w:val="22"/>
        </w:rPr>
        <w:t xml:space="preserve">Trong bài báo này, quan sát của chúng tôi cho thấy path hijacking kích hoạt việc tạo ra một cây định tuyến của tiền tố được quan sát (OPRT) mới bên trong một AS, và chúng tôi đề xuất một hướng tiếp cận mới mang tính căn bản để giải quyết toàn diện mọi loại path hijacking.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observation</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/ˌɒbzəˈveɪʃn/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quan sát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trigger (v)</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/ˈtrɪɡə(r)/</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kích hoạt, gây ra</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routing</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/ˈruːtɪŋ/</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định tuyến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advocate (v)</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/ˈædvəkeɪt/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ủng hộ, cổ vũ cho</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radical</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/ˈrædɪkl/</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căn bản, triệt để</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comprehensively</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/ˌkɒmprɪˈhensɪvli/</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một cách toàn diện</w:t>
            </w:r>
          </w:p>
        </w:tc>
      </w:tr>
    </w:tbl>
    <w:p>
      <w:pPr>
        <w:spacing w:after="80"/>
      </w:pPr>
      <w:r>
        <w:rPr>
          <w:sz w:val="10"/>
          <w:szCs w:val="10"/>
        </w:rPr>
        <w:t xml:space="preserve"/>
      </w:r>
    </w:p>
    <w:p>
      <w:pPr>
        <w:pStyle w:val="Heading1"/>
        <w:spacing w:after="120" w:before="320"/>
      </w:pPr>
      <w:r>
        <w:rPr>
          <w:b/>
          <w:bCs/>
          <w:color w:val="1F4E79"/>
          <w:sz w:val="26"/>
          <w:szCs w:val="26"/>
        </w:rPr>
        <w:t xml:space="preserve">Câu 6</w:t>
      </w:r>
    </w:p>
    <w:p>
      <w:pPr>
        <w:pBdr>
          <w:left w:val="single" w:color="1F4E79" w:sz="12" w:space="8"/>
        </w:pBdr>
        <w:spacing w:after="100"/>
        <w:ind w:left="180"/>
      </w:pPr>
      <w:r>
        <w:rPr>
          <w:i/>
          <w:iCs/>
          <w:sz w:val="22"/>
          <w:szCs w:val="22"/>
        </w:rPr>
        <w:t xml:space="preserve">We propose a first-of-its-kind system, called Ares, to detect path hijacking in an effective, accurate, and fast way.</w:t>
      </w:r>
    </w:p>
    <w:p>
      <w:pPr>
        <w:spacing w:after="140"/>
      </w:pPr>
      <w:r>
        <w:rPr>
          <w:b/>
          <w:bCs/>
          <w:sz w:val="22"/>
          <w:szCs w:val="22"/>
        </w:rPr>
        <w:t xml:space="preserve">Dịch: </w:t>
      </w:r>
      <w:r>
        <w:rPr>
          <w:sz w:val="22"/>
          <w:szCs w:val="22"/>
        </w:rPr>
        <w:t xml:space="preserve">Chúng tôi đề xuất một hệ thống đầu tiên thuộc loại này, gọi là Ares, để phát hiện path hijacking một cách hiệu quả, chính xác và nhanh chóng.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propose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/prəˈpəʊz/</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đề xuất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first-of-its-kind</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/ˌfɜːst əv ɪts ˈkaɪnd/</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đầu tiên thuộc loại này</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accurate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/ˈækjərət/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chính xác</w:t>
            </w:r>
          </w:p>
        </w:tc>
      </w:tr>
    </w:tbl>
    <w:p>
      <w:pPr>
        <w:spacing w:after="80"/>
      </w:pPr>
      <w:r>
        <w:rPr>
          <w:sz w:val="10"/>
          <w:szCs w:val="10"/>
        </w:rPr>
        <w:t xml:space="preserve"/>
      </w:r>
    </w:p>
    <w:p>
      <w:pPr>
        <w:pStyle w:val="Heading1"/>
        <w:spacing w:after="120" w:before="320"/>
      </w:pPr>
      <w:r>
        <w:rPr>
          <w:b/>
          <w:bCs/>
          <w:color w:val="1F4E79"/>
          <w:sz w:val="26"/>
          <w:szCs w:val="26"/>
        </w:rPr>
        <w:t xml:space="preserve">Câu 7</w:t>
      </w:r>
    </w:p>
    <w:p>
      <w:pPr>
        <w:pBdr>
          <w:left w:val="single" w:color="1F4E79" w:sz="12" w:space="8"/>
        </w:pBdr>
        <w:spacing w:after="100"/>
        <w:ind w:left="180"/>
      </w:pPr>
      <w:r>
        <w:rPr>
          <w:i/>
          <w:iCs/>
          <w:sz w:val="22"/>
          <w:szCs w:val="22"/>
        </w:rPr>
        <w:t xml:space="preserve">At the core of Ares is weighted edit distance to quantify the differences between routing trees, combined with a clustering mechanism to accelerate anomaly detection and heuristic rules to further increase the detection accuracy.</w:t>
      </w:r>
    </w:p>
    <w:p>
      <w:pPr>
        <w:spacing w:after="140"/>
      </w:pPr>
      <w:r>
        <w:rPr>
          <w:b/>
          <w:bCs/>
          <w:sz w:val="22"/>
          <w:szCs w:val="22"/>
        </w:rPr>
        <w:t xml:space="preserve">Dịch: </w:t>
      </w:r>
      <w:r>
        <w:rPr>
          <w:sz w:val="22"/>
          <w:szCs w:val="22"/>
        </w:rPr>
        <w:t xml:space="preserve">Cốt lõi của Ares là khoảng cách chỉnh sửa có trọng số (weighted edit distance) dùng để lượng hóa sự khác biệt giữa các cây định tuyến, kết hợp với một cơ chế phân cụm nhằm tăng tốc việc phát hiện bất thường và các luật kinh nghiệm để nâng cao hơn nữa độ chính xác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core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/kɔː(r)/</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cốt lõi</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weighted</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/ˈweɪtɪd/</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có trọng số</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edit distance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/ˈedɪt ˈdɪstəns/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khoảng cách chỉnh sửa</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quantify</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/ˈkwɒntɪfaɪ/</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lượng hóa, định lượng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clustering</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/ˈklʌstərɪŋ/</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phân cụm</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accelerate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/əkˈseləreɪt/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tăng tốc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anomaly</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/əˈnɒməli/</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bất thường, dị thường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heuristic</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/hjuˈrɪstɪk/</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(theo) kinh nghiệm, suy nghiệm</w:t>
            </w:r>
          </w:p>
        </w:tc>
      </w:tr>
    </w:tbl>
    <w:p>
      <w:pPr>
        <w:spacing w:after="80"/>
      </w:pPr>
      <w:r>
        <w:rPr>
          <w:sz w:val="10"/>
          <w:szCs w:val="10"/>
        </w:rPr>
        <w:t xml:space="preserve"/>
      </w:r>
    </w:p>
    <w:p>
      <w:pPr>
        <w:pStyle w:val="Heading1"/>
        <w:spacing w:after="120" w:before="320"/>
      </w:pPr>
      <w:r>
        <w:rPr>
          <w:b/>
          <w:bCs/>
          <w:color w:val="1F4E79"/>
          <w:sz w:val="26"/>
          <w:szCs w:val="26"/>
        </w:rPr>
        <w:t xml:space="preserve">Câu 8</w:t>
      </w:r>
    </w:p>
    <w:p>
      <w:pPr>
        <w:pBdr>
          <w:left w:val="single" w:color="1F4E79" w:sz="12" w:space="8"/>
        </w:pBdr>
        <w:spacing w:after="100"/>
        <w:ind w:left="180"/>
      </w:pPr>
      <w:r>
        <w:rPr>
          <w:i/>
          <w:iCs/>
          <w:sz w:val="22"/>
          <w:szCs w:val="22"/>
        </w:rPr>
        <w:t xml:space="preserve">We validate Ares with historical hijacking events and large-scale simulations.</w:t>
      </w:r>
    </w:p>
    <w:p>
      <w:pPr>
        <w:spacing w:after="140"/>
      </w:pPr>
      <w:r>
        <w:rPr>
          <w:b/>
          <w:bCs/>
          <w:sz w:val="22"/>
          <w:szCs w:val="22"/>
        </w:rPr>
        <w:t xml:space="preserve">Dịch: </w:t>
      </w:r>
      <w:r>
        <w:rPr>
          <w:sz w:val="22"/>
          <w:szCs w:val="22"/>
        </w:rPr>
        <w:t xml:space="preserve">Chúng tôi kiểm chứng Ares bằng các sự kiện hijacking trong lịch sử và các mô phỏng quy mô lớn.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validate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/ˈvælɪdeɪt/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kiểm chứng, xác thực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historical</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/hɪˈstɒrɪkl/</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(thuộc) lịch sử</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simulation</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/ˌsɪmjuˈleɪʃn/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mô phỏng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large-scale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/ˌlɑːdʒ ˈskeɪl/</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quy mô lớn</w:t>
            </w:r>
          </w:p>
        </w:tc>
      </w:tr>
    </w:tbl>
    <w:p>
      <w:pPr>
        <w:spacing w:after="80"/>
      </w:pPr>
      <w:r>
        <w:rPr>
          <w:sz w:val="10"/>
          <w:szCs w:val="10"/>
        </w:rPr>
        <w:t xml:space="preserve"/>
      </w:r>
    </w:p>
    <w:p>
      <w:pPr>
        <w:pStyle w:val="Heading1"/>
        <w:spacing w:after="120" w:before="320"/>
      </w:pPr>
      <w:r>
        <w:rPr>
          <w:b/>
          <w:bCs/>
          <w:color w:val="1F4E79"/>
          <w:sz w:val="26"/>
          <w:szCs w:val="26"/>
        </w:rPr>
        <w:t xml:space="preserve">Câu 9</w:t>
      </w:r>
    </w:p>
    <w:p>
      <w:pPr>
        <w:pBdr>
          <w:left w:val="single" w:color="1F4E79" w:sz="12" w:space="8"/>
        </w:pBdr>
        <w:spacing w:after="100"/>
        <w:ind w:left="180"/>
      </w:pPr>
      <w:r>
        <w:rPr>
          <w:i/>
          <w:iCs/>
          <w:sz w:val="22"/>
          <w:szCs w:val="22"/>
        </w:rPr>
        <w:t xml:space="preserve">For each of the 12 real-world events, Ares was able to detect the hijacking within 5 minutes of its occurrence.</w:t>
      </w:r>
    </w:p>
    <w:p>
      <w:pPr>
        <w:spacing w:after="140"/>
      </w:pPr>
      <w:r>
        <w:rPr>
          <w:b/>
          <w:bCs/>
          <w:sz w:val="22"/>
          <w:szCs w:val="22"/>
        </w:rPr>
        <w:t xml:space="preserve">Dịch: </w:t>
      </w:r>
      <w:r>
        <w:rPr>
          <w:sz w:val="22"/>
          <w:szCs w:val="22"/>
        </w:rPr>
        <w:t xml:space="preserve">Với mỗi sự kiện trong số 12 sự kiện thực tế, Ares đều có thể phát hiện vụ hijacking trong vòng 5 phút kể từ khi nó xảy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real-world</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/ˌrɪəl ˈwɜːld/</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thực tế, ngoài đời thực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occurrence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/əˈkʌrəns/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sự xảy ra, sự việc</w:t>
            </w:r>
          </w:p>
        </w:tc>
      </w:tr>
    </w:tbl>
    <w:p>
      <w:pPr>
        <w:spacing w:after="80"/>
      </w:pPr>
      <w:r>
        <w:rPr>
          <w:sz w:val="10"/>
          <w:szCs w:val="10"/>
        </w:rPr>
        <w:t xml:space="preserve"/>
      </w:r>
    </w:p>
    <w:p>
      <w:pPr>
        <w:pStyle w:val="Heading1"/>
        <w:spacing w:after="120" w:before="320"/>
      </w:pPr>
      <w:r>
        <w:rPr>
          <w:b/>
          <w:bCs/>
          <w:color w:val="1F4E79"/>
          <w:sz w:val="26"/>
          <w:szCs w:val="26"/>
        </w:rPr>
        <w:t xml:space="preserve">Câu 10</w:t>
      </w:r>
    </w:p>
    <w:p>
      <w:pPr>
        <w:pBdr>
          <w:left w:val="single" w:color="1F4E79" w:sz="12" w:space="8"/>
        </w:pBdr>
        <w:spacing w:after="100"/>
        <w:ind w:left="180"/>
      </w:pPr>
      <w:r>
        <w:rPr>
          <w:i/>
          <w:iCs/>
          <w:sz w:val="22"/>
          <w:szCs w:val="22"/>
        </w:rPr>
        <w:t xml:space="preserve">Additionally, simulations show that Ares detects an average of 97.2% and 99.3% of stealthy exact and sub-prefix path hijackings targeting Tier-1 and content ASes with only 1.06% of false positive rate, outperforming state-of-the-art methods.</w:t>
      </w:r>
    </w:p>
    <w:p>
      <w:pPr>
        <w:spacing w:after="140"/>
      </w:pPr>
      <w:r>
        <w:rPr>
          <w:b/>
          <w:bCs/>
          <w:sz w:val="22"/>
          <w:szCs w:val="22"/>
        </w:rPr>
        <w:t xml:space="preserve">Dịch: </w:t>
      </w:r>
      <w:r>
        <w:rPr>
          <w:sz w:val="22"/>
          <w:szCs w:val="22"/>
        </w:rPr>
        <w:t xml:space="preserve">Ngoài ra, các mô phỏng cho thấy Ares phát hiện trung bình 97,2% và 99,3% các vụ path hijacking lén lút dạng khớp chính xác (exact) và dạng tiền tố con (sub-prefix) nhắm vào các AS Tier-1 và AS nội dung, với tỷ lệ dương tính giả chỉ 1,06%, vượt trội so với các phương pháp tiên tiến nhất hiện nay.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average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/ˈævərɪdʒ/</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trung bình</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exact</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/ɪɡˈzækt/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chính xác (trùng khớp hoàn toàn)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sub-prefix</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/sʌb ˈpriːfɪks/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tiền tố con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false positive rate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/ˌfɔːls ˈpɒzətɪv reɪt/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tỷ lệ dương tính giả (báo nhầm)</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outperform</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/ˌaʊtpəˈfɔːm/</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vượt trội hơn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state-of-the-art</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/ˌsteɪt əv ði ˈɑːt/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tiên tiến nhất, hiện đại nhất</w:t>
            </w:r>
          </w:p>
        </w:tc>
      </w:tr>
    </w:tbl>
    <w:p>
      <w:pPr>
        <w:spacing w:after="80"/>
      </w:pPr>
      <w:r>
        <w:rPr>
          <w:sz w:val="10"/>
          <w:szCs w:val="10"/>
        </w:rPr>
        <w:t xml:space="preserve"/>
      </w:r>
    </w:p>
    <w:p>
      <w:pPr>
        <w:pStyle w:val="Heading1"/>
        <w:spacing w:after="120" w:before="320"/>
      </w:pPr>
      <w:r>
        <w:rPr>
          <w:b/>
          <w:bCs/>
          <w:color w:val="1F4E79"/>
          <w:sz w:val="26"/>
          <w:szCs w:val="26"/>
        </w:rPr>
        <w:t xml:space="preserve">Câu 11</w:t>
      </w:r>
    </w:p>
    <w:p>
      <w:pPr>
        <w:pBdr>
          <w:left w:val="single" w:color="1F4E79" w:sz="12" w:space="8"/>
        </w:pBdr>
        <w:spacing w:after="100"/>
        <w:ind w:left="180"/>
      </w:pPr>
      <w:r>
        <w:rPr>
          <w:i/>
          <w:iCs/>
          <w:sz w:val="22"/>
          <w:szCs w:val="22"/>
        </w:rPr>
        <w:t xml:space="preserve">In addition, it generates only 2.31 suspicious alerts per hour across the entire Internet, a manageable volume for operators to investigate and respond effectively.</w:t>
      </w:r>
    </w:p>
    <w:p>
      <w:pPr>
        <w:spacing w:after="140"/>
      </w:pPr>
      <w:r>
        <w:rPr>
          <w:b/>
          <w:bCs/>
          <w:sz w:val="22"/>
          <w:szCs w:val="22"/>
        </w:rPr>
        <w:t xml:space="preserve">Dịch: </w:t>
      </w:r>
      <w:r>
        <w:rPr>
          <w:sz w:val="22"/>
          <w:szCs w:val="22"/>
        </w:rPr>
        <w:t xml:space="preserve">Thêm vào đó, hệ thống chỉ sinh ra 2,31 cảnh báo nghi ngờ mỗi giờ trên toàn bộ Internet — một khối lượng vừa sức để các nhà vận hành mạng điều tra và phản ứng một cách hiệu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generate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/ˈdʒenəreɪt/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sinh ra, tạo ra</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suspicious</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/səˈspɪʃəs/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đáng ngờ, nghi ngờ</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alert</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/əˈlɜːt/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cảnh báo</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manageable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/ˈmænɪdʒəbl/</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có thể xử lý được, vừa sức</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volume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/ˈvɒljuːm/</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khối lượng, lượng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operator</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/ˈɒpəreɪtə(r)/</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nhà vận hành (mạng)</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investigate</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/ɪnˈvestɪɡeɪt/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điều tra</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respond</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/rɪˈspɒnd/</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phản ứng, ứng phó</w:t>
            </w:r>
          </w:p>
        </w:tc>
      </w:tr>
    </w:tbl>
    <w:p>
      <w:pPr>
        <w:spacing w:after="80"/>
      </w:pPr>
      <w:r>
        <w:rPr>
          <w:sz w:val="10"/>
          <w:szCs w:val="10"/>
        </w:rPr>
        <w:t xml:space="preserve"/>
      </w:r>
    </w:p>
    <w:p>
      <w:pPr>
        <w:pStyle w:val="Heading1"/>
        <w:spacing w:after="140" w:before="400"/>
      </w:pPr>
      <w:r>
        <w:rPr>
          <w:b/>
          <w:bCs/>
          <w:color w:val="1F4E79"/>
          <w:sz w:val="26"/>
          <w:szCs w:val="26"/>
        </w:rPr>
        <w:t xml:space="preserve">Phụ lục: Thuật ngữ chuyên ngành cần nhớ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CE6F1" w:color="auto" w:val="clear"/>
            <w:tcMar>
              <w:top w:type="dxa" w:w="60"/>
              <w:left w:type="dxa" w:w="100"/>
              <w:bottom w:type="dxa" w:w="60"/>
              <w:right w:type="dxa" w:w="100"/>
            </w:tcMar>
          </w:tcPr>
          <w:p>
            <w:pPr>
              <w:spacing w:after="0" w:before="0"/>
            </w:pPr>
            <w:r>
              <w:rPr>
                <w:b/>
                <w:bCs/>
                <w:i w:val="false"/>
                <w:iCs w:val="false"/>
                <w:sz w:val="21"/>
                <w:szCs w:val="21"/>
              </w:rPr>
              <w:t xml:space="preserve">Từ vựng</w:t>
            </w:r>
          </w:p>
        </w:tc>
        <w:tc>
          <w:tcPr>
            <w:tcW w:type="dxa" w:w="2900"/>
            <w:shd w:fill="DCE6F1" w:color="auto" w:val="clear"/>
            <w:tcMar>
              <w:top w:type="dxa" w:w="60"/>
              <w:left w:type="dxa" w:w="100"/>
              <w:bottom w:type="dxa" w:w="60"/>
              <w:right w:type="dxa" w:w="100"/>
            </w:tcMar>
          </w:tcPr>
          <w:p>
            <w:pPr>
              <w:spacing w:after="0" w:before="0"/>
            </w:pPr>
            <w:r>
              <w:rPr>
                <w:b/>
                <w:bCs/>
                <w:i w:val="false"/>
                <w:iCs w:val="false"/>
                <w:sz w:val="21"/>
                <w:szCs w:val="21"/>
              </w:rPr>
              <w:t xml:space="preserve">Phiên âm (IPA)</w:t>
            </w:r>
          </w:p>
        </w:tc>
        <w:tc>
          <w:tcPr>
            <w:tcW w:type="dxa" w:w="3860"/>
            <w:shd w:fill="DCE6F1" w:color="auto" w:val="clear"/>
            <w:tcMar>
              <w:top w:type="dxa" w:w="60"/>
              <w:left w:type="dxa" w:w="100"/>
              <w:bottom w:type="dxa" w:w="60"/>
              <w:right w:type="dxa" w:w="100"/>
            </w:tcMar>
          </w:tcPr>
          <w:p>
            <w:pPr>
              <w:spacing w:after="0" w:before="0"/>
            </w:pPr>
            <w:r>
              <w:rPr>
                <w:b/>
                <w:bCs/>
                <w:i w:val="false"/>
                <w:iCs w:val="false"/>
                <w:sz w:val="21"/>
                <w:szCs w:val="21"/>
              </w:rPr>
              <w:t xml:space="preserve">Nghĩa tiếng Việt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BGP</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/ˌbiː dʒiː ˈpiː/</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Border Gateway Protocol – Giao thức Cổng Biên, giao thức định tuyến giữa các mạng lớn trên Internet</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AS</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/ˌeɪ ˈes/</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Autonomous System – Hệ thống tự trị, một mạng do một tổ chức quản lý</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Tier-1 AS</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/ˌtɪə wʌn/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AS xương sống cấp cao nhất, không phải mua kết nối từ ai</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content AS</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/ˈkɒntent/</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AS của nhà cung cấp nội dung (Google, Meta, Netflix…)</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origin hijacking</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/ˈɒrɪdʒɪn/</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Chiếm quyền bằng cách giả mạo AS gốc của tiền tố</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path hijacking</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/pɑːθ/</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Chiếm quyền bằng cách giả mạo đường đi (AS path), tinh vi và khó phát hiện hơn</w:t>
            </w:r>
          </w:p>
        </w:tc>
      </w:tr>
      <w:tr>
        <w:tc>
          <w:tcPr>
            <w:tcW w:type="dxa" w:w="2600"/>
            <w:tcMar>
              <w:top w:type="dxa" w:w="60"/>
              <w:left w:type="dxa" w:w="100"/>
              <w:bottom w:type="dxa" w:w="60"/>
              <w:right w:type="dxa" w:w="100"/>
            </w:tcMar>
          </w:tcPr>
          <w:p>
            <w:pPr>
              <w:spacing w:after="0" w:before="0"/>
            </w:pPr>
            <w:r>
              <w:rPr>
                <w:b/>
                <w:bCs/>
                <w:i w:val="false"/>
                <w:iCs w:val="false"/>
                <w:sz w:val="21"/>
                <w:szCs w:val="21"/>
              </w:rPr>
              <w:t xml:space="preserve">OPRT</w:t>
            </w:r>
          </w:p>
        </w:tc>
        <w:tc>
          <w:tcPr>
            <w:tcW w:type="dxa" w:w="2900"/>
            <w:tcMar>
              <w:top w:type="dxa" w:w="60"/>
              <w:left w:type="dxa" w:w="100"/>
              <w:bottom w:type="dxa" w:w="60"/>
              <w:right w:type="dxa" w:w="100"/>
            </w:tcMar>
          </w:tcPr>
          <w:p>
            <w:pPr>
              <w:spacing w:after="0" w:before="0"/>
            </w:pPr>
            <w:r>
              <w:rPr>
                <w:b w:val="false"/>
                <w:bCs w:val="false"/>
                <w:i w:val="false"/>
                <w:iCs w:val="false"/>
                <w:sz w:val="21"/>
                <w:szCs w:val="21"/>
              </w:rPr>
              <w:t xml:space="preserve">/ˌəʊ piː ɑːr ˈtiː/</w:t>
            </w:r>
          </w:p>
        </w:tc>
        <w:tc>
          <w:tcPr>
            <w:tcW w:type="dxa" w:w="3860"/>
            <w:tcMar>
              <w:top w:type="dxa" w:w="60"/>
              <w:left w:type="dxa" w:w="100"/>
              <w:bottom w:type="dxa" w:w="60"/>
              <w:right w:type="dxa" w:w="100"/>
            </w:tcMar>
          </w:tcPr>
          <w:p>
            <w:pPr>
              <w:spacing w:after="0" w:before="0"/>
            </w:pPr>
            <w:r>
              <w:rPr>
                <w:b w:val="false"/>
                <w:bCs w:val="false"/>
                <w:i w:val="false"/>
                <w:iCs w:val="false"/>
                <w:sz w:val="21"/>
                <w:szCs w:val="21"/>
              </w:rPr>
              <w:t xml:space="preserve">Observed Prefix’s Routing Tree – Cây định tuyến của tiền tố được quan sát</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2026-09-20T14:41:00.162Z</dcterms:created>
  <dcterms:modified xsi:type="dcterms:W3CDTF">2026-09-20T14:41:00.177Z</dcterms:modified>
</cp:coreProperties>
</file>

<file path=docProps/custom.xml><?xml version="1.0" encoding="utf-8"?>
<Properties xmlns="http://schemas.openxmlformats.org/officeDocument/2006/custom-properties" xmlns:vt="http://schemas.openxmlformats.org/officeDocument/2006/docPropsVTypes"/>
</file>