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440" w:rsidRDefault="00FA06F5">
      <w:pPr>
        <w:pStyle w:val="Heading1"/>
        <w:spacing w:after="200"/>
        <w:jc w:val="center"/>
      </w:pPr>
      <w:r>
        <w:t>Các phương thức học trong Machine Learning</w:t>
      </w:r>
    </w:p>
    <w:p w:rsidR="00A43440" w:rsidRDefault="00FA06F5">
      <w:pPr>
        <w:spacing w:after="300"/>
        <w:jc w:val="center"/>
      </w:pPr>
      <w:r>
        <w:rPr>
          <w:i/>
          <w:iCs/>
          <w:color w:val="666666"/>
        </w:rPr>
        <w:t>Types of Learning Methods in Machine Learning</w:t>
      </w:r>
    </w:p>
    <w:p w:rsidR="00A43440" w:rsidRDefault="00FA06F5">
      <w:pPr>
        <w:spacing w:after="80"/>
        <w:jc w:val="center"/>
      </w:pPr>
      <w:r>
        <w:rPr>
          <w:noProof/>
        </w:rPr>
        <w:drawing>
          <wp:inline distT="0" distB="0" distL="0" distR="0">
            <wp:extent cx="4762500" cy="245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457450"/>
                    </a:xfrm>
                    <a:prstGeom prst="rect">
                      <a:avLst/>
                    </a:prstGeom>
                  </pic:spPr>
                </pic:pic>
              </a:graphicData>
            </a:graphic>
          </wp:inline>
        </w:drawing>
      </w:r>
    </w:p>
    <w:p w:rsidR="00A43440" w:rsidRDefault="00FA06F5">
      <w:pPr>
        <w:spacing w:after="300"/>
        <w:jc w:val="center"/>
      </w:pPr>
      <w:r>
        <w:rPr>
          <w:i/>
          <w:iCs/>
          <w:color w:val="555555"/>
        </w:rPr>
        <w:t>Hình: Sơ đồ ba phương thức học trong Machine Learning (nguồn: W3Schools)</w:t>
      </w:r>
    </w:p>
    <w:p w:rsidR="00A43440" w:rsidRDefault="00FA06F5">
      <w:pPr>
        <w:pStyle w:val="Heading2"/>
        <w:spacing w:before="300" w:after="120"/>
      </w:pPr>
      <w:r>
        <w:t>Giải thích</w:t>
      </w:r>
    </w:p>
    <w:p w:rsidR="00A43440" w:rsidRDefault="00FA06F5">
      <w:pPr>
        <w:spacing w:after="120"/>
      </w:pPr>
      <w:r>
        <w:t>Machine Learning được chia thành 3 phương thức học chính, tùy theo cách mô hình tiếp nhận và xử lý dữ liệu:</w:t>
      </w:r>
    </w:p>
    <w:p w:rsidR="00A43440" w:rsidRDefault="00FA06F5">
      <w:pPr>
        <w:spacing w:before="200" w:after="100"/>
      </w:pPr>
      <w:r>
        <w:rPr>
          <w:b/>
          <w:bCs/>
          <w:color w:val="16A34A"/>
          <w:sz w:val="26"/>
          <w:szCs w:val="26"/>
        </w:rPr>
        <w:t>1. Supervised Learning — Học có giám sát</w:t>
      </w:r>
    </w:p>
    <w:p w:rsidR="00A43440" w:rsidRDefault="00FA06F5">
      <w:pPr>
        <w:spacing w:after="120"/>
      </w:pPr>
      <w:r>
        <w:t>Mô hình được huấn luyện trên dữ liệu đã có nhãn (labeled data) — nghĩa là với mỗi dữ liệu đầu vào, ta đã bi</w:t>
      </w:r>
      <w:r>
        <w:t>ết trước kết quả đúng. Mô hình học cách ánh xạ từ đầu vào sang đầu ra dựa trên các ví dụ này. Có hai nhóm bài toán chính:</w:t>
      </w:r>
    </w:p>
    <w:p w:rsidR="00A43440" w:rsidRDefault="00FA06F5">
      <w:pPr>
        <w:pStyle w:val="ListParagraph"/>
        <w:numPr>
          <w:ilvl w:val="0"/>
          <w:numId w:val="2"/>
        </w:numPr>
        <w:spacing w:after="60"/>
      </w:pPr>
      <w:r>
        <w:rPr>
          <w:b/>
          <w:bCs/>
        </w:rPr>
        <w:t>Classification (Phân loại): dự đoán một nhãn/nhóm rời rạc.</w:t>
      </w:r>
    </w:p>
    <w:p w:rsidR="00A43440" w:rsidRDefault="00FA06F5">
      <w:pPr>
        <w:pStyle w:val="ListParagraph"/>
        <w:numPr>
          <w:ilvl w:val="0"/>
          <w:numId w:val="2"/>
        </w:numPr>
        <w:spacing w:after="60"/>
      </w:pPr>
      <w:r>
        <w:t>Fraud detection — phát hiện giao dịch gian lận</w:t>
      </w:r>
    </w:p>
    <w:p w:rsidR="00A43440" w:rsidRDefault="00FA06F5">
      <w:pPr>
        <w:pStyle w:val="ListParagraph"/>
        <w:numPr>
          <w:ilvl w:val="0"/>
          <w:numId w:val="2"/>
        </w:numPr>
        <w:spacing w:after="60"/>
      </w:pPr>
      <w:r>
        <w:t xml:space="preserve">Email spam detection — phát </w:t>
      </w:r>
      <w:r>
        <w:t>hiện email rác</w:t>
      </w:r>
    </w:p>
    <w:p w:rsidR="00A43440" w:rsidRDefault="00FA06F5">
      <w:pPr>
        <w:pStyle w:val="ListParagraph"/>
        <w:numPr>
          <w:ilvl w:val="0"/>
          <w:numId w:val="2"/>
        </w:numPr>
        <w:spacing w:after="60"/>
      </w:pPr>
      <w:r>
        <w:t>Diagnostics — chẩn đoán (bệnh, lỗi hệ thống...)</w:t>
      </w:r>
    </w:p>
    <w:p w:rsidR="00A43440" w:rsidRDefault="00FA06F5">
      <w:pPr>
        <w:pStyle w:val="ListParagraph"/>
        <w:numPr>
          <w:ilvl w:val="0"/>
          <w:numId w:val="2"/>
        </w:numPr>
        <w:spacing w:after="60"/>
      </w:pPr>
      <w:r>
        <w:t>Image classification — phân loại ảnh</w:t>
      </w:r>
    </w:p>
    <w:p w:rsidR="00A43440" w:rsidRDefault="00FA06F5">
      <w:pPr>
        <w:pStyle w:val="ListParagraph"/>
        <w:numPr>
          <w:ilvl w:val="0"/>
          <w:numId w:val="2"/>
        </w:numPr>
        <w:spacing w:after="60"/>
      </w:pPr>
      <w:r>
        <w:rPr>
          <w:b/>
          <w:bCs/>
        </w:rPr>
        <w:t>Regression (Hồi quy): dự đoán một giá trị số liên tục.</w:t>
      </w:r>
    </w:p>
    <w:p w:rsidR="00A43440" w:rsidRDefault="00FA06F5">
      <w:pPr>
        <w:pStyle w:val="ListParagraph"/>
        <w:numPr>
          <w:ilvl w:val="0"/>
          <w:numId w:val="2"/>
        </w:numPr>
        <w:spacing w:after="60"/>
      </w:pPr>
      <w:r>
        <w:t>Risk assessment — đánh giá rủi ro</w:t>
      </w:r>
    </w:p>
    <w:p w:rsidR="00A43440" w:rsidRDefault="00FA06F5">
      <w:pPr>
        <w:pStyle w:val="ListParagraph"/>
        <w:numPr>
          <w:ilvl w:val="0"/>
          <w:numId w:val="2"/>
        </w:numPr>
        <w:spacing w:after="60"/>
      </w:pPr>
      <w:r>
        <w:t>Score prediction — dự đoán điểm số/chỉ số</w:t>
      </w:r>
    </w:p>
    <w:p w:rsidR="00A43440" w:rsidRDefault="00FA06F5">
      <w:pPr>
        <w:spacing w:before="200" w:after="100"/>
      </w:pPr>
      <w:r>
        <w:rPr>
          <w:b/>
          <w:bCs/>
          <w:color w:val="D97706"/>
          <w:sz w:val="26"/>
          <w:szCs w:val="26"/>
        </w:rPr>
        <w:t xml:space="preserve">2. Unsupervised Learning </w:t>
      </w:r>
      <w:r>
        <w:rPr>
          <w:b/>
          <w:bCs/>
          <w:color w:val="D97706"/>
          <w:sz w:val="26"/>
          <w:szCs w:val="26"/>
        </w:rPr>
        <w:t>— Học không giám sát</w:t>
      </w:r>
    </w:p>
    <w:p w:rsidR="00A43440" w:rsidRDefault="00FA06F5">
      <w:pPr>
        <w:spacing w:after="120"/>
      </w:pPr>
      <w:r>
        <w:t>Mô hình làm việc với dữ liệu không có nhãn — nó phải tự tìm ra cấu trúc, quy luật hoặc nhóm ẩn trong dữ liệu mà không có "đáp án" được cung cấp trước.</w:t>
      </w:r>
    </w:p>
    <w:p w:rsidR="00A43440" w:rsidRDefault="00FA06F5">
      <w:pPr>
        <w:pStyle w:val="ListParagraph"/>
        <w:numPr>
          <w:ilvl w:val="0"/>
          <w:numId w:val="2"/>
        </w:numPr>
        <w:spacing w:after="60"/>
      </w:pPr>
      <w:r>
        <w:rPr>
          <w:b/>
          <w:bCs/>
        </w:rPr>
        <w:t>Clustering (Phân cụm): nhóm các điểm dữ liệu tương tự lại với nhau.</w:t>
      </w:r>
    </w:p>
    <w:p w:rsidR="00A43440" w:rsidRDefault="00FA06F5">
      <w:pPr>
        <w:pStyle w:val="ListParagraph"/>
        <w:numPr>
          <w:ilvl w:val="0"/>
          <w:numId w:val="2"/>
        </w:numPr>
        <w:spacing w:after="60"/>
      </w:pPr>
      <w:r>
        <w:t>Customer cluster</w:t>
      </w:r>
      <w:r>
        <w:t>ing — phân nhóm khách hàng</w:t>
      </w:r>
    </w:p>
    <w:p w:rsidR="00A43440" w:rsidRDefault="00FA06F5">
      <w:pPr>
        <w:pStyle w:val="ListParagraph"/>
        <w:numPr>
          <w:ilvl w:val="0"/>
          <w:numId w:val="2"/>
        </w:numPr>
        <w:spacing w:after="60"/>
      </w:pPr>
      <w:r>
        <w:t>Data visualization — trực quan hóa dữ liệu để tìm pattern</w:t>
      </w:r>
    </w:p>
    <w:p w:rsidR="00A43440" w:rsidRDefault="00FA06F5">
      <w:pPr>
        <w:pStyle w:val="ListParagraph"/>
        <w:numPr>
          <w:ilvl w:val="0"/>
          <w:numId w:val="2"/>
        </w:numPr>
        <w:spacing w:after="60"/>
      </w:pPr>
      <w:r>
        <w:rPr>
          <w:b/>
          <w:bCs/>
        </w:rPr>
        <w:t>Association (Kết hợp): tìm mối liên hệ giữa các mục dữ liệu.</w:t>
      </w:r>
    </w:p>
    <w:p w:rsidR="00A43440" w:rsidRDefault="00FA06F5">
      <w:pPr>
        <w:pStyle w:val="ListParagraph"/>
        <w:numPr>
          <w:ilvl w:val="0"/>
          <w:numId w:val="2"/>
        </w:numPr>
        <w:spacing w:after="60"/>
      </w:pPr>
      <w:r>
        <w:t>Recommendation system — hệ thống gợi ý (ví dụ: "khách mua sản phẩm A thường mua kèm sản phẩm B")</w:t>
      </w:r>
    </w:p>
    <w:p w:rsidR="00A43440" w:rsidRDefault="00FA06F5">
      <w:pPr>
        <w:spacing w:before="200" w:after="100"/>
      </w:pPr>
      <w:r>
        <w:rPr>
          <w:b/>
          <w:bCs/>
          <w:color w:val="DC2626"/>
          <w:sz w:val="26"/>
          <w:szCs w:val="26"/>
        </w:rPr>
        <w:t>3. Reinforcem</w:t>
      </w:r>
      <w:r>
        <w:rPr>
          <w:b/>
          <w:bCs/>
          <w:color w:val="DC2626"/>
          <w:sz w:val="26"/>
          <w:szCs w:val="26"/>
        </w:rPr>
        <w:t>ent Learning — Học tăng cường</w:t>
      </w:r>
    </w:p>
    <w:p w:rsidR="00A43440" w:rsidRDefault="00FA06F5">
      <w:pPr>
        <w:spacing w:after="120"/>
      </w:pPr>
      <w:r>
        <w:lastRenderedPageBreak/>
        <w:t>Một agent (tác nhân) học bằng cách tương tác trực tiếp với môi trường (environment), thực hiện hành động và nhận lại phần thưởng (reward) hoặc hình phạt (penalty). Mục tiêu là tối đa hóa tổng phần thưởng qua thời gian — khác với 2 phương thức trên vì không</w:t>
      </w:r>
      <w:r>
        <w:t xml:space="preserve"> cần dữ liệu có sẵn từ trước, mà học qua "thử và sai" (trial and error).</w:t>
      </w:r>
    </w:p>
    <w:p w:rsidR="00A43440" w:rsidRDefault="00FA06F5">
      <w:pPr>
        <w:pStyle w:val="ListParagraph"/>
        <w:numPr>
          <w:ilvl w:val="0"/>
          <w:numId w:val="2"/>
        </w:numPr>
        <w:spacing w:after="60"/>
      </w:pPr>
      <w:r>
        <w:t>Game theory — lý thuyết trò chơi (ví dụ: AlphaGo học chơi cờ vây)</w:t>
      </w:r>
    </w:p>
    <w:p w:rsidR="00A43440" w:rsidRDefault="00FA06F5">
      <w:pPr>
        <w:pStyle w:val="ListParagraph"/>
        <w:numPr>
          <w:ilvl w:val="0"/>
          <w:numId w:val="2"/>
        </w:numPr>
        <w:spacing w:after="60"/>
      </w:pPr>
      <w:r>
        <w:t>Autonomous cars — xe tự lái (học cách lái xe an toàn qua mô phỏng)</w:t>
      </w:r>
    </w:p>
    <w:p w:rsidR="00A43440" w:rsidRDefault="00FA06F5">
      <w:pPr>
        <w:pStyle w:val="Heading2"/>
        <w:spacing w:before="300" w:after="120"/>
      </w:pPr>
      <w:r>
        <w:t>Từ vựng (Vocabulary)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00"/>
      </w:tblGrid>
      <w:tr w:rsidR="00A43440">
        <w:tblPrEx>
          <w:tblCellMar>
            <w:top w:w="0" w:type="dxa"/>
            <w:bottom w:w="0" w:type="dxa"/>
          </w:tblCellMar>
        </w:tblPrEx>
        <w:tc>
          <w:tcPr>
            <w:tcW w:w="2800" w:type="dxa"/>
            <w:shd w:val="clear" w:color="auto" w:fill="2E75B6"/>
            <w:tcMar>
              <w:top w:w="80" w:type="dxa"/>
              <w:left w:w="100" w:type="dxa"/>
              <w:bottom w:w="80" w:type="dxa"/>
              <w:right w:w="100" w:type="dxa"/>
            </w:tcMar>
          </w:tcPr>
          <w:p w:rsidR="00A43440" w:rsidRDefault="00FA06F5">
            <w:r>
              <w:rPr>
                <w:b/>
                <w:bCs/>
                <w:color w:val="FFFFFF"/>
              </w:rPr>
              <w:t>English</w:t>
            </w:r>
          </w:p>
        </w:tc>
        <w:tc>
          <w:tcPr>
            <w:tcW w:w="2600" w:type="dxa"/>
            <w:shd w:val="clear" w:color="auto" w:fill="2E75B6"/>
            <w:tcMar>
              <w:top w:w="80" w:type="dxa"/>
              <w:left w:w="100" w:type="dxa"/>
              <w:bottom w:w="80" w:type="dxa"/>
              <w:right w:w="100" w:type="dxa"/>
            </w:tcMar>
          </w:tcPr>
          <w:p w:rsidR="00A43440" w:rsidRDefault="00FA06F5">
            <w:r>
              <w:rPr>
                <w:b/>
                <w:bCs/>
                <w:color w:val="FFFFFF"/>
              </w:rPr>
              <w:t>IPA</w:t>
            </w:r>
          </w:p>
        </w:tc>
        <w:tc>
          <w:tcPr>
            <w:tcW w:w="3600" w:type="dxa"/>
            <w:shd w:val="clear" w:color="auto" w:fill="2E75B6"/>
            <w:tcMar>
              <w:top w:w="80" w:type="dxa"/>
              <w:left w:w="100" w:type="dxa"/>
              <w:bottom w:w="80" w:type="dxa"/>
              <w:right w:w="100" w:type="dxa"/>
            </w:tcMar>
          </w:tcPr>
          <w:p w:rsidR="00A43440" w:rsidRDefault="00FA06F5">
            <w:r>
              <w:rPr>
                <w:b/>
                <w:bCs/>
                <w:color w:val="FFFFFF"/>
              </w:rPr>
              <w:t>Nghĩa (tiếng Việt</w:t>
            </w:r>
            <w:r>
              <w:rPr>
                <w:b/>
                <w:bCs/>
                <w:color w:val="FFFFFF"/>
              </w:rPr>
              <w:t>)</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Supervised learning</w:t>
            </w:r>
          </w:p>
        </w:tc>
        <w:tc>
          <w:tcPr>
            <w:tcW w:w="2600" w:type="dxa"/>
            <w:tcMar>
              <w:top w:w="80" w:type="dxa"/>
              <w:left w:w="100" w:type="dxa"/>
              <w:bottom w:w="80" w:type="dxa"/>
              <w:right w:w="100" w:type="dxa"/>
            </w:tcMar>
          </w:tcPr>
          <w:p w:rsidR="00A43440" w:rsidRDefault="00FA06F5">
            <w:r>
              <w:rPr>
                <w:color w:val="000000"/>
              </w:rPr>
              <w:t>/ˌsuːpərˈvaɪzd ˈlɜːrnɪŋ/</w:t>
            </w:r>
          </w:p>
        </w:tc>
        <w:tc>
          <w:tcPr>
            <w:tcW w:w="3600" w:type="dxa"/>
            <w:tcMar>
              <w:top w:w="80" w:type="dxa"/>
              <w:left w:w="100" w:type="dxa"/>
              <w:bottom w:w="80" w:type="dxa"/>
              <w:right w:w="100" w:type="dxa"/>
            </w:tcMar>
          </w:tcPr>
          <w:p w:rsidR="00A43440" w:rsidRDefault="00FA06F5">
            <w:r>
              <w:rPr>
                <w:color w:val="000000"/>
              </w:rPr>
              <w:t>học có giám sát</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Unsupervised learning</w:t>
            </w:r>
          </w:p>
        </w:tc>
        <w:tc>
          <w:tcPr>
            <w:tcW w:w="2600" w:type="dxa"/>
            <w:tcMar>
              <w:top w:w="80" w:type="dxa"/>
              <w:left w:w="100" w:type="dxa"/>
              <w:bottom w:w="80" w:type="dxa"/>
              <w:right w:w="100" w:type="dxa"/>
            </w:tcMar>
          </w:tcPr>
          <w:p w:rsidR="00A43440" w:rsidRDefault="00FA06F5">
            <w:r>
              <w:rPr>
                <w:color w:val="000000"/>
              </w:rPr>
              <w:t>/ˌʌnˈsuːpərvaɪzd ˈlɜːrnɪŋ/</w:t>
            </w:r>
          </w:p>
        </w:tc>
        <w:tc>
          <w:tcPr>
            <w:tcW w:w="3600" w:type="dxa"/>
            <w:tcMar>
              <w:top w:w="80" w:type="dxa"/>
              <w:left w:w="100" w:type="dxa"/>
              <w:bottom w:w="80" w:type="dxa"/>
              <w:right w:w="100" w:type="dxa"/>
            </w:tcMar>
          </w:tcPr>
          <w:p w:rsidR="00A43440" w:rsidRDefault="00FA06F5">
            <w:r>
              <w:rPr>
                <w:color w:val="000000"/>
              </w:rPr>
              <w:t>học không giám sát</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Reinforcement learning</w:t>
            </w:r>
          </w:p>
        </w:tc>
        <w:tc>
          <w:tcPr>
            <w:tcW w:w="2600" w:type="dxa"/>
            <w:tcMar>
              <w:top w:w="80" w:type="dxa"/>
              <w:left w:w="100" w:type="dxa"/>
              <w:bottom w:w="80" w:type="dxa"/>
              <w:right w:w="100" w:type="dxa"/>
            </w:tcMar>
          </w:tcPr>
          <w:p w:rsidR="00A43440" w:rsidRDefault="00FA06F5">
            <w:r>
              <w:rPr>
                <w:color w:val="000000"/>
              </w:rPr>
              <w:t>/ˌriːɪnˈfɔːrsmənt ˈlɜːrnɪŋ/</w:t>
            </w:r>
          </w:p>
        </w:tc>
        <w:tc>
          <w:tcPr>
            <w:tcW w:w="3600" w:type="dxa"/>
            <w:tcMar>
              <w:top w:w="80" w:type="dxa"/>
              <w:left w:w="100" w:type="dxa"/>
              <w:bottom w:w="80" w:type="dxa"/>
              <w:right w:w="100" w:type="dxa"/>
            </w:tcMar>
          </w:tcPr>
          <w:p w:rsidR="00A43440" w:rsidRDefault="00FA06F5">
            <w:r>
              <w:rPr>
                <w:color w:val="000000"/>
              </w:rPr>
              <w:t>học tăng cường</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Classification</w:t>
            </w:r>
          </w:p>
        </w:tc>
        <w:tc>
          <w:tcPr>
            <w:tcW w:w="2600" w:type="dxa"/>
            <w:tcMar>
              <w:top w:w="80" w:type="dxa"/>
              <w:left w:w="100" w:type="dxa"/>
              <w:bottom w:w="80" w:type="dxa"/>
              <w:right w:w="100" w:type="dxa"/>
            </w:tcMar>
          </w:tcPr>
          <w:p w:rsidR="00A43440" w:rsidRDefault="00FA06F5">
            <w:r>
              <w:rPr>
                <w:color w:val="000000"/>
              </w:rPr>
              <w:t>/ˌklæsɪfɪˈkeɪʃən/</w:t>
            </w:r>
          </w:p>
        </w:tc>
        <w:tc>
          <w:tcPr>
            <w:tcW w:w="3600" w:type="dxa"/>
            <w:tcMar>
              <w:top w:w="80" w:type="dxa"/>
              <w:left w:w="100" w:type="dxa"/>
              <w:bottom w:w="80" w:type="dxa"/>
              <w:right w:w="100" w:type="dxa"/>
            </w:tcMar>
          </w:tcPr>
          <w:p w:rsidR="00A43440" w:rsidRDefault="00FA06F5">
            <w:r>
              <w:rPr>
                <w:color w:val="000000"/>
              </w:rPr>
              <w:t>phân loại</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Regression</w:t>
            </w:r>
          </w:p>
        </w:tc>
        <w:tc>
          <w:tcPr>
            <w:tcW w:w="2600" w:type="dxa"/>
            <w:tcMar>
              <w:top w:w="80" w:type="dxa"/>
              <w:left w:w="100" w:type="dxa"/>
              <w:bottom w:w="80" w:type="dxa"/>
              <w:right w:w="100" w:type="dxa"/>
            </w:tcMar>
          </w:tcPr>
          <w:p w:rsidR="00A43440" w:rsidRDefault="00FA06F5">
            <w:r>
              <w:rPr>
                <w:color w:val="000000"/>
              </w:rPr>
              <w:t>/rɪˈɡrɛʃən/</w:t>
            </w:r>
          </w:p>
        </w:tc>
        <w:tc>
          <w:tcPr>
            <w:tcW w:w="3600" w:type="dxa"/>
            <w:tcMar>
              <w:top w:w="80" w:type="dxa"/>
              <w:left w:w="100" w:type="dxa"/>
              <w:bottom w:w="80" w:type="dxa"/>
              <w:right w:w="100" w:type="dxa"/>
            </w:tcMar>
          </w:tcPr>
          <w:p w:rsidR="00A43440" w:rsidRDefault="00FA06F5">
            <w:r>
              <w:rPr>
                <w:color w:val="000000"/>
              </w:rPr>
              <w:t>hồi quy</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Clustering</w:t>
            </w:r>
          </w:p>
        </w:tc>
        <w:tc>
          <w:tcPr>
            <w:tcW w:w="2600" w:type="dxa"/>
            <w:tcMar>
              <w:top w:w="80" w:type="dxa"/>
              <w:left w:w="100" w:type="dxa"/>
              <w:bottom w:w="80" w:type="dxa"/>
              <w:right w:w="100" w:type="dxa"/>
            </w:tcMar>
          </w:tcPr>
          <w:p w:rsidR="00A43440" w:rsidRDefault="00FA06F5">
            <w:r>
              <w:rPr>
                <w:color w:val="000000"/>
              </w:rPr>
              <w:t>/ˈklʌstərɪŋ/</w:t>
            </w:r>
          </w:p>
        </w:tc>
        <w:tc>
          <w:tcPr>
            <w:tcW w:w="3600" w:type="dxa"/>
            <w:tcMar>
              <w:top w:w="80" w:type="dxa"/>
              <w:left w:w="100" w:type="dxa"/>
              <w:bottom w:w="80" w:type="dxa"/>
              <w:right w:w="100" w:type="dxa"/>
            </w:tcMar>
          </w:tcPr>
          <w:p w:rsidR="00A43440" w:rsidRDefault="00FA06F5">
            <w:r>
              <w:rPr>
                <w:color w:val="000000"/>
              </w:rPr>
              <w:t>phân cụm</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Association</w:t>
            </w:r>
          </w:p>
        </w:tc>
        <w:tc>
          <w:tcPr>
            <w:tcW w:w="2600" w:type="dxa"/>
            <w:tcMar>
              <w:top w:w="80" w:type="dxa"/>
              <w:left w:w="100" w:type="dxa"/>
              <w:bottom w:w="80" w:type="dxa"/>
              <w:right w:w="100" w:type="dxa"/>
            </w:tcMar>
          </w:tcPr>
          <w:p w:rsidR="00A43440" w:rsidRDefault="00FA06F5">
            <w:r>
              <w:rPr>
                <w:color w:val="000000"/>
              </w:rPr>
              <w:t>/əˌsoʊsiˈeɪʃən/</w:t>
            </w:r>
          </w:p>
        </w:tc>
        <w:tc>
          <w:tcPr>
            <w:tcW w:w="3600" w:type="dxa"/>
            <w:tcMar>
              <w:top w:w="80" w:type="dxa"/>
              <w:left w:w="100" w:type="dxa"/>
              <w:bottom w:w="80" w:type="dxa"/>
              <w:right w:w="100" w:type="dxa"/>
            </w:tcMar>
          </w:tcPr>
          <w:p w:rsidR="00A43440" w:rsidRDefault="00FA06F5">
            <w:r>
              <w:rPr>
                <w:color w:val="000000"/>
              </w:rPr>
              <w:t>kết hợp, liên kết</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Labeled data</w:t>
            </w:r>
          </w:p>
        </w:tc>
        <w:tc>
          <w:tcPr>
            <w:tcW w:w="2600" w:type="dxa"/>
            <w:tcMar>
              <w:top w:w="80" w:type="dxa"/>
              <w:left w:w="100" w:type="dxa"/>
              <w:bottom w:w="80" w:type="dxa"/>
              <w:right w:w="100" w:type="dxa"/>
            </w:tcMar>
          </w:tcPr>
          <w:p w:rsidR="00A43440" w:rsidRDefault="00FA06F5">
            <w:r>
              <w:rPr>
                <w:color w:val="000000"/>
              </w:rPr>
              <w:t>/ˈleɪbəld ˈdeɪtə/</w:t>
            </w:r>
          </w:p>
        </w:tc>
        <w:tc>
          <w:tcPr>
            <w:tcW w:w="3600" w:type="dxa"/>
            <w:tcMar>
              <w:top w:w="80" w:type="dxa"/>
              <w:left w:w="100" w:type="dxa"/>
              <w:bottom w:w="80" w:type="dxa"/>
              <w:right w:w="100" w:type="dxa"/>
            </w:tcMar>
          </w:tcPr>
          <w:p w:rsidR="00A43440" w:rsidRDefault="00FA06F5">
            <w:r>
              <w:rPr>
                <w:color w:val="000000"/>
              </w:rPr>
              <w:t>dữ liệu có nhãn</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Fraud detection</w:t>
            </w:r>
          </w:p>
        </w:tc>
        <w:tc>
          <w:tcPr>
            <w:tcW w:w="2600" w:type="dxa"/>
            <w:tcMar>
              <w:top w:w="80" w:type="dxa"/>
              <w:left w:w="100" w:type="dxa"/>
              <w:bottom w:w="80" w:type="dxa"/>
              <w:right w:w="100" w:type="dxa"/>
            </w:tcMar>
          </w:tcPr>
          <w:p w:rsidR="00A43440" w:rsidRDefault="00FA06F5">
            <w:r>
              <w:rPr>
                <w:color w:val="000000"/>
              </w:rPr>
              <w:t>/frɔːd dɪˈtɛkʃən/</w:t>
            </w:r>
          </w:p>
        </w:tc>
        <w:tc>
          <w:tcPr>
            <w:tcW w:w="3600" w:type="dxa"/>
            <w:tcMar>
              <w:top w:w="80" w:type="dxa"/>
              <w:left w:w="100" w:type="dxa"/>
              <w:bottom w:w="80" w:type="dxa"/>
              <w:right w:w="100" w:type="dxa"/>
            </w:tcMar>
          </w:tcPr>
          <w:p w:rsidR="00A43440" w:rsidRDefault="00FA06F5">
            <w:r>
              <w:rPr>
                <w:color w:val="000000"/>
              </w:rPr>
              <w:t>phát hiện gian lận</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Risk assessment</w:t>
            </w:r>
          </w:p>
        </w:tc>
        <w:tc>
          <w:tcPr>
            <w:tcW w:w="2600" w:type="dxa"/>
            <w:tcMar>
              <w:top w:w="80" w:type="dxa"/>
              <w:left w:w="100" w:type="dxa"/>
              <w:bottom w:w="80" w:type="dxa"/>
              <w:right w:w="100" w:type="dxa"/>
            </w:tcMar>
          </w:tcPr>
          <w:p w:rsidR="00A43440" w:rsidRDefault="00FA06F5">
            <w:r>
              <w:rPr>
                <w:color w:val="000000"/>
              </w:rPr>
              <w:t>/rɪsk əˈsɛsmənt/</w:t>
            </w:r>
          </w:p>
        </w:tc>
        <w:tc>
          <w:tcPr>
            <w:tcW w:w="3600" w:type="dxa"/>
            <w:tcMar>
              <w:top w:w="80" w:type="dxa"/>
              <w:left w:w="100" w:type="dxa"/>
              <w:bottom w:w="80" w:type="dxa"/>
              <w:right w:w="100" w:type="dxa"/>
            </w:tcMar>
          </w:tcPr>
          <w:p w:rsidR="00A43440" w:rsidRDefault="00FA06F5">
            <w:r>
              <w:rPr>
                <w:color w:val="000000"/>
              </w:rPr>
              <w:t>đánh giá rủi ro</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Recommendation system</w:t>
            </w:r>
          </w:p>
        </w:tc>
        <w:tc>
          <w:tcPr>
            <w:tcW w:w="2600" w:type="dxa"/>
            <w:tcMar>
              <w:top w:w="80" w:type="dxa"/>
              <w:left w:w="100" w:type="dxa"/>
              <w:bottom w:w="80" w:type="dxa"/>
              <w:right w:w="100" w:type="dxa"/>
            </w:tcMar>
          </w:tcPr>
          <w:p w:rsidR="00A43440" w:rsidRDefault="00FA06F5">
            <w:r>
              <w:rPr>
                <w:color w:val="000000"/>
              </w:rPr>
              <w:t>/ˌrɛkəmɛnˈdeɪʃən ˈsɪstəm/</w:t>
            </w:r>
          </w:p>
        </w:tc>
        <w:tc>
          <w:tcPr>
            <w:tcW w:w="3600" w:type="dxa"/>
            <w:tcMar>
              <w:top w:w="80" w:type="dxa"/>
              <w:left w:w="100" w:type="dxa"/>
              <w:bottom w:w="80" w:type="dxa"/>
              <w:right w:w="100" w:type="dxa"/>
            </w:tcMar>
          </w:tcPr>
          <w:p w:rsidR="00A43440" w:rsidRDefault="00FA06F5">
            <w:r>
              <w:rPr>
                <w:color w:val="000000"/>
              </w:rPr>
              <w:t>hệ thống gợi ý</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Autonomous cars</w:t>
            </w:r>
          </w:p>
        </w:tc>
        <w:tc>
          <w:tcPr>
            <w:tcW w:w="2600" w:type="dxa"/>
            <w:tcMar>
              <w:top w:w="80" w:type="dxa"/>
              <w:left w:w="100" w:type="dxa"/>
              <w:bottom w:w="80" w:type="dxa"/>
              <w:right w:w="100" w:type="dxa"/>
            </w:tcMar>
          </w:tcPr>
          <w:p w:rsidR="00A43440" w:rsidRDefault="00FA06F5">
            <w:r>
              <w:rPr>
                <w:color w:val="000000"/>
              </w:rPr>
              <w:t>/ɔːˈtɒnəməs kɑːrz/</w:t>
            </w:r>
          </w:p>
        </w:tc>
        <w:tc>
          <w:tcPr>
            <w:tcW w:w="3600" w:type="dxa"/>
            <w:tcMar>
              <w:top w:w="80" w:type="dxa"/>
              <w:left w:w="100" w:type="dxa"/>
              <w:bottom w:w="80" w:type="dxa"/>
              <w:right w:w="100" w:type="dxa"/>
            </w:tcMar>
          </w:tcPr>
          <w:p w:rsidR="00A43440" w:rsidRDefault="00FA06F5">
            <w:r>
              <w:rPr>
                <w:color w:val="000000"/>
              </w:rPr>
              <w:t>xe tự lái</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Reward</w:t>
            </w:r>
          </w:p>
        </w:tc>
        <w:tc>
          <w:tcPr>
            <w:tcW w:w="2600" w:type="dxa"/>
            <w:tcMar>
              <w:top w:w="80" w:type="dxa"/>
              <w:left w:w="100" w:type="dxa"/>
              <w:bottom w:w="80" w:type="dxa"/>
              <w:right w:w="100" w:type="dxa"/>
            </w:tcMar>
          </w:tcPr>
          <w:p w:rsidR="00A43440" w:rsidRDefault="00FA06F5">
            <w:r>
              <w:rPr>
                <w:color w:val="000000"/>
              </w:rPr>
              <w:t>/rɪˈwɔːrd/</w:t>
            </w:r>
          </w:p>
        </w:tc>
        <w:tc>
          <w:tcPr>
            <w:tcW w:w="3600" w:type="dxa"/>
            <w:tcMar>
              <w:top w:w="80" w:type="dxa"/>
              <w:left w:w="100" w:type="dxa"/>
              <w:bottom w:w="80" w:type="dxa"/>
              <w:right w:w="100" w:type="dxa"/>
            </w:tcMar>
          </w:tcPr>
          <w:p w:rsidR="00A43440" w:rsidRDefault="00FA06F5">
            <w:r>
              <w:rPr>
                <w:color w:val="000000"/>
              </w:rPr>
              <w:t>phần thưởng</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Agent</w:t>
            </w:r>
          </w:p>
        </w:tc>
        <w:tc>
          <w:tcPr>
            <w:tcW w:w="2600" w:type="dxa"/>
            <w:tcMar>
              <w:top w:w="80" w:type="dxa"/>
              <w:left w:w="100" w:type="dxa"/>
              <w:bottom w:w="80" w:type="dxa"/>
              <w:right w:w="100" w:type="dxa"/>
            </w:tcMar>
          </w:tcPr>
          <w:p w:rsidR="00A43440" w:rsidRDefault="00FA06F5">
            <w:r>
              <w:rPr>
                <w:color w:val="000000"/>
              </w:rPr>
              <w:t>/ˈeɪdʒənt/</w:t>
            </w:r>
          </w:p>
        </w:tc>
        <w:tc>
          <w:tcPr>
            <w:tcW w:w="3600" w:type="dxa"/>
            <w:tcMar>
              <w:top w:w="80" w:type="dxa"/>
              <w:left w:w="100" w:type="dxa"/>
              <w:bottom w:w="80" w:type="dxa"/>
              <w:right w:w="100" w:type="dxa"/>
            </w:tcMar>
          </w:tcPr>
          <w:p w:rsidR="00A43440" w:rsidRDefault="00FA06F5">
            <w:r>
              <w:rPr>
                <w:color w:val="000000"/>
              </w:rPr>
              <w:t>tác nhân (trong RL)</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Environment</w:t>
            </w:r>
          </w:p>
        </w:tc>
        <w:tc>
          <w:tcPr>
            <w:tcW w:w="2600" w:type="dxa"/>
            <w:tcMar>
              <w:top w:w="80" w:type="dxa"/>
              <w:left w:w="100" w:type="dxa"/>
              <w:bottom w:w="80" w:type="dxa"/>
              <w:right w:w="100" w:type="dxa"/>
            </w:tcMar>
          </w:tcPr>
          <w:p w:rsidR="00A43440" w:rsidRDefault="00FA06F5">
            <w:r>
              <w:rPr>
                <w:color w:val="000000"/>
              </w:rPr>
              <w:t>/ɪnˈvaɪrənmənt/</w:t>
            </w:r>
          </w:p>
        </w:tc>
        <w:tc>
          <w:tcPr>
            <w:tcW w:w="3600" w:type="dxa"/>
            <w:tcMar>
              <w:top w:w="80" w:type="dxa"/>
              <w:left w:w="100" w:type="dxa"/>
              <w:bottom w:w="80" w:type="dxa"/>
              <w:right w:w="100" w:type="dxa"/>
            </w:tcMar>
          </w:tcPr>
          <w:p w:rsidR="00A43440" w:rsidRDefault="00FA06F5">
            <w:r>
              <w:rPr>
                <w:color w:val="000000"/>
              </w:rPr>
              <w:t>môi trường</w:t>
            </w:r>
          </w:p>
        </w:tc>
      </w:tr>
      <w:tr w:rsidR="00A43440">
        <w:tblPrEx>
          <w:tblCellMar>
            <w:top w:w="0" w:type="dxa"/>
            <w:bottom w:w="0" w:type="dxa"/>
          </w:tblCellMar>
        </w:tblPrEx>
        <w:tc>
          <w:tcPr>
            <w:tcW w:w="2800" w:type="dxa"/>
            <w:tcMar>
              <w:top w:w="80" w:type="dxa"/>
              <w:left w:w="100" w:type="dxa"/>
              <w:bottom w:w="80" w:type="dxa"/>
              <w:right w:w="100" w:type="dxa"/>
            </w:tcMar>
          </w:tcPr>
          <w:p w:rsidR="00A43440" w:rsidRDefault="00FA06F5">
            <w:r>
              <w:rPr>
                <w:color w:val="000000"/>
              </w:rPr>
              <w:t>Trial and error</w:t>
            </w:r>
          </w:p>
        </w:tc>
        <w:tc>
          <w:tcPr>
            <w:tcW w:w="2600" w:type="dxa"/>
            <w:tcMar>
              <w:top w:w="80" w:type="dxa"/>
              <w:left w:w="100" w:type="dxa"/>
              <w:bottom w:w="80" w:type="dxa"/>
              <w:right w:w="100" w:type="dxa"/>
            </w:tcMar>
          </w:tcPr>
          <w:p w:rsidR="00A43440" w:rsidRDefault="00FA06F5">
            <w:r>
              <w:rPr>
                <w:color w:val="000000"/>
              </w:rPr>
              <w:t>/ˈtraɪəl ənd ˈɛrər/</w:t>
            </w:r>
          </w:p>
        </w:tc>
        <w:tc>
          <w:tcPr>
            <w:tcW w:w="3600" w:type="dxa"/>
            <w:tcMar>
              <w:top w:w="80" w:type="dxa"/>
              <w:left w:w="100" w:type="dxa"/>
              <w:bottom w:w="80" w:type="dxa"/>
              <w:right w:w="100" w:type="dxa"/>
            </w:tcMar>
          </w:tcPr>
          <w:p w:rsidR="00A43440" w:rsidRDefault="00FA06F5">
            <w:r>
              <w:rPr>
                <w:color w:val="000000"/>
              </w:rPr>
              <w:t>thử và sai</w:t>
            </w:r>
          </w:p>
        </w:tc>
      </w:tr>
    </w:tbl>
    <w:p w:rsidR="00A43440" w:rsidRDefault="00FA06F5">
      <w:pPr>
        <w:pStyle w:val="Heading2"/>
        <w:spacing w:before="300" w:after="120"/>
      </w:pPr>
      <w:r>
        <w:t>Tóm tắt / Kết luận</w:t>
      </w:r>
    </w:p>
    <w:p w:rsidR="00A43440" w:rsidRDefault="00FA06F5">
      <w:pPr>
        <w:spacing w:after="120"/>
      </w:pPr>
      <w:r>
        <w:t>Ba phương thức học trong Machine Learning khác nhau chủ yếu ở cách dữ liệu được cung cấp và cách mô hình học:</w:t>
      </w:r>
    </w:p>
    <w:p w:rsidR="00A43440" w:rsidRDefault="00FA06F5">
      <w:pPr>
        <w:pStyle w:val="ListParagraph"/>
        <w:numPr>
          <w:ilvl w:val="0"/>
          <w:numId w:val="2"/>
        </w:numPr>
        <w:spacing w:after="60"/>
      </w:pPr>
      <w:r>
        <w:t>Supervised learning: có dữ liệu nhãn sẵn → dùng cho Classification và Regression.</w:t>
      </w:r>
    </w:p>
    <w:p w:rsidR="00A43440" w:rsidRDefault="00FA06F5">
      <w:pPr>
        <w:pStyle w:val="ListParagraph"/>
        <w:numPr>
          <w:ilvl w:val="0"/>
          <w:numId w:val="2"/>
        </w:numPr>
        <w:spacing w:after="60"/>
      </w:pPr>
      <w:r>
        <w:t>Unsupervised learning: không có nhãn → dùng để tìm cấu trúc ẩn (Clustering, Association).</w:t>
      </w:r>
    </w:p>
    <w:p w:rsidR="00A43440" w:rsidRDefault="00FA06F5">
      <w:pPr>
        <w:pStyle w:val="ListParagraph"/>
        <w:numPr>
          <w:ilvl w:val="0"/>
          <w:numId w:val="2"/>
        </w:numPr>
        <w:spacing w:after="60"/>
      </w:pPr>
      <w:r>
        <w:t>Reinforcement learning: học qua tương tác với môi trường và phần thưởng → phù hợp cho các bài toán ra quyết định tuần tự (game, robot, xe tự lái).</w:t>
      </w:r>
    </w:p>
    <w:p w:rsidR="00A43440" w:rsidRDefault="00FA06F5">
      <w:pPr>
        <w:spacing w:after="120"/>
        <w:rPr>
          <w:i/>
          <w:iCs/>
        </w:rPr>
      </w:pPr>
      <w:r>
        <w:rPr>
          <w:i/>
          <w:iCs/>
        </w:rPr>
        <w:t>Trong công việc thực tế tại phòng IS, Supervised learning là phương thức dễ áp dụng nhất trước tiên — ví dụ dùng Classification để tự động phân loại loại yêu cầu hỗ trợ (ticket) từ người dùng, hoặc dùng Regression để dự đoán tải hệ thống theo thời gian.</w:t>
      </w:r>
    </w:p>
    <w:p w:rsidR="009965A9" w:rsidRDefault="009965A9">
      <w:pPr>
        <w:spacing w:after="120"/>
      </w:pPr>
      <w:r w:rsidRPr="009965A9">
        <w:lastRenderedPageBreak/>
        <w:drawing>
          <wp:inline distT="0" distB="0" distL="0" distR="0" wp14:anchorId="50BD3090" wp14:editId="0673FBE1">
            <wp:extent cx="5943600" cy="4203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03700"/>
                    </a:xfrm>
                    <a:prstGeom prst="rect">
                      <a:avLst/>
                    </a:prstGeom>
                  </pic:spPr>
                </pic:pic>
              </a:graphicData>
            </a:graphic>
          </wp:inline>
        </w:drawing>
      </w:r>
    </w:p>
    <w:p w:rsidR="009965A9" w:rsidRDefault="009965A9">
      <w:pPr>
        <w:spacing w:after="120"/>
      </w:pPr>
    </w:p>
    <w:p w:rsidR="009965A9" w:rsidRDefault="009965A9">
      <w:pPr>
        <w:spacing w:after="120"/>
      </w:pPr>
      <w:r w:rsidRPr="009965A9">
        <w:drawing>
          <wp:inline distT="0" distB="0" distL="0" distR="0" wp14:anchorId="5EEDAE90" wp14:editId="28C5C171">
            <wp:extent cx="5943600" cy="230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09495"/>
                    </a:xfrm>
                    <a:prstGeom prst="rect">
                      <a:avLst/>
                    </a:prstGeom>
                  </pic:spPr>
                </pic:pic>
              </a:graphicData>
            </a:graphic>
          </wp:inline>
        </w:drawing>
      </w:r>
    </w:p>
    <w:p w:rsidR="009A5DF6" w:rsidRDefault="009A5DF6">
      <w:pPr>
        <w:spacing w:after="120"/>
      </w:pPr>
    </w:p>
    <w:p w:rsidR="009A5DF6" w:rsidRDefault="009A5DF6">
      <w:pPr>
        <w:spacing w:after="120"/>
        <w:rPr>
          <w:b/>
        </w:rPr>
      </w:pPr>
      <w:r>
        <w:rPr>
          <w:b/>
        </w:rPr>
        <w:t xml:space="preserve">+ </w:t>
      </w:r>
      <w:r w:rsidRPr="009A5DF6">
        <w:rPr>
          <w:b/>
        </w:rPr>
        <w:t>Dataset (Bộ dữ liệu )</w:t>
      </w:r>
    </w:p>
    <w:p w:rsidR="009A5DF6" w:rsidRDefault="009A5DF6">
      <w:pPr>
        <w:spacing w:after="120"/>
        <w:rPr>
          <w:b/>
        </w:rPr>
      </w:pPr>
      <w:r>
        <w:rPr>
          <w:b/>
        </w:rPr>
        <w:t>+ Feature</w:t>
      </w:r>
    </w:p>
    <w:p w:rsidR="009A5DF6" w:rsidRDefault="00883CC8">
      <w:pPr>
        <w:spacing w:after="120"/>
        <w:rPr>
          <w:b/>
        </w:rPr>
      </w:pPr>
      <w:r w:rsidRPr="00883CC8">
        <w:rPr>
          <w:b/>
        </w:rPr>
        <w:lastRenderedPageBreak/>
        <w:drawing>
          <wp:inline distT="0" distB="0" distL="0" distR="0" wp14:anchorId="58743EA1" wp14:editId="27110D1C">
            <wp:extent cx="5943600" cy="2934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34970"/>
                    </a:xfrm>
                    <a:prstGeom prst="rect">
                      <a:avLst/>
                    </a:prstGeom>
                  </pic:spPr>
                </pic:pic>
              </a:graphicData>
            </a:graphic>
          </wp:inline>
        </w:drawing>
      </w:r>
    </w:p>
    <w:p w:rsidR="009A5DF6" w:rsidRDefault="009A5DF6">
      <w:pPr>
        <w:spacing w:after="120"/>
        <w:rPr>
          <w:b/>
        </w:rPr>
      </w:pPr>
    </w:p>
    <w:p w:rsidR="00883CC8" w:rsidRDefault="00883CC8" w:rsidP="00883CC8">
      <w:pPr>
        <w:pStyle w:val="Heading3"/>
      </w:pPr>
      <w:r>
        <w:rPr>
          <w:b/>
        </w:rPr>
        <w:tab/>
      </w:r>
      <w:r>
        <w:t>Các phương thức học trong Machine Learning</w:t>
      </w:r>
    </w:p>
    <w:p w:rsidR="00883CC8" w:rsidRDefault="00883CC8" w:rsidP="00883CC8">
      <w:pPr>
        <w:pStyle w:val="Heading4"/>
      </w:pPr>
    </w:p>
    <w:p w:rsidR="00883CC8" w:rsidRDefault="00883CC8" w:rsidP="00883CC8">
      <w:pPr>
        <w:pStyle w:val="Heading4"/>
      </w:pPr>
      <w:bookmarkStart w:id="0" w:name="_GoBack"/>
      <w:bookmarkEnd w:id="0"/>
      <w:r>
        <w:t xml:space="preserve">1. </w:t>
      </w:r>
      <w:r>
        <w:rPr>
          <w:rStyle w:val="Strong"/>
          <w:b w:val="0"/>
          <w:bCs w:val="0"/>
        </w:rPr>
        <w:t>Supervised Learning (Học có giám sát)</w:t>
      </w:r>
    </w:p>
    <w:p w:rsidR="00883CC8" w:rsidRDefault="00883CC8" w:rsidP="00883CC8">
      <w:pPr>
        <w:pStyle w:val="font-claude-response-body"/>
      </w:pPr>
      <w:r>
        <w:t xml:space="preserve">Dữ liệu huấn luyện đã có </w:t>
      </w:r>
      <w:r>
        <w:rPr>
          <w:rStyle w:val="Strong"/>
        </w:rPr>
        <w:t>sẵn nhãn/kết quả đúng</w:t>
      </w:r>
      <w:r>
        <w:t>, mô hình học cách ánh xạ từ đầu vào ra đầu ra đã biết.</w:t>
      </w:r>
    </w:p>
    <w:p w:rsidR="00883CC8" w:rsidRDefault="00883CC8" w:rsidP="00883CC8">
      <w:pPr>
        <w:pStyle w:val="font-claude-response-body"/>
      </w:pPr>
      <w:r>
        <w:rPr>
          <w:rStyle w:val="Strong"/>
        </w:rPr>
        <w:t>Classification (Phân loại)</w:t>
      </w:r>
      <w:r>
        <w:t xml:space="preserve"> — dự đoán ra một trong các nhóm/lớp rời rạc:</w:t>
      </w:r>
    </w:p>
    <w:p w:rsidR="00883CC8" w:rsidRDefault="00883CC8" w:rsidP="00883CC8">
      <w:pPr>
        <w:numPr>
          <w:ilvl w:val="0"/>
          <w:numId w:val="3"/>
        </w:numPr>
        <w:spacing w:before="100" w:beforeAutospacing="1" w:after="100" w:afterAutospacing="1"/>
      </w:pPr>
      <w:r>
        <w:t>Fraud detection → Phát hiện gian lận</w:t>
      </w:r>
    </w:p>
    <w:p w:rsidR="00883CC8" w:rsidRDefault="00883CC8" w:rsidP="00883CC8">
      <w:pPr>
        <w:numPr>
          <w:ilvl w:val="0"/>
          <w:numId w:val="3"/>
        </w:numPr>
        <w:spacing w:before="100" w:beforeAutospacing="1" w:after="100" w:afterAutospacing="1"/>
      </w:pPr>
      <w:r>
        <w:t>Email spam detection → Phát hiện email rác</w:t>
      </w:r>
    </w:p>
    <w:p w:rsidR="00883CC8" w:rsidRDefault="00883CC8" w:rsidP="00883CC8">
      <w:pPr>
        <w:numPr>
          <w:ilvl w:val="0"/>
          <w:numId w:val="3"/>
        </w:numPr>
        <w:spacing w:before="100" w:beforeAutospacing="1" w:after="100" w:afterAutospacing="1"/>
      </w:pPr>
      <w:r>
        <w:t>Diagnostics → Chẩn đoán (y tế)</w:t>
      </w:r>
    </w:p>
    <w:p w:rsidR="00883CC8" w:rsidRDefault="00883CC8" w:rsidP="00883CC8">
      <w:pPr>
        <w:numPr>
          <w:ilvl w:val="0"/>
          <w:numId w:val="3"/>
        </w:numPr>
        <w:spacing w:before="100" w:beforeAutospacing="1" w:after="100" w:afterAutospacing="1"/>
      </w:pPr>
      <w:r>
        <w:t>Image classification → Phân loại hình ảnh</w:t>
      </w:r>
    </w:p>
    <w:p w:rsidR="00883CC8" w:rsidRDefault="00883CC8" w:rsidP="00883CC8">
      <w:pPr>
        <w:pStyle w:val="font-claude-response-body"/>
      </w:pPr>
      <w:r>
        <w:rPr>
          <w:rStyle w:val="Strong"/>
        </w:rPr>
        <w:t>Regression (Hồi quy)</w:t>
      </w:r>
      <w:r>
        <w:t xml:space="preserve"> — dự đoán ra một giá trị số liên tục:</w:t>
      </w:r>
    </w:p>
    <w:p w:rsidR="00883CC8" w:rsidRDefault="00883CC8" w:rsidP="00883CC8">
      <w:pPr>
        <w:numPr>
          <w:ilvl w:val="0"/>
          <w:numId w:val="4"/>
        </w:numPr>
        <w:spacing w:before="100" w:beforeAutospacing="1" w:after="100" w:afterAutospacing="1"/>
      </w:pPr>
      <w:r>
        <w:t>Risk assessment → Đánh giá rủi ro</w:t>
      </w:r>
    </w:p>
    <w:p w:rsidR="00883CC8" w:rsidRDefault="00883CC8" w:rsidP="00883CC8">
      <w:pPr>
        <w:numPr>
          <w:ilvl w:val="0"/>
          <w:numId w:val="4"/>
        </w:numPr>
        <w:spacing w:before="100" w:beforeAutospacing="1" w:after="100" w:afterAutospacing="1"/>
      </w:pPr>
      <w:r>
        <w:t>Score prediction → Dự đoán điểm số</w:t>
      </w:r>
    </w:p>
    <w:p w:rsidR="00883CC8" w:rsidRDefault="00883CC8" w:rsidP="00883CC8">
      <w:r>
        <w:pict>
          <v:rect id="_x0000_i1025" style="width:0;height:1.5pt" o:hralign="center" o:hrstd="t" o:hr="t" fillcolor="#a0a0a0" stroked="f"/>
        </w:pict>
      </w:r>
    </w:p>
    <w:p w:rsidR="00883CC8" w:rsidRDefault="00883CC8" w:rsidP="00883CC8">
      <w:pPr>
        <w:pStyle w:val="Heading4"/>
      </w:pPr>
      <w:r>
        <w:t xml:space="preserve">2. </w:t>
      </w:r>
      <w:r>
        <w:rPr>
          <w:rStyle w:val="Strong"/>
          <w:b w:val="0"/>
          <w:bCs w:val="0"/>
        </w:rPr>
        <w:t>Unsupervised Learning (Học không giám sát)</w:t>
      </w:r>
    </w:p>
    <w:p w:rsidR="00883CC8" w:rsidRDefault="00883CC8" w:rsidP="00883CC8">
      <w:pPr>
        <w:pStyle w:val="font-claude-response-body"/>
      </w:pPr>
      <w:r>
        <w:t xml:space="preserve">Dữ liệu </w:t>
      </w:r>
      <w:r>
        <w:rPr>
          <w:rStyle w:val="Strong"/>
        </w:rPr>
        <w:t>không có nhãn</w:t>
      </w:r>
      <w:r>
        <w:t>, mô hình tự tìm ra cấu trúc/quy luật ẩn trong dữ liệu.</w:t>
      </w:r>
    </w:p>
    <w:p w:rsidR="00883CC8" w:rsidRDefault="00883CC8" w:rsidP="00883CC8">
      <w:pPr>
        <w:pStyle w:val="font-claude-response-body"/>
      </w:pPr>
      <w:r>
        <w:rPr>
          <w:rStyle w:val="Strong"/>
        </w:rPr>
        <w:t>Clustering (Phân cụm)</w:t>
      </w:r>
      <w:r>
        <w:t xml:space="preserve"> — nhóm các điểm dữ liệu tương tự nhau lại:</w:t>
      </w:r>
    </w:p>
    <w:p w:rsidR="00883CC8" w:rsidRDefault="00883CC8" w:rsidP="00883CC8">
      <w:pPr>
        <w:numPr>
          <w:ilvl w:val="0"/>
          <w:numId w:val="5"/>
        </w:numPr>
        <w:spacing w:before="100" w:beforeAutospacing="1" w:after="100" w:afterAutospacing="1"/>
      </w:pPr>
      <w:r>
        <w:t>Customer clustering → Phân nhóm khách hàng</w:t>
      </w:r>
    </w:p>
    <w:p w:rsidR="00883CC8" w:rsidRDefault="00883CC8" w:rsidP="00883CC8">
      <w:pPr>
        <w:numPr>
          <w:ilvl w:val="0"/>
          <w:numId w:val="5"/>
        </w:numPr>
        <w:spacing w:before="100" w:beforeAutospacing="1" w:after="100" w:afterAutospacing="1"/>
      </w:pPr>
      <w:r>
        <w:t>Data visualization → Trực quan hóa dữ liệu</w:t>
      </w:r>
    </w:p>
    <w:p w:rsidR="00883CC8" w:rsidRDefault="00883CC8" w:rsidP="00883CC8">
      <w:pPr>
        <w:pStyle w:val="font-claude-response-body"/>
      </w:pPr>
      <w:r>
        <w:rPr>
          <w:rStyle w:val="Strong"/>
        </w:rPr>
        <w:lastRenderedPageBreak/>
        <w:t>Association (Kết hợp)</w:t>
      </w:r>
      <w:r>
        <w:t xml:space="preserve"> — tìm mối liên hệ giữa các mục dữ liệu:</w:t>
      </w:r>
    </w:p>
    <w:p w:rsidR="00883CC8" w:rsidRDefault="00883CC8" w:rsidP="00883CC8">
      <w:pPr>
        <w:numPr>
          <w:ilvl w:val="0"/>
          <w:numId w:val="6"/>
        </w:numPr>
        <w:spacing w:before="100" w:beforeAutospacing="1" w:after="100" w:afterAutospacing="1"/>
      </w:pPr>
      <w:r>
        <w:t>Recommendation System → Hệ thống gợi ý (ví dụ: "mua A thường mua kèm B")</w:t>
      </w:r>
    </w:p>
    <w:p w:rsidR="00883CC8" w:rsidRDefault="00883CC8" w:rsidP="00883CC8">
      <w:r>
        <w:pict>
          <v:rect id="_x0000_i1026" style="width:0;height:1.5pt" o:hralign="center" o:hrstd="t" o:hr="t" fillcolor="#a0a0a0" stroked="f"/>
        </w:pict>
      </w:r>
    </w:p>
    <w:p w:rsidR="00883CC8" w:rsidRDefault="00883CC8" w:rsidP="00883CC8">
      <w:pPr>
        <w:pStyle w:val="Heading4"/>
      </w:pPr>
      <w:r>
        <w:t xml:space="preserve">3. </w:t>
      </w:r>
      <w:r>
        <w:rPr>
          <w:rStyle w:val="Strong"/>
          <w:b w:val="0"/>
          <w:bCs w:val="0"/>
        </w:rPr>
        <w:t>Reinforcement Learning (Học tăng cường)</w:t>
      </w:r>
    </w:p>
    <w:p w:rsidR="00883CC8" w:rsidRDefault="00883CC8" w:rsidP="00883CC8">
      <w:pPr>
        <w:pStyle w:val="font-claude-response-body"/>
      </w:pPr>
      <w:r>
        <w:t xml:space="preserve">Mô hình (gọi là </w:t>
      </w:r>
      <w:r>
        <w:rPr>
          <w:rStyle w:val="Emphasis"/>
        </w:rPr>
        <w:t>agent</w:t>
      </w:r>
      <w:r>
        <w:t xml:space="preserve">) học bằng cách </w:t>
      </w:r>
      <w:r>
        <w:rPr>
          <w:rStyle w:val="Strong"/>
        </w:rPr>
        <w:t>thử - sai</w:t>
      </w:r>
      <w:r>
        <w:t xml:space="preserve">, nhận </w:t>
      </w:r>
      <w:r>
        <w:rPr>
          <w:rStyle w:val="Strong"/>
        </w:rPr>
        <w:t>phần thưởng/hình phạt</w:t>
      </w:r>
      <w:r>
        <w:t xml:space="preserve"> từ môi trường để tối ưu hành động theo thời gian.</w:t>
      </w:r>
    </w:p>
    <w:p w:rsidR="00883CC8" w:rsidRDefault="00883CC8" w:rsidP="00883CC8">
      <w:pPr>
        <w:pStyle w:val="font-claude-response-body"/>
      </w:pPr>
      <w:r>
        <w:t>Ví dụ:</w:t>
      </w:r>
    </w:p>
    <w:p w:rsidR="00883CC8" w:rsidRDefault="00883CC8" w:rsidP="00883CC8">
      <w:pPr>
        <w:numPr>
          <w:ilvl w:val="0"/>
          <w:numId w:val="7"/>
        </w:numPr>
        <w:spacing w:before="100" w:beforeAutospacing="1" w:after="100" w:afterAutospacing="1"/>
      </w:pPr>
      <w:r>
        <w:t>Game theory → Lý thuyết trò chơi (dạy AI chơi cờ, game...)</w:t>
      </w:r>
    </w:p>
    <w:p w:rsidR="00883CC8" w:rsidRDefault="00883CC8" w:rsidP="00883CC8">
      <w:pPr>
        <w:numPr>
          <w:ilvl w:val="0"/>
          <w:numId w:val="7"/>
        </w:numPr>
        <w:spacing w:before="100" w:beforeAutospacing="1" w:after="100" w:afterAutospacing="1"/>
      </w:pPr>
      <w:r>
        <w:t>Autonomous cars → Xe tự lái (học cách lái an toàn qua thử nghiệm)</w:t>
      </w:r>
    </w:p>
    <w:p w:rsidR="00883CC8" w:rsidRDefault="00883CC8" w:rsidP="00883CC8">
      <w:r>
        <w:pict>
          <v:rect id="_x0000_i1027" style="width:0;height:1.5pt" o:hralign="center" o:hrstd="t" o:hr="t" fillcolor="#a0a0a0" stroked="f"/>
        </w:pict>
      </w:r>
    </w:p>
    <w:p w:rsidR="00883CC8" w:rsidRDefault="00883CC8" w:rsidP="00883CC8">
      <w:pPr>
        <w:pStyle w:val="font-claude-response-body"/>
      </w:pPr>
      <w:r>
        <w:rPr>
          <w:rStyle w:val="Strong"/>
        </w:rPr>
        <w:t>Tóm gọn khác biệt: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2247"/>
        <w:gridCol w:w="2959"/>
      </w:tblGrid>
      <w:tr w:rsidR="00883CC8" w:rsidTr="00883CC8">
        <w:trPr>
          <w:tblHeader/>
          <w:tblCellSpacing w:w="15" w:type="dxa"/>
        </w:trPr>
        <w:tc>
          <w:tcPr>
            <w:tcW w:w="0" w:type="auto"/>
            <w:vAlign w:val="center"/>
            <w:hideMark/>
          </w:tcPr>
          <w:p w:rsidR="00883CC8" w:rsidRDefault="00883CC8">
            <w:pPr>
              <w:jc w:val="center"/>
              <w:rPr>
                <w:b/>
                <w:bCs/>
              </w:rPr>
            </w:pPr>
            <w:r>
              <w:rPr>
                <w:b/>
                <w:bCs/>
              </w:rPr>
              <w:t>Loại</w:t>
            </w:r>
          </w:p>
        </w:tc>
        <w:tc>
          <w:tcPr>
            <w:tcW w:w="0" w:type="auto"/>
            <w:vAlign w:val="center"/>
            <w:hideMark/>
          </w:tcPr>
          <w:p w:rsidR="00883CC8" w:rsidRDefault="00883CC8">
            <w:pPr>
              <w:jc w:val="center"/>
              <w:rPr>
                <w:b/>
                <w:bCs/>
              </w:rPr>
            </w:pPr>
            <w:r>
              <w:rPr>
                <w:b/>
                <w:bCs/>
              </w:rPr>
              <w:t>Có nhãn không?</w:t>
            </w:r>
          </w:p>
        </w:tc>
        <w:tc>
          <w:tcPr>
            <w:tcW w:w="0" w:type="auto"/>
            <w:vAlign w:val="center"/>
            <w:hideMark/>
          </w:tcPr>
          <w:p w:rsidR="00883CC8" w:rsidRDefault="00883CC8">
            <w:pPr>
              <w:jc w:val="center"/>
              <w:rPr>
                <w:b/>
                <w:bCs/>
              </w:rPr>
            </w:pPr>
            <w:r>
              <w:rPr>
                <w:b/>
                <w:bCs/>
              </w:rPr>
              <w:t>Mục tiêu</w:t>
            </w:r>
          </w:p>
        </w:tc>
      </w:tr>
      <w:tr w:rsidR="00883CC8" w:rsidTr="00883CC8">
        <w:trPr>
          <w:tblCellSpacing w:w="15" w:type="dxa"/>
        </w:trPr>
        <w:tc>
          <w:tcPr>
            <w:tcW w:w="0" w:type="auto"/>
            <w:vAlign w:val="center"/>
            <w:hideMark/>
          </w:tcPr>
          <w:p w:rsidR="00883CC8" w:rsidRDefault="00883CC8">
            <w:r>
              <w:t>Supervised</w:t>
            </w:r>
          </w:p>
        </w:tc>
        <w:tc>
          <w:tcPr>
            <w:tcW w:w="0" w:type="auto"/>
            <w:vAlign w:val="center"/>
            <w:hideMark/>
          </w:tcPr>
          <w:p w:rsidR="00883CC8" w:rsidRDefault="00883CC8">
            <w:r>
              <w:t>Có</w:t>
            </w:r>
          </w:p>
        </w:tc>
        <w:tc>
          <w:tcPr>
            <w:tcW w:w="0" w:type="auto"/>
            <w:vAlign w:val="center"/>
            <w:hideMark/>
          </w:tcPr>
          <w:p w:rsidR="00883CC8" w:rsidRDefault="00883CC8">
            <w:r>
              <w:t>Dự đoán đúng nhãn/giá trị</w:t>
            </w:r>
          </w:p>
        </w:tc>
      </w:tr>
      <w:tr w:rsidR="00883CC8" w:rsidTr="00883CC8">
        <w:trPr>
          <w:tblCellSpacing w:w="15" w:type="dxa"/>
        </w:trPr>
        <w:tc>
          <w:tcPr>
            <w:tcW w:w="0" w:type="auto"/>
            <w:vAlign w:val="center"/>
            <w:hideMark/>
          </w:tcPr>
          <w:p w:rsidR="00883CC8" w:rsidRDefault="00883CC8">
            <w:r>
              <w:t>Unsupervised</w:t>
            </w:r>
          </w:p>
        </w:tc>
        <w:tc>
          <w:tcPr>
            <w:tcW w:w="0" w:type="auto"/>
            <w:vAlign w:val="center"/>
            <w:hideMark/>
          </w:tcPr>
          <w:p w:rsidR="00883CC8" w:rsidRDefault="00883CC8">
            <w:r>
              <w:t>Không</w:t>
            </w:r>
          </w:p>
        </w:tc>
        <w:tc>
          <w:tcPr>
            <w:tcW w:w="0" w:type="auto"/>
            <w:vAlign w:val="center"/>
            <w:hideMark/>
          </w:tcPr>
          <w:p w:rsidR="00883CC8" w:rsidRDefault="00883CC8">
            <w:r>
              <w:t>Tìm cấu trúc/nhóm ẩn</w:t>
            </w:r>
          </w:p>
        </w:tc>
      </w:tr>
      <w:tr w:rsidR="00883CC8" w:rsidTr="00883CC8">
        <w:trPr>
          <w:tblCellSpacing w:w="15" w:type="dxa"/>
        </w:trPr>
        <w:tc>
          <w:tcPr>
            <w:tcW w:w="0" w:type="auto"/>
            <w:vAlign w:val="center"/>
            <w:hideMark/>
          </w:tcPr>
          <w:p w:rsidR="00883CC8" w:rsidRDefault="00883CC8">
            <w:r>
              <w:t>Reinforcement</w:t>
            </w:r>
          </w:p>
        </w:tc>
        <w:tc>
          <w:tcPr>
            <w:tcW w:w="0" w:type="auto"/>
            <w:vAlign w:val="center"/>
            <w:hideMark/>
          </w:tcPr>
          <w:p w:rsidR="00883CC8" w:rsidRDefault="00883CC8">
            <w:r>
              <w:t>Không (dùng phần thưởng)</w:t>
            </w:r>
          </w:p>
        </w:tc>
        <w:tc>
          <w:tcPr>
            <w:tcW w:w="0" w:type="auto"/>
            <w:vAlign w:val="center"/>
            <w:hideMark/>
          </w:tcPr>
          <w:p w:rsidR="00883CC8" w:rsidRDefault="00883CC8">
            <w:r>
              <w:t>Học hành động tối ưu qua tương tác</w:t>
            </w:r>
          </w:p>
        </w:tc>
      </w:tr>
    </w:tbl>
    <w:p w:rsidR="00883CC8" w:rsidRPr="009A5DF6" w:rsidRDefault="00883CC8">
      <w:pPr>
        <w:spacing w:after="120"/>
        <w:rPr>
          <w:b/>
        </w:rPr>
      </w:pPr>
    </w:p>
    <w:sectPr w:rsidR="00883CC8" w:rsidRPr="009A5D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02DA6"/>
    <w:multiLevelType w:val="multilevel"/>
    <w:tmpl w:val="E7D8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30D4D"/>
    <w:multiLevelType w:val="multilevel"/>
    <w:tmpl w:val="0A4A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D2CEB"/>
    <w:multiLevelType w:val="hybridMultilevel"/>
    <w:tmpl w:val="D8720564"/>
    <w:lvl w:ilvl="0" w:tplc="3458A3D8">
      <w:start w:val="1"/>
      <w:numFmt w:val="bullet"/>
      <w:lvlText w:val="●"/>
      <w:lvlJc w:val="left"/>
      <w:pPr>
        <w:ind w:left="720" w:hanging="360"/>
      </w:pPr>
    </w:lvl>
    <w:lvl w:ilvl="1" w:tplc="0F987AB2">
      <w:start w:val="1"/>
      <w:numFmt w:val="bullet"/>
      <w:lvlText w:val="○"/>
      <w:lvlJc w:val="left"/>
      <w:pPr>
        <w:ind w:left="1440" w:hanging="360"/>
      </w:pPr>
    </w:lvl>
    <w:lvl w:ilvl="2" w:tplc="95AA48A0">
      <w:start w:val="1"/>
      <w:numFmt w:val="bullet"/>
      <w:lvlText w:val="■"/>
      <w:lvlJc w:val="left"/>
      <w:pPr>
        <w:ind w:left="2160" w:hanging="360"/>
      </w:pPr>
    </w:lvl>
    <w:lvl w:ilvl="3" w:tplc="B9F0A7D4">
      <w:start w:val="1"/>
      <w:numFmt w:val="bullet"/>
      <w:lvlText w:val="●"/>
      <w:lvlJc w:val="left"/>
      <w:pPr>
        <w:ind w:left="2880" w:hanging="360"/>
      </w:pPr>
    </w:lvl>
    <w:lvl w:ilvl="4" w:tplc="24B4648C">
      <w:start w:val="1"/>
      <w:numFmt w:val="bullet"/>
      <w:lvlText w:val="○"/>
      <w:lvlJc w:val="left"/>
      <w:pPr>
        <w:ind w:left="3600" w:hanging="360"/>
      </w:pPr>
    </w:lvl>
    <w:lvl w:ilvl="5" w:tplc="CD3AEA54">
      <w:start w:val="1"/>
      <w:numFmt w:val="bullet"/>
      <w:lvlText w:val="■"/>
      <w:lvlJc w:val="left"/>
      <w:pPr>
        <w:ind w:left="4320" w:hanging="360"/>
      </w:pPr>
    </w:lvl>
    <w:lvl w:ilvl="6" w:tplc="28A0D210">
      <w:start w:val="1"/>
      <w:numFmt w:val="bullet"/>
      <w:lvlText w:val="●"/>
      <w:lvlJc w:val="left"/>
      <w:pPr>
        <w:ind w:left="5040" w:hanging="360"/>
      </w:pPr>
    </w:lvl>
    <w:lvl w:ilvl="7" w:tplc="6972ACEC">
      <w:start w:val="1"/>
      <w:numFmt w:val="bullet"/>
      <w:lvlText w:val="●"/>
      <w:lvlJc w:val="left"/>
      <w:pPr>
        <w:ind w:left="5760" w:hanging="360"/>
      </w:pPr>
    </w:lvl>
    <w:lvl w:ilvl="8" w:tplc="5E381CCA">
      <w:start w:val="1"/>
      <w:numFmt w:val="bullet"/>
      <w:lvlText w:val="●"/>
      <w:lvlJc w:val="left"/>
      <w:pPr>
        <w:ind w:left="6480" w:hanging="360"/>
      </w:pPr>
    </w:lvl>
  </w:abstractNum>
  <w:abstractNum w:abstractNumId="3" w15:restartNumberingAfterBreak="0">
    <w:nsid w:val="4B3271FC"/>
    <w:multiLevelType w:val="multilevel"/>
    <w:tmpl w:val="3E40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83BE8"/>
    <w:multiLevelType w:val="multilevel"/>
    <w:tmpl w:val="F61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134E6"/>
    <w:multiLevelType w:val="multilevel"/>
    <w:tmpl w:val="34A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41768"/>
    <w:multiLevelType w:val="hybridMultilevel"/>
    <w:tmpl w:val="5B426D38"/>
    <w:lvl w:ilvl="0" w:tplc="5B38F33C">
      <w:start w:val="1"/>
      <w:numFmt w:val="bullet"/>
      <w:lvlText w:val="•"/>
      <w:lvlJc w:val="left"/>
      <w:pPr>
        <w:ind w:left="720" w:hanging="360"/>
      </w:pPr>
    </w:lvl>
    <w:lvl w:ilvl="1" w:tplc="E71E0204">
      <w:numFmt w:val="decimal"/>
      <w:lvlText w:val=""/>
      <w:lvlJc w:val="left"/>
    </w:lvl>
    <w:lvl w:ilvl="2" w:tplc="96AEFF5A">
      <w:numFmt w:val="decimal"/>
      <w:lvlText w:val=""/>
      <w:lvlJc w:val="left"/>
    </w:lvl>
    <w:lvl w:ilvl="3" w:tplc="E9DA03EE">
      <w:numFmt w:val="decimal"/>
      <w:lvlText w:val=""/>
      <w:lvlJc w:val="left"/>
    </w:lvl>
    <w:lvl w:ilvl="4" w:tplc="107480FC">
      <w:numFmt w:val="decimal"/>
      <w:lvlText w:val=""/>
      <w:lvlJc w:val="left"/>
    </w:lvl>
    <w:lvl w:ilvl="5" w:tplc="A2B43D6C">
      <w:numFmt w:val="decimal"/>
      <w:lvlText w:val=""/>
      <w:lvlJc w:val="left"/>
    </w:lvl>
    <w:lvl w:ilvl="6" w:tplc="CFE87606">
      <w:numFmt w:val="decimal"/>
      <w:lvlText w:val=""/>
      <w:lvlJc w:val="left"/>
    </w:lvl>
    <w:lvl w:ilvl="7" w:tplc="39922330">
      <w:numFmt w:val="decimal"/>
      <w:lvlText w:val=""/>
      <w:lvlJc w:val="left"/>
    </w:lvl>
    <w:lvl w:ilvl="8" w:tplc="31120E56">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5"/>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440"/>
    <w:rsid w:val="00883CC8"/>
    <w:rsid w:val="009965A9"/>
    <w:rsid w:val="009A5DF6"/>
    <w:rsid w:val="00A43440"/>
    <w:rsid w:val="00FA0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A926D"/>
  <w15:docId w15:val="{D757AD2B-9816-4A30-923D-1FCF5DF9C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83CC8"/>
    <w:rPr>
      <w:b/>
      <w:bCs/>
    </w:rPr>
  </w:style>
  <w:style w:type="paragraph" w:customStyle="1" w:styleId="font-claude-response-body">
    <w:name w:val="font-claude-response-body"/>
    <w:basedOn w:val="Normal"/>
    <w:rsid w:val="00883CC8"/>
    <w:pPr>
      <w:spacing w:before="100" w:beforeAutospacing="1" w:after="100" w:afterAutospacing="1"/>
    </w:pPr>
    <w:rPr>
      <w:sz w:val="24"/>
      <w:szCs w:val="24"/>
    </w:rPr>
  </w:style>
  <w:style w:type="character" w:styleId="Emphasis">
    <w:name w:val="Emphasis"/>
    <w:basedOn w:val="DefaultParagraphFont"/>
    <w:uiPriority w:val="20"/>
    <w:qFormat/>
    <w:rsid w:val="00883C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49681">
      <w:bodyDiv w:val="1"/>
      <w:marLeft w:val="0"/>
      <w:marRight w:val="0"/>
      <w:marTop w:val="0"/>
      <w:marBottom w:val="0"/>
      <w:divBdr>
        <w:top w:val="none" w:sz="0" w:space="0" w:color="auto"/>
        <w:left w:val="none" w:sz="0" w:space="0" w:color="auto"/>
        <w:bottom w:val="none" w:sz="0" w:space="0" w:color="auto"/>
        <w:right w:val="none" w:sz="0" w:space="0" w:color="auto"/>
      </w:divBdr>
      <w:divsChild>
        <w:div w:id="87505487">
          <w:marLeft w:val="0"/>
          <w:marRight w:val="0"/>
          <w:marTop w:val="0"/>
          <w:marBottom w:val="0"/>
          <w:divBdr>
            <w:top w:val="none" w:sz="0" w:space="0" w:color="auto"/>
            <w:left w:val="none" w:sz="0" w:space="0" w:color="auto"/>
            <w:bottom w:val="none" w:sz="0" w:space="0" w:color="auto"/>
            <w:right w:val="none" w:sz="0" w:space="0" w:color="auto"/>
          </w:divBdr>
          <w:divsChild>
            <w:div w:id="142549892">
              <w:marLeft w:val="0"/>
              <w:marRight w:val="0"/>
              <w:marTop w:val="0"/>
              <w:marBottom w:val="0"/>
              <w:divBdr>
                <w:top w:val="none" w:sz="0" w:space="0" w:color="auto"/>
                <w:left w:val="none" w:sz="0" w:space="0" w:color="auto"/>
                <w:bottom w:val="none" w:sz="0" w:space="0" w:color="auto"/>
                <w:right w:val="none" w:sz="0" w:space="0" w:color="auto"/>
              </w:divBdr>
              <w:divsChild>
                <w:div w:id="1602568327">
                  <w:marLeft w:val="0"/>
                  <w:marRight w:val="0"/>
                  <w:marTop w:val="0"/>
                  <w:marBottom w:val="0"/>
                  <w:divBdr>
                    <w:top w:val="none" w:sz="0" w:space="0" w:color="auto"/>
                    <w:left w:val="none" w:sz="0" w:space="0" w:color="auto"/>
                    <w:bottom w:val="none" w:sz="0" w:space="0" w:color="auto"/>
                    <w:right w:val="none" w:sz="0" w:space="0" w:color="auto"/>
                  </w:divBdr>
                  <w:divsChild>
                    <w:div w:id="102967485">
                      <w:marLeft w:val="0"/>
                      <w:marRight w:val="0"/>
                      <w:marTop w:val="0"/>
                      <w:marBottom w:val="0"/>
                      <w:divBdr>
                        <w:top w:val="none" w:sz="0" w:space="0" w:color="auto"/>
                        <w:left w:val="none" w:sz="0" w:space="0" w:color="auto"/>
                        <w:bottom w:val="none" w:sz="0" w:space="0" w:color="auto"/>
                        <w:right w:val="none" w:sz="0" w:space="0" w:color="auto"/>
                      </w:divBdr>
                      <w:divsChild>
                        <w:div w:id="1444350463">
                          <w:marLeft w:val="0"/>
                          <w:marRight w:val="0"/>
                          <w:marTop w:val="0"/>
                          <w:marBottom w:val="0"/>
                          <w:divBdr>
                            <w:top w:val="none" w:sz="0" w:space="0" w:color="auto"/>
                            <w:left w:val="none" w:sz="0" w:space="0" w:color="auto"/>
                            <w:bottom w:val="none" w:sz="0" w:space="0" w:color="auto"/>
                            <w:right w:val="none" w:sz="0" w:space="0" w:color="auto"/>
                          </w:divBdr>
                          <w:divsChild>
                            <w:div w:id="722873166">
                              <w:marLeft w:val="0"/>
                              <w:marRight w:val="0"/>
                              <w:marTop w:val="0"/>
                              <w:marBottom w:val="0"/>
                              <w:divBdr>
                                <w:top w:val="none" w:sz="0" w:space="0" w:color="auto"/>
                                <w:left w:val="none" w:sz="0" w:space="0" w:color="auto"/>
                                <w:bottom w:val="none" w:sz="0" w:space="0" w:color="auto"/>
                                <w:right w:val="none" w:sz="0" w:space="0" w:color="auto"/>
                              </w:divBdr>
                              <w:divsChild>
                                <w:div w:id="1332484939">
                                  <w:marLeft w:val="0"/>
                                  <w:marRight w:val="0"/>
                                  <w:marTop w:val="0"/>
                                  <w:marBottom w:val="0"/>
                                  <w:divBdr>
                                    <w:top w:val="none" w:sz="0" w:space="0" w:color="auto"/>
                                    <w:left w:val="none" w:sz="0" w:space="0" w:color="auto"/>
                                    <w:bottom w:val="none" w:sz="0" w:space="0" w:color="auto"/>
                                    <w:right w:val="none" w:sz="0" w:space="0" w:color="auto"/>
                                  </w:divBdr>
                                  <w:divsChild>
                                    <w:div w:id="81881154">
                                      <w:marLeft w:val="0"/>
                                      <w:marRight w:val="0"/>
                                      <w:marTop w:val="0"/>
                                      <w:marBottom w:val="0"/>
                                      <w:divBdr>
                                        <w:top w:val="none" w:sz="0" w:space="0" w:color="auto"/>
                                        <w:left w:val="none" w:sz="0" w:space="0" w:color="auto"/>
                                        <w:bottom w:val="none" w:sz="0" w:space="0" w:color="auto"/>
                                        <w:right w:val="none" w:sz="0" w:space="0" w:color="auto"/>
                                      </w:divBdr>
                                      <w:divsChild>
                                        <w:div w:id="1781142116">
                                          <w:marLeft w:val="0"/>
                                          <w:marRight w:val="0"/>
                                          <w:marTop w:val="0"/>
                                          <w:marBottom w:val="0"/>
                                          <w:divBdr>
                                            <w:top w:val="none" w:sz="0" w:space="0" w:color="auto"/>
                                            <w:left w:val="none" w:sz="0" w:space="0" w:color="auto"/>
                                            <w:bottom w:val="none" w:sz="0" w:space="0" w:color="auto"/>
                                            <w:right w:val="none" w:sz="0" w:space="0" w:color="auto"/>
                                          </w:divBdr>
                                          <w:divsChild>
                                            <w:div w:id="1464688603">
                                              <w:marLeft w:val="0"/>
                                              <w:marRight w:val="0"/>
                                              <w:marTop w:val="0"/>
                                              <w:marBottom w:val="0"/>
                                              <w:divBdr>
                                                <w:top w:val="none" w:sz="0" w:space="0" w:color="auto"/>
                                                <w:left w:val="none" w:sz="0" w:space="0" w:color="auto"/>
                                                <w:bottom w:val="none" w:sz="0" w:space="0" w:color="auto"/>
                                                <w:right w:val="none" w:sz="0" w:space="0" w:color="auto"/>
                                              </w:divBdr>
                                              <w:divsChild>
                                                <w:div w:id="16858699">
                                                  <w:marLeft w:val="0"/>
                                                  <w:marRight w:val="0"/>
                                                  <w:marTop w:val="0"/>
                                                  <w:marBottom w:val="0"/>
                                                  <w:divBdr>
                                                    <w:top w:val="none" w:sz="0" w:space="0" w:color="auto"/>
                                                    <w:left w:val="none" w:sz="0" w:space="0" w:color="auto"/>
                                                    <w:bottom w:val="none" w:sz="0" w:space="0" w:color="auto"/>
                                                    <w:right w:val="none" w:sz="0" w:space="0" w:color="auto"/>
                                                  </w:divBdr>
                                                  <w:divsChild>
                                                    <w:div w:id="75443453">
                                                      <w:marLeft w:val="0"/>
                                                      <w:marRight w:val="0"/>
                                                      <w:marTop w:val="0"/>
                                                      <w:marBottom w:val="0"/>
                                                      <w:divBdr>
                                                        <w:top w:val="none" w:sz="0" w:space="0" w:color="auto"/>
                                                        <w:left w:val="none" w:sz="0" w:space="0" w:color="auto"/>
                                                        <w:bottom w:val="none" w:sz="0" w:space="0" w:color="auto"/>
                                                        <w:right w:val="none" w:sz="0" w:space="0" w:color="auto"/>
                                                      </w:divBdr>
                                                      <w:divsChild>
                                                        <w:div w:id="672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2026-08-06T07:38:00Z</dcterms:created>
  <dcterms:modified xsi:type="dcterms:W3CDTF">2026-08-08T04:41:00Z</dcterms:modified>
</cp:coreProperties>
</file>