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52F06">
      <w:pPr>
        <w:ind w:left="2160" w:leftChars="0" w:firstLine="720" w:firstLineChars="0"/>
        <w:rPr>
          <w:rFonts w:hint="eastAsia" w:ascii="Arial Unicode MS" w:hAnsi="Arial Unicode MS" w:eastAsia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THE REVIEW TEST</w:t>
      </w:r>
    </w:p>
    <w:p w14:paraId="05BB62F9">
      <w:pPr>
        <w:ind w:left="720" w:leftChars="0" w:firstLine="720" w:firstLineChars="0"/>
        <w:rPr>
          <w:rFonts w:hint="eastAsia" w:ascii="Arial Unicode MS" w:hAnsi="Arial Unicode MS" w:eastAsia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Course: Test Case Design Methods – BlackBox</w:t>
      </w:r>
    </w:p>
    <w:p w14:paraId="2C492590">
      <w:pPr>
        <w:rPr>
          <w:rFonts w:hint="eastAsia" w:ascii="Arial Unicode MS" w:hAnsi="Arial Unicode MS" w:eastAsia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(Equivalence Class Partitioning, Boundary Value Analysis, Domain Analysis</w:t>
      </w:r>
      <w:r>
        <w:rPr>
          <w:rFonts w:hint="default" w:ascii="Arial Unicode MS" w:hAnsi="Arial Unicode MS" w:eastAsia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/>
          <w:sz w:val="24"/>
          <w:szCs w:val="24"/>
        </w:rPr>
        <w:t>Testing)</w:t>
      </w:r>
    </w:p>
    <w:p w14:paraId="0DB7FD57">
      <w:pPr>
        <w:ind w:left="2160" w:leftChars="0" w:firstLine="720" w:firstLineChars="0"/>
        <w:rPr>
          <w:rFonts w:hint="eastAsia" w:ascii="Arial Unicode MS" w:hAnsi="Arial Unicode MS" w:eastAsia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Time: 10 minutes</w:t>
      </w:r>
    </w:p>
    <w:p w14:paraId="4D5A1991">
      <w:pPr>
        <w:ind w:left="2880" w:leftChars="0" w:firstLine="720" w:firstLineChars="0"/>
        <w:rPr>
          <w:rFonts w:hint="eastAsia" w:ascii="Arial Unicode MS" w:hAnsi="Arial Unicode MS" w:eastAsia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- o0o –</w:t>
      </w:r>
    </w:p>
    <w:p w14:paraId="39903D3A">
      <w:pPr>
        <w:ind w:left="720" w:leftChars="0" w:firstLine="720" w:firstLineChars="0"/>
        <w:rPr>
          <w:rFonts w:hint="default" w:ascii="Arial Unicode MS" w:hAnsi="Arial Unicode MS" w:eastAsia="Arial Unicode MS"/>
          <w:sz w:val="24"/>
          <w:szCs w:val="24"/>
          <w:lang w:val="en-US"/>
        </w:rPr>
      </w:pPr>
      <w:r>
        <w:rPr>
          <w:rFonts w:hint="eastAsia" w:ascii="Arial Unicode MS" w:hAnsi="Arial Unicode MS" w:eastAsia="Arial Unicode MS"/>
          <w:sz w:val="24"/>
          <w:szCs w:val="24"/>
        </w:rPr>
        <w:t>Name:</w:t>
      </w:r>
      <w:r>
        <w:rPr>
          <w:rFonts w:hint="default" w:ascii="Arial Unicode MS" w:hAnsi="Arial Unicode MS" w:eastAsia="Arial Unicode MS"/>
          <w:sz w:val="24"/>
          <w:szCs w:val="24"/>
          <w:lang w:val="en-US"/>
        </w:rPr>
        <w:t xml:space="preserve"> Nguyen Gia Huy</w:t>
      </w:r>
    </w:p>
    <w:p w14:paraId="7225DA68">
      <w:pPr>
        <w:ind w:left="720" w:leftChars="0" w:firstLine="720" w:firstLineChars="0"/>
        <w:rPr>
          <w:rFonts w:hint="default" w:ascii="Arial Unicode MS" w:hAnsi="Arial Unicode MS" w:eastAsia="Arial Unicode MS"/>
          <w:sz w:val="24"/>
          <w:szCs w:val="24"/>
          <w:lang w:val="en-US"/>
        </w:rPr>
      </w:pPr>
      <w:r>
        <w:rPr>
          <w:rFonts w:hint="eastAsia" w:ascii="Arial Unicode MS" w:hAnsi="Arial Unicode MS" w:eastAsia="Arial Unicode MS"/>
          <w:sz w:val="24"/>
          <w:szCs w:val="24"/>
        </w:rPr>
        <w:t>ID:</w:t>
      </w:r>
      <w:r>
        <w:rPr>
          <w:rFonts w:hint="default" w:ascii="Arial Unicode MS" w:hAnsi="Arial Unicode MS" w:eastAsia="Arial Unicode MS"/>
          <w:sz w:val="24"/>
          <w:szCs w:val="24"/>
          <w:lang w:val="en-US"/>
        </w:rPr>
        <w:t xml:space="preserve"> 3122411066</w:t>
      </w:r>
    </w:p>
    <w:p w14:paraId="7A77F913">
      <w:pPr>
        <w:ind w:left="720" w:leftChars="0" w:firstLine="720" w:firstLineChars="0"/>
        <w:rPr>
          <w:rFonts w:hint="default" w:ascii="Arial Unicode MS" w:hAnsi="Arial Unicode MS" w:eastAsia="Arial Unicode MS"/>
          <w:sz w:val="24"/>
          <w:szCs w:val="24"/>
          <w:lang w:val="en-US"/>
        </w:rPr>
      </w:pPr>
      <w:r>
        <w:rPr>
          <w:rFonts w:hint="eastAsia" w:ascii="Arial Unicode MS" w:hAnsi="Arial Unicode MS" w:eastAsia="Arial Unicode MS"/>
          <w:sz w:val="24"/>
          <w:szCs w:val="24"/>
        </w:rPr>
        <w:t>Class:</w:t>
      </w:r>
      <w:r>
        <w:rPr>
          <w:rFonts w:hint="default" w:ascii="Arial Unicode MS" w:hAnsi="Arial Unicode MS" w:eastAsia="Arial Unicode MS"/>
          <w:sz w:val="24"/>
          <w:szCs w:val="24"/>
          <w:lang w:val="en-US"/>
        </w:rPr>
        <w:t xml:space="preserve"> DCT122C1</w:t>
      </w:r>
      <w:bookmarkStart w:id="0" w:name="_GoBack"/>
      <w:bookmarkEnd w:id="0"/>
    </w:p>
    <w:p w14:paraId="3B547A79">
      <w:pPr>
        <w:ind w:left="2880" w:leftChars="0" w:firstLine="720" w:firstLineChars="0"/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/>
          <w:sz w:val="24"/>
          <w:szCs w:val="24"/>
        </w:rPr>
        <w:t>- o0o –</w:t>
      </w:r>
    </w:p>
    <w:p w14:paraId="1785D48A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1. Black box testing techniques can be applied at</w:t>
      </w:r>
    </w:p>
    <w:p w14:paraId="6EDCE17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lang w:val="en-US" w:eastAsia="zh-CN" w:bidi="ar"/>
        </w:rPr>
        <w:t>d. All of above</w:t>
      </w:r>
    </w:p>
    <w:p w14:paraId="0BBE63E6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3ABF7DEE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2. What is an equivalence partition (also known as an equivalence class)?</w:t>
      </w:r>
    </w:p>
    <w:p w14:paraId="7CA8DF99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b. An input or output range of values such that only one value in the range becomes a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test case</w:t>
      </w:r>
    </w:p>
    <w:p w14:paraId="15F0EDB1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1A466BF8">
      <w:pPr>
        <w:numPr>
          <w:ilvl w:val="0"/>
          <w:numId w:val="1"/>
        </w:numP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A program validates a numeric field as follows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</w:p>
    <w:p w14:paraId="2E1E6632">
      <w:pPr>
        <w:numPr>
          <w:numId w:val="0"/>
        </w:num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Values less than 10 are rejected. Values between 10 &amp;amp; 21 are accepted. Values greater than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or equal to 22 are rejected. Which of the following input values cover all of the equivalence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partitions?</w:t>
      </w:r>
    </w:p>
    <w:p w14:paraId="6921E35A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c. 3, 10, 22</w:t>
      </w:r>
    </w:p>
    <w:p w14:paraId="3AD3B362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10D4B74F">
      <w:pPr>
        <w:numPr>
          <w:ilvl w:val="0"/>
          <w:numId w:val="1"/>
        </w:numPr>
        <w:ind w:left="0" w:leftChars="0" w:firstLine="0" w:firstLineChars="0"/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In a system designed to work out the tax to be paid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</w:p>
    <w:p w14:paraId="4DD6AA1B">
      <w:pPr>
        <w:numPr>
          <w:numId w:val="0"/>
        </w:numPr>
        <w:ind w:leftChars="0"/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An employee has £4000 of salary tax free. The next £1500 is taxed at 10%. The next £28000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after that is taxed at 22%. Any further amount is taxed at 40%.</w:t>
      </w:r>
    </w:p>
    <w:p w14:paraId="758B2835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To the nearest whole pound, which of these groups of numbers fall into 3 different</w:t>
      </w:r>
    </w:p>
    <w:p w14:paraId="079D0922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equivalence classes?</w:t>
      </w:r>
    </w:p>
    <w:p w14:paraId="53388C51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d. £4000; £4200; £5600</w:t>
      </w:r>
    </w:p>
    <w:p w14:paraId="55C85180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50C73622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5. Boundary value testing</w:t>
      </w:r>
    </w:p>
    <w:p w14:paraId="153117B0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b. Test boundary conditions on, below &amp;amp; above the edges of input &amp;amp; output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equivalence classes</w:t>
      </w:r>
    </w:p>
    <w:p w14:paraId="46E9E800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46A2FE16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6. What is a valid boundary (as the opposite of an invalid boundary)?</w:t>
      </w:r>
    </w:p>
    <w:p w14:paraId="580EB502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a. The max or min value a program can accept</w:t>
      </w:r>
    </w:p>
    <w:p w14:paraId="0C6E3145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7EB98067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7. This pseudo code is given</w:t>
      </w:r>
    </w:p>
    <w:p w14:paraId="62C53E3A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Integer a;</w:t>
      </w:r>
    </w:p>
    <w:p w14:paraId="1A3D19DC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(If a &amp;gt; 1 AND a &amp;lt; 50)</w:t>
      </w:r>
    </w:p>
    <w:p w14:paraId="311B6125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Then …</w:t>
      </w:r>
    </w:p>
    <w:p w14:paraId="78C5E362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End If</w:t>
      </w:r>
    </w:p>
    <w:p w14:paraId="0B9D082D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Which of the following collections of test input values is the correct result of a boundary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value analysis?</w:t>
      </w:r>
    </w:p>
    <w:p w14:paraId="1BE285EB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c. -1, 0, 1, 2, 49, 50, 51</w:t>
      </w:r>
    </w:p>
    <w:p w14:paraId="32A3C7CA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35CC311F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8. Which of the following is correct about Domain Analysis Testing</w:t>
      </w:r>
    </w:p>
    <w:p w14:paraId="08217FB4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d. Domain Analysis Testing is built on Equivalence Class and Boundary Value</w:t>
      </w:r>
    </w:p>
    <w:p w14:paraId="33DF24FC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testing. It is a technique to identify efficient &amp;amp; effective test cases when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multiple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variables should be tested together</w:t>
      </w:r>
    </w:p>
    <w:p w14:paraId="4D649B36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0D455981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9. The following are steps to create test cases by using Domain Analysis</w:t>
      </w:r>
      <w:r>
        <w:rPr>
          <w:rFonts w:hint="default" w:ascii="Arial Unicode MS" w:hAnsi="Arial Unicode MS" w:eastAsia="Arial Unicode MS" w:cs="Arial Unicode MS"/>
          <w:sz w:val="24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sz w:val="24"/>
          <w:szCs w:val="24"/>
        </w:rPr>
        <w:t>Testing technique</w:t>
      </w:r>
    </w:p>
    <w:p w14:paraId="68F490BB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1 – Find ON, OFF &amp;amp; IN points for each boundary</w:t>
      </w:r>
    </w:p>
    <w:p w14:paraId="2E4752F2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2 – Split the values of each parameter into equivalence classes</w:t>
      </w:r>
    </w:p>
    <w:p w14:paraId="3021FB63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3 – Make up the test cases, so thus ON &amp;amp; OFF values of the first parameter will be checked</w:t>
      </w:r>
    </w:p>
    <w:p w14:paraId="4BAC01B9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with IN values of the rest parameters, then ON &amp;amp; OFF values of the second parameter will be</w:t>
      </w:r>
    </w:p>
    <w:p w14:paraId="330305CA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checked with IN values of the rest parameters, and so on.</w:t>
      </w:r>
    </w:p>
    <w:p w14:paraId="33D957E6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4 – Define strict bounds for each class</w:t>
      </w:r>
    </w:p>
    <w:p w14:paraId="0E8136BF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Which of the following is the correct sequence of the steps above?</w:t>
      </w:r>
    </w:p>
    <w:p w14:paraId="5F6A1FA4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c. 2, 4, 1, 3</w:t>
      </w:r>
    </w:p>
    <w:p w14:paraId="5C3E8B78">
      <w:pPr>
        <w:rPr>
          <w:rFonts w:hint="eastAsia" w:ascii="Arial Unicode MS" w:hAnsi="Arial Unicode MS" w:eastAsia="Arial Unicode MS" w:cs="Arial Unicode MS"/>
          <w:sz w:val="24"/>
          <w:szCs w:val="24"/>
        </w:rPr>
      </w:pPr>
    </w:p>
    <w:p w14:paraId="05FDBA65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10. You should test the creation of a new page. User can input width &amp;amp; height of the page. Width</w:t>
      </w:r>
    </w:p>
    <w:p w14:paraId="55A3C036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can have the integer value from 10 to 150 inclusive. Height can have the integer value from</w:t>
      </w:r>
    </w:p>
    <w:p w14:paraId="45EC42DB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25 to 200 inclusive. Which set of the following covers ALL the ON, OFF &amp;amp; IN points of Width?</w:t>
      </w:r>
    </w:p>
    <w:p w14:paraId="6C6A9FE1">
      <w:pPr>
        <w:rPr>
          <w:rFonts w:hint="eastAsia" w:ascii="Arial Unicode MS" w:hAnsi="Arial Unicode MS" w:eastAsia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>b. ON = 10, 150; OFF = 9, 151; IN = 12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24C53"/>
    <w:multiLevelType w:val="singleLevel"/>
    <w:tmpl w:val="FBD24C5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ACFA7"/>
    <w:rsid w:val="FEBAC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2025-10-21T10:23:00Z</dcterms:created>
  <dc:creator>Gia Huy Nguyễn</dc:creator>
  <cp:lastModifiedBy>Gia Huy Nguyễn</cp:lastModifiedBy>
  <dcterms:modified xsi:type="dcterms:W3CDTF">2025-10-21T10:39:49Z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72E5E4D177CCDCC6BBFCF66826F90B3F_41</vt:lpwstr>
  </property>
</Properties>
</file>