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14:paraId="608C772B" w14:textId="77777777" w:rsidR="009F619E" w:rsidRPr="009F619E" w:rsidRDefault="009F619E" w:rsidP="009F619E"><w:pPr><w:shd w:val="clear" w:color="auto" w:fill="FEFEFE"/><w:spacing w:before="150" w:after="150" w:line="240" w:lineRule="auto"/><w:outlineLvl w:val="0"/><w:rPr><w:rFonts w:ascii="Helvetica" w:eastAsia="Times New Roman" w:hAnsi="Helvetica" w:cs="Helvetica"/><w:color w:val="262626"/><w:kern w:val="36"/><w:sz w:val="48"/><w:szCs w:val="48"/></w:rPr></w:pPr><w:bookmarkStart w:id="0" w:name="_GoBack"/><w:r w:rsidRPr="009F619E"><w:rPr><w:rFonts w:ascii="Helvetica" w:eastAsia="Times New Roman" w:hAnsi="Helvetica" w:cs="Helvetica"/><w:color w:val="262626"/><w:kern w:val="36"/><w:sz w:val="48"/><w:szCs w:val="48"/></w:rPr><w:t xml:space="preserve">Illinois, Colorado, Washington báo cáo các trường hợp bệnh bại liệt như ở trẻ em</w:t></w:r></w:p><w:bookmarkEnd w:id="0"/><w:p w14:paraId="07C48EEE" w14:textId="77777777" w:rsidR="009F619E" w:rsidRPr="009F619E" w:rsidRDefault="009F619E" w:rsidP="009F619E"><w:pPr><w:shd w:val="clear" w:color="auto" w:fill="FEFEFE"/><w:spacing w:after="0" w:line="240" w:lineRule="auto"/><w:textAlignment w:val="center"/><w:rPr><w:rFonts w:ascii="Helvetica" w:eastAsia="Times New Roman" w:hAnsi="Helvetica" w:cs="Helvetica"/><w:b/><w:bCs/><w:color w:val="737373"/><w:sz w:val="24"/><w:szCs w:val="24"/></w:rPr></w:pPr><w:r w:rsidRPr="009F619E"><w:rPr><w:rFonts w:ascii="Helvetica" w:eastAsia="Times New Roman" w:hAnsi="Helvetica" w:cs="Helvetica"/><w:b/><w:bCs/><w:color w:val="737373"/><w:sz w:val="24"/><w:szCs w:val="24"/></w:rPr><w:t xml:space="preserve">Bởi Debra Goldschmidt, CNN</w:t></w:r></w:p><w:p w14:paraId="1AABFFEE" w14:textId="77777777" w:rsidR="009F619E" w:rsidRPr="009F619E" w:rsidRDefault="009F619E" w:rsidP="009F619E"><w:pPr><w:shd w:val="clear" w:color="auto" w:fill="FEFEFE"/><w:spacing w:after="0" w:line="240" w:lineRule="auto"/><w:ind w:right="75"/><w:textAlignment w:val="center"/><w:rPr><w:rFonts w:ascii="Helvetica" w:eastAsia="Times New Roman" w:hAnsi="Helvetica" w:cs="Helvetica"/><w:color w:val="737373"/><w:sz w:val="24"/><w:szCs w:val="24"/></w:rPr></w:pPr><w:r w:rsidRPr="009F619E"><w:rPr><w:rFonts w:ascii="Helvetica" w:eastAsia="Times New Roman" w:hAnsi="Helvetica" w:cs="Helvetica"/><w:color w:val="737373"/><w:sz w:val="24"/><w:szCs w:val="24"/></w:rPr><w:t xml:space="preserve">Cập Nhật 1406 GMT (2206 HKT) tháng 11, năm 2018</w:t></w:r></w:p><w:tbl><w:tblPr><w:tblW w:w="0" w:type="dxa"/><w:jc w:val="center"/><w:tblCellMar><w:left w:w="0" w:type="dxa"/><w:right w:w="0" w:type="dxa"/></w:tblCellMar><w:tblLook w:val="04A0" w:firstRow="1" w:lastRow="0" w:firstColumn="1" w:lastColumn="0" w:noHBand="0" w:noVBand="1"/></w:tblPr><w:tblGrid><w:gridCol w:w="22"/></w:tblGrid><w:tr w:rsidR="009F619E" w:rsidRPr="009F619E" w14:paraId="560172D1" w14:textId="77777777" w:rsidTr="009F619E"><w:trPr><w:jc w:val="center"/></w:trPr><w:tc><w:tcPr><w:tcW w:w="6" w:type="dxa"/><w:tcBorders><w:top w:val="nil"/><w:left w:val="nil"/><w:bottom w:val="nil"/><w:right w:val="nil"/></w:tcBorders><w:noWrap/><w:vAlign w:val="bottom"/><w:hideMark/></w:tcPr><w:p w14:paraId="5385FB2B" w14:textId="77777777" w:rsidR="009F619E" w:rsidRPr="009F619E" w:rsidRDefault="009F619E" w:rsidP="009F619E"><w:pPr><w:spacing w:after="0" w:line="240" w:lineRule="auto"/><w:rPr><w:rFonts w:ascii="Helvetica" w:eastAsia="Times New Roman" w:hAnsi="Helvetica" w:cs="Helvetica"/><w:color w:val="737373"/><w:sz w:val="24"/><w:szCs w:val="24"/></w:rPr></w:pPr></w:p></w:tc></w:tr><w:tr w:rsidR="009F619E" w:rsidRPr="009F619E" w14:paraId="3062A0AD" w14:textId="77777777" w:rsidTr="009F619E"><w:trPr><w:jc w:val="center"/></w:trPr><w:tc><w:tcPr><w:tcW w:w="6" w:type="dxa"/><w:tcBorders><w:top w:val="nil"/><w:left w:val="nil"/><w:bottom w:val="nil"/><w:right w:val="nil"/></w:tcBorders><w:noWrap/><w:vAlign w:val="bottom"/><w:hideMark/></w:tcPr><w:p w14:paraId="109E9FBC" w14:textId="77777777" w:rsidR="009F619E" w:rsidRPr="009F619E" w:rsidRDefault="009F619E" w:rsidP="009F619E"><w:pPr><w:shd w:val="clear" w:color="auto" w:fill="FEFEFE"/><w:spacing w:after="0" w:line="240" w:lineRule="auto"/><w:jc w:val="center"/><w:rPr><w:rFonts w:ascii="Helvetica" w:eastAsia="Times New Roman" w:hAnsi="Helvetica" w:cs="Helvetica"/><w:color w:val="737373"/><w:sz w:val="24"/><w:szCs w:val="24"/></w:rPr></w:pPr></w:p></w:tc></w:tr></w:tbl><w:p w14:paraId="52BADB39" w14:textId="77777777" w:rsidR="009F619E" w:rsidRPr="009F619E" w:rsidRDefault="009F619E" w:rsidP="009F619E"><w:pPr><w:shd w:val="clear" w:color="auto" w:fill="FEFEFE"/><w:spacing w:after="0" w:line="240" w:lineRule="auto"/><w:jc w:val="center"/><w:rPr><w:rFonts w:ascii="Helvetica" w:eastAsia="Times New Roman" w:hAnsi="Helvetica" w:cs="Helvetica"/><w:vanish/><w:color w:val="737373"/><w:sz w:val="24"/><w:szCs w:val="24"/></w:rPr></w:pPr></w:p><w:tbl><w:tblPr><w:tblW w:w="0" w:type="dxa"/><w:jc w:val="center"/><w:tblCellMar><w:left w:w="0" w:type="dxa"/><w:right w:w="0" w:type="dxa"/></w:tblCellMar><w:tblLook w:val="04A0" w:firstRow="1" w:lastRow="0" w:firstColumn="1" w:lastColumn="0" w:noHBand="0" w:noVBand="1"/></w:tblPr><w:tblGrid><w:gridCol w:w="22"/></w:tblGrid><w:tr w:rsidR="009F619E" w:rsidRPr="009F619E" w14:paraId="6C1E53CA" w14:textId="77777777" w:rsidTr="009F619E"><w:trPr><w:jc w:val="center"/></w:trPr><w:tc><w:tcPr><w:tcW w:w="6" w:type="dxa"/><w:tcBorders><w:top w:val="nil"/><w:left w:val="nil"/><w:bottom w:val="nil"/><w:right w:val="nil"/></w:tcBorders><w:noWrap/><w:vAlign w:val="bottom"/><w:hideMark/></w:tcPr><w:p w14:paraId="6578F365" w14:textId="77777777" w:rsidR="009F619E" w:rsidRPr="009F619E" w:rsidRDefault="009F619E" w:rsidP="009F619E"><w:pPr><w:shd w:val="clear" w:color="auto" w:fill="FEFEFE"/><w:spacing w:after="0" w:line="240" w:lineRule="auto"/><w:jc w:val="center"/><w:rPr><w:rFonts w:ascii="Helvetica" w:eastAsia="Times New Roman" w:hAnsi="Helvetica" w:cs="Helvetica"/><w:color w:val="737373"/><w:sz w:val="24"/><w:szCs w:val="24"/></w:rPr></w:pPr></w:p></w:tc></w:tr></w:tbl><w:p w14:paraId="2D8257A1" w14:textId="7BB21639" w:rsidR="009F619E" w:rsidRPr="009F619E" w:rsidRDefault="009F619E" w:rsidP="009F619E"><w:pPr><w:pBdr><w:top w:val="single" w:sz="6" w:space="8" w:color="D9D9D9"/></w:pBdr><w:shd w:val="clear" w:color="auto" w:fill="FEFEFE"/><w:spacing w:before="100" w:beforeAutospacing="1" w:after="100" w:afterAutospacing="1" w:line="240" w:lineRule="auto"/><w:rPr><w:rFonts w:ascii="Helvetica" w:eastAsia="Times New Roman" w:hAnsi="Helvetica" w:cs="Helvetica"/><w:color w:val="262626"/><w:sz w:val="23"/><w:szCs w:val="23"/></w:rPr></w:pPr><w:r w:rsidRPr="009F619E"><w:rPr><w:rFonts w:ascii="Verdana" w:eastAsia="Times New Roman" w:hAnsi="Verdana" w:cs="Helvetica"/><w:b/><w:bCs/><w:color w:val="262626"/><w:sz w:val="23"/><w:szCs w:val="23"/></w:rPr><w:t xml:space="preserve"> </w:t></w:r><w:r w:rsidRPr="009F619E"><w:rPr><w:rFonts w:ascii="Verdana" w:eastAsia="Times New Roman" w:hAnsi="Verdana" w:cs="Helvetica"/><w:b/><w:bCs/><w:color w:val="262626"/><w:sz w:val="23"/><w:szCs w:val="23"/></w:rPr><w:t xml:space="preserve">(CNN)&lt;t0&gt;&lt;/t0&gt;Sở y tế công cộng Illinois đang điều tra 9 trường hợp gần đây của chứng tủy viêm cấp tính trạng thái bình thường, còn được gọi là AFM, theo một&lt;t1&gt;&lt;/t1&gt;tuyên bố thứ tư&lt;t2&gt;&lt;/t2&gt;.</w:t></w:r></w:p><w:p w14:paraId="7C689600"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proofErr w:type="gramStart"/><w:r w:rsidRPr="009F619E"><w:rPr><w:rFonts w:ascii="Helvetica" w:eastAsia="Times New Roman" w:hAnsi="Helvetica" w:cs="Helvetica"/><w:color w:val="262626"/><w:sz w:val="23"/><w:szCs w:val="23"/></w:rPr><w:t xml:space="preserve">Tất cả các&lt;t0&gt;&lt;/t0&gt;những trường hợp ở những bệnh nhân dưới 18 tuổi và đã được lâm sàng chẩn đoán bằng cách chăm sóc sức khỏe, các báo cáo cho biết. Các viên chức y tế của tiểu bang đang làm việc với các nhà cung cấp dịch vụ chăm sóc để lấy các mẫu và thông tin để gửi đến các Trung tâm Phòng bệnh và Phòng ngừa Hoa Kỳ để kiểm tra và xác nhận chẩn đoán.</w:t></w:r></w:p><w:p w14:paraId="534F6806"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&quot;CDC sẽ đưa ra quyết định cuối cùng về chẩn đoán và con số có thể thay đổi&quot;, tuyên bố nói.</w:t></w:r></w:p><w:p w14:paraId="285688EB"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proofErr w:type="gramStart"/><w:r w:rsidRPr="009F619E"><w:rPr><w:rFonts w:ascii="Helvetica" w:eastAsia="Times New Roman" w:hAnsi="Helvetica" w:cs="Helvetica"/><w:color w:val="262626"/><w:sz w:val="23"/><w:szCs w:val="23"/></w:rPr><w:t xml:space="preserve">Theo bộ phận y tế, tất cả</w:t></w:r><w:proofErr w:type="gramEnd"/><w:r w:rsidRPr="009F619E"><w:rPr><w:rFonts w:ascii="Helvetica" w:eastAsia="Times New Roman" w:hAnsi="Helvetica" w:cs="Helvetica"/><w:color w:val="262626"/><w:sz w:val="23"/><w:szCs w:val="23"/></w:rPr><w:t xml:space="preserve"> các bệnh nhân đến &quot;từ miền bắc Illinois&quot;, nhưng không có thông tin vị trí khác được cung cấp.</w:t></w:r></w:p><w:p w14:paraId="1ACF77F0"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Kể từ năm 2015, khi Illinois đã bắt đầu theo dõi báo cáo của AFM thuộc bang, 4 đã xác nhận trường hợp đã được xác định.</w:t></w:r></w:p><w:p w14:paraId="2439007D" w14:textId="77777777" w:rsidR="009F619E" w:rsidRPr="009F619E" w:rsidRDefault="009F619E" w:rsidP="009F619E"><w:pPr><w:shd w:val="clear" w:color="auto" w:fill="FEFEFE"/><w:spacing w:after="0" w:line="240" w:lineRule="auto"/><w:rPr><w:rFonts w:ascii="Times New Roman" w:eastAsia="Times New Roman" w:hAnsi="Times New Roman" w:cs="Times New Roman"/><w:color w:val="006598"/><w:sz w:val="24"/><w:szCs w:val="24"/></w:rPr></w:pPr><w:r w:rsidRPr="009F619E"><w:rPr><w:rFonts w:ascii="Helvetica" w:eastAsia="Times New Roman" w:hAnsi="Helvetica" w:cs="Helvetica"/><w:color w:val="262626"/><w:sz w:val="23"/><w:szCs w:val="23"/></w:rPr><w:fldChar w:fldCharType="begin"></w:fldChar></w:r><w:r w:rsidRPr="009F619E"><w:rPr><w:rFonts w:ascii="Helvetica" w:eastAsia="Times New Roman" w:hAnsi="Helvetica" w:cs="Helvetica"/><w:color w:val="262626"/><w:sz w:val="23"/><w:szCs w:val="23"/></w:rPr><w:instrText xml:space="preserve"> HYPERLINK &quot;https://edition.cnn.com/2018/10/07/health/afm-polio-like-illness-minnesota/index.html&quot; </w:instrText></w:r><w:r w:rsidRPr="009F619E"><w:rPr><w:rFonts w:ascii="Helvetica" w:eastAsia="Times New Roman" w:hAnsi="Helvetica" w:cs="Helvetica"/><w:color w:val="262626"/><w:sz w:val="23"/><w:szCs w:val="23"/></w:rPr><w:fldChar w:fldCharType="separate"></w:fldChar></w:r><w:r w:rsidRPr="009F619E"><w:rPr><w:rFonts w:ascii="Helvetica" w:eastAsia="Times New Roman" w:hAnsi="Helvetica" w:cs="Helvetica"/><w:noProof/><w:color w:val="006598"/><w:sz w:val="23"/><w:szCs w:val="23"/></w:rPr><w:drawing><wp:inline distT="0" distB="0" distL="0" distR="0" wp14:anchorId="53C7E489" wp14:editId="36974B7D"><wp:extent cx="2926080" cy="1645920"/><wp:effectExtent l="0" t="0" r="7620" b="0"/><wp:docPr id="2" name="Picture 2" descr="Six cases of rare &amp;#39;polio-like&amp;#39; illness diagnosed in children in Minnesota"><a:hlinkClick xmlns:a="http://schemas.openxmlformats.org/drawingml/2006/main" r:id="rId6"/></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 descr="Six cases of rare &amp;#39;polio-like&amp;#39; illness diagnosed in children in Minnesota"><a:hlinkClick r:id="rId6"/></pic:cNvPr><pic:cNvPicPr><a:picLocks noChangeAspect="1" noChangeArrowheads="1"/></pic:cNvPicPr></pic:nvPicPr><pic:blipFill><a:blip r:embed="rId7"><a:extLst><a:ext uri="{28A0092B-C50C-407E-A947-70E740481C1C}"><a14:useLocalDpi xmlns:a14="http://schemas.microsoft.com/office/drawing/2010/main" val="0"/></a:ext></a:extLst></a:blip><a:srcRect/><a:stretch><a:fillRect/></a:stretch></pic:blipFill><pic:spPr bwMode="auto"><a:xfrm><a:off x="0" y="0"/><a:ext cx="2926080" cy="1645920"/></a:xfrm><a:prstGeom prst="rect"><a:avLst/></a:prstGeom><a:noFill/><a:ln><a:noFill/></a:ln></pic:spPr></pic:pic></a:graphicData></a:graphic></wp:inline></w:drawing></w:r></w:p><w:p w14:paraId="39D48E22" w14:textId="77777777" w:rsidR="009F619E" w:rsidRPr="009F619E" w:rsidRDefault="009F619E" w:rsidP="009F619E"><w:pPr><w:shd w:val="clear" w:color="auto" w:fill="FEFEFE"/><w:spacing w:after="0" w:line="240" w:lineRule="auto"/><w:rPr><w:rFonts w:ascii="Times New Roman" w:eastAsia="Times New Roman" w:hAnsi="Times New Roman" w:cs="Times New Roman"/><w:color w:val="262626"/><w:sz w:val="24"/><w:szCs w:val="24"/></w:rPr></w:pPr><w:r w:rsidRPr="009F619E"><w:rPr><w:rFonts w:ascii="Helvetica" w:eastAsia="Times New Roman" w:hAnsi="Helvetica" w:cs="Helvetica"/><w:color w:val="262626"/><w:sz w:val="23"/><w:szCs w:val="23"/></w:rPr><w:fldChar w:fldCharType="end"></w:fldChar></w:r></w:p><w:p w14:paraId="2A5D7636" w14:textId="77777777" w:rsidR="009F619E" w:rsidRPr="009F619E" w:rsidRDefault="009F619E" w:rsidP="009F619E"><w:pPr><w:shd w:val="clear" w:color="auto" w:fill="FEFEFE"/><w:spacing w:line="240" w:lineRule="auto"/><w:rPr><w:rFonts w:ascii="Helvetica" w:eastAsia="Times New Roman" w:hAnsi="Helvetica" w:cs="Helvetica"/><w:color w:val="595959"/><w:sz w:val="23"/><w:szCs w:val="23"/></w:rPr></w:pPr><w:hyperlink r:id="rId8" w:history="1"><w:r w:rsidRPr="009F619E"><w:rPr><w:rFonts w:ascii="Helvetica" w:eastAsia="Times New Roman" w:hAnsi="Helvetica" w:cs="Helvetica"/><w:color w:val="595959"/><w:sz w:val="23"/><w:szCs w:val="23"/><w:u w:val="single"/></w:rPr><w:t xml:space="preserve">Sáu trường hợp hiếm 'bại liệt giống như bệnh được chẩn đoán ở trẻ em ở Minnesota</w:t></w:r></w:hyperlink></w:p><w:p w14:paraId="5E8CB082"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AFM là một căn bệnh bại liệt ảnh hưởng đến hệ thần kinh của một người, trong đó có tủy. Triệu chứng có thể bao gồm chân tay đột ngột yếu, mất cơ bắp giai điệu và phản xạ, mặt và mí mắt drooping, mặt yếu, khó di chuyển đôi mắt, nuốt khó khăn hay nói đùa,&lt;t0&gt;&lt;/t0&gt;theo CDC&lt;t1&gt;&lt;/t1&gt;.</w:t></w:r></w:p><w:p w14:paraId="565C6296"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Với điều kiện hiếm có thể được gây ra bởi một loại virus, một rối loạn di truyền và môi trường độc tố.</w:t></w:r></w:p><w:p w14:paraId="313EFBE5"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Các quan chức y tế ở tiểu bang Washington đang điều tra năm trường hợp có khả năng ở những bệnh nhân từ bốn quận khác nhau. &quot;Mọi trường hợp trong số các trẻ sơ sinh và trẻ em dưới 6 tuổi đã báo cáo tất cả các triệu chứng của một căn bệnh đường hô hấp trong tuần trước khi phát triển các triệu chứng của AFM,&quot; sở y tế Washington&lt;t0&gt;&lt;/t0&gt;cho biết trong một tuyên bố&lt;t1&gt;&lt;/t1&gt;thứ tư. Tất cả&lt;t2&gt;&lt;/t2&gt;trẻ em đã được đưa vào bệnh viện sau khi &quot;đột ngột khởi phát của tình trạng tê liệt chân tay một hoặc nhiều.&quot;</w:t></w:r></w:p><w:p w14:paraId="58524D24"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Sở y tế nhà nước làm việc với CDC để xác định nếu đây thực sự là trường hợp của AFM.</w:t></w:r></w:p><w:p w14:paraId="68664CD2"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Tách biệt với năm trường hợp, đã có một trong các trường hợp khác của AFM ở Washington trong năm nay và đã có ba trường hợp được xác định trong năm 2017, theo sở y tế.</w:t></w:r></w:p><w:p w14:paraId="379DFFF6"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Không có cách điều trị nào ngoài việc kiểm soát các triệu chứng của từng bệnh nhân.</w:t></w:r></w:p><w:p w14:paraId="43715AE1"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Tiến sĩ Rachel Herlihy, nhà dịch tễ học bang Colorado, cho biết công tác phòng chống tốt nhất là rửa tay thường xuyên và giữ trẻ em gia đình khi họ đang bị bệnh.</w:t></w:r></w:p><w:p w14:paraId="6EB853C2"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Vào thứ ba,</w:t></w:r><w:hyperlink r:id="rId11" w:tgtFrame="_blank" w:history="1"><w:r w:rsidRPr="009F619E"><w:rPr><w:rFonts w:ascii="Helvetica" w:eastAsia="Times New Roman" w:hAnsi="Helvetica" w:cs="Helvetica"/><w:color w:val="006598"/><w:sz w:val="23"/><w:szCs w:val="23"/><w:u w:val="single"/></w:rPr><w:t xml:space="preserve">Sở Y tế Colorado cho biết</w:t></w:r></w:hyperlink><w:r w:rsidRPr="009F619E"><w:rPr><w:rFonts w:ascii="Helvetica" w:eastAsia="Times New Roman" w:hAnsi="Helvetica" w:cs="Helvetica"/><w:color w:val="262626"/><w:sz w:val="23"/><w:szCs w:val="23"/></w:rPr><w:t xml:space="preserve">đã xác nhận 14 trường hợp có trong năm nay. &lt;t2&gt;&lt;/t2&gt;Tất cả các&lt;t3&gt;&lt;/t3&gt;bệnh nhân là trẻ em cần được nhập viện, sở cho biết, ghi nhận rằng &quot;gần như tất cả đã hoàn toàn hồi phục.&quot;</w:t></w:r></w:p><w:p w14:paraId="30723A81" w14:textId="77777777" w:rsidR="009F619E" w:rsidRPr="009F619E" w:rsidRDefault="009F619E" w:rsidP="009F619E"><w:pPr><w:shd w:val="clear" w:color="auto" w:fill="FEFEFE"/><w:spacing w:after="0" w:line="240" w:lineRule="auto"/><w:rPr><w:rFonts w:ascii="Times New Roman" w:eastAsia="Times New Roman" w:hAnsi="Times New Roman" w:cs="Times New Roman"/><w:color w:val="006598"/><w:sz w:val="24"/><w:szCs w:val="24"/></w:rPr></w:pPr><w:r w:rsidRPr="009F619E"><w:rPr><w:rFonts w:ascii="Helvetica" w:eastAsia="Times New Roman" w:hAnsi="Helvetica" w:cs="Helvetica"/><w:color w:val="262626"/><w:sz w:val="23"/><w:szCs w:val="23"/></w:rPr><w:fldChar w:fldCharType="begin"></w:fldChar></w:r><w:r w:rsidRPr="009F619E"><w:rPr><w:rFonts w:ascii="Helvetica" w:eastAsia="Times New Roman" w:hAnsi="Helvetica" w:cs="Helvetica"/><w:color w:val="262626"/><w:sz w:val="23"/><w:szCs w:val="23"/></w:rPr><w:instrText xml:space="preserve"> HYPERLINK &quot;https://edition.cnn.com/2016/10/05/health/afm-polio-like-flaccid-myelitis-paralysis-children/index.html&quot; </w:instrText></w:r><w:r w:rsidRPr="009F619E"><w:rPr><w:rFonts w:ascii="Helvetica" w:eastAsia="Times New Roman" w:hAnsi="Helvetica" w:cs="Helvetica"/><w:color w:val="262626"/><w:sz w:val="23"/><w:szCs w:val="23"/></w:rPr><w:fldChar w:fldCharType="separate"></w:fldChar></w:r><w:r w:rsidRPr="009F619E"><w:rPr><w:rFonts w:ascii="Helvetica" w:eastAsia="Times New Roman" w:hAnsi="Helvetica" w:cs="Helvetica"/><w:noProof/><w:color w:val="006598"/><w:sz w:val="23"/><w:szCs w:val="23"/></w:rPr><w:drawing><wp:inline distT="0" distB="0" distL="0" distR="0" wp14:anchorId="6537CD94" wp14:editId="28D6986F"><wp:extent cx="2926080" cy="1645920"/><wp:effectExtent l="0" t="0" r="7620" b="0"/><wp:docPr id="1" name="Picture 1" descr="What is the polio-like illness paralyzing US children?"><a:hlinkClick xmlns:a="http://schemas.openxmlformats.org/drawingml/2006/main" r:id="rId12"/></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3" descr="What is the polio-like illness paralyzing US children?"><a:hlinkClick r:id="rId12"/></pic:cNvPr><pic:cNvPicPr><a:picLocks noChangeAspect="1" noChangeArrowheads="1"/></pic:cNvPicPr></pic:nvPicPr><pic:blipFill><a:blip r:embed="rId13"><a:extLst><a:ext uri="{28A0092B-C50C-407E-A947-70E740481C1C}"><a14:useLocalDpi xmlns:a14="http://schemas.microsoft.com/office/drawing/2010/main" val="0"/></a:ext></a:extLst></a:blip><a:srcRect/><a:stretch><a:fillRect/></a:stretch></pic:blipFill><pic:spPr bwMode="auto"><a:xfrm><a:off x="0" y="0"/><a:ext cx="2926080" cy="1645920"/></a:xfrm><a:prstGeom prst="rect"><a:avLst/></a:prstGeom><a:noFill/><a:ln><a:noFill/></a:ln></pic:spPr></pic:pic></a:graphicData></a:graphic></wp:inline></w:drawing></w:r></w:p><w:p w14:paraId="293B389D" w14:textId="77777777" w:rsidR="009F619E" w:rsidRPr="009F619E" w:rsidRDefault="009F619E" w:rsidP="009F619E"><w:pPr><w:shd w:val="clear" w:color="auto" w:fill="FEFEFE"/><w:spacing w:after="0" w:line="240" w:lineRule="auto"/><w:rPr><w:rFonts w:ascii="Times New Roman" w:eastAsia="Times New Roman" w:hAnsi="Times New Roman" w:cs="Times New Roman"/><w:color w:val="262626"/><w:sz w:val="24"/><w:szCs w:val="24"/></w:rPr></w:pPr><w:r w:rsidRPr="009F619E"><w:rPr><w:rFonts w:ascii="Helvetica" w:eastAsia="Times New Roman" w:hAnsi="Helvetica" w:cs="Helvetica"/><w:color w:val="262626"/><w:sz w:val="23"/><w:szCs w:val="23"/></w:rPr><w:fldChar w:fldCharType="end"></w:fldChar></w:r></w:p><w:p w14:paraId="5FF79907" w14:textId="77777777" w:rsidR="009F619E" w:rsidRPr="009F619E" w:rsidRDefault="009F619E" w:rsidP="009F619E"><w:pPr><w:shd w:val="clear" w:color="auto" w:fill="FEFEFE"/><w:spacing w:line="240" w:lineRule="auto"/><w:rPr><w:rFonts w:ascii="Helvetica" w:eastAsia="Times New Roman" w:hAnsi="Helvetica" w:cs="Helvetica"/><w:color w:val="595959"/><w:sz w:val="23"/><w:szCs w:val="23"/></w:rPr></w:pPr><w:hyperlink r:id="rId14" w:history="1"><w:r w:rsidRPr="009F619E"><w:rPr><w:rFonts w:ascii="Helvetica" w:eastAsia="Times New Roman" w:hAnsi="Helvetica" w:cs="Helvetica"/><w:color w:val="595959"/><w:sz w:val="23"/><w:szCs w:val="23"/><w:u w:val="single"/></w:rPr><w:t xml:space="preserve">Bệnh bại liệt như paralyzing Mỹ trẻ em là gì?</w:t></w:r></w:hyperlink></w:p><w:p w14:paraId="38B69203"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&quot;Bộ y tế nhà nước đã theo dõi tình trạng này chặt chẽ kể từ đầu mùa xuân. Ngoài việc điều tra dịch bệnh, cơ quan y tế tiểu bang đã đưa ra cảnh báo cho các nhà cung cấp dịch vụ chăm sóc sức khỏe về cách kiểm tra virus và hướng dẫn nâng cao cho các trung tâm chăm sóc trẻ em về phòng chống nhiễm trùng.</w:t></w:r></w:p><w:p w14:paraId="4F0C4937"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Các loại virus được tìm thấy trong 12 trường hợp ở Colorado, enterovirus, thường tăng trong mùa hè và mùa thu và phổ biến, tỉnh bang của y tế cho biết. Tuy nhiên, 11 trường hợp của AFM ở Colorado đã thử nghiệm dương tính với EV A71, một loại enterovirus hiếm gặp không thường thấy ở Mỹ, thay vì ở châu Á và các nơi khác trên thế giới, theo Herlihy. &quot;Điều này là chắc chắn chiến enterovirus A71 chúng tôi đã nhìn thấy ở Colorado, lớn nhất.&quot;</w:t></w:r></w:p><w:p w14:paraId="2561B1CD"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Cô gọi 11 trường hợp trong một ổ dịch trong vòng một đợt bùng phát. &quot;Chúng tôi có 41 vụ của trẻ em đã có một số loại bệnh tật enterovirus A71, gây ra một phổ rộng của các bệnh thần kinh.&quot;</w:t></w:r></w:p><w:p w14:paraId="2FEED1C0" w14:textId="77777777" w:rsidR="009F619E" w:rsidRPr="009F619E" w:rsidRDefault="009F619E" w:rsidP="009F619E"><w:pPr><w:shd w:val="clear" w:color="auto" w:fill="FEFEFE"/><w:spacing w:after="0"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Nhận bản tin CNN sức khỏe hàng tuần</w:t></w:r></w:p><w:p w14:paraId="77F18924"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hyperlink r:id="rId15" w:tgtFrame="_blank" w:history="1"><w:r w:rsidRPr="009F619E"><w:rPr><w:rFonts w:ascii="Helvetica" w:eastAsia="Times New Roman" w:hAnsi="Helvetica" w:cs="Helvetica"/><w:color w:val="006598"/><w:sz w:val="23"/><w:szCs w:val="23"/><w:u w:val="single"/></w:rPr><w:t xml:space="preserve">Đăng ký tại đây để có được&lt;t0&gt;&lt;/t0&gt;kết quả là&lt;t1&gt;&lt;/t1&gt;trong&lt;t2&gt;&lt;/t2&gt;với tiến sĩ Sanjay Gupta&lt;t3&gt;&lt;/t3&gt;mỗi thứ ba từ đội ngũ y tế CNN.</w:t></w:r></w:p><w:p w14:paraId="0827147B"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Trong những năm trước, các trường hợp AFM ở Colorado và các nơi khác đã dương tính với một enterovirus khác, EV-D68.</w:t></w:r></w:p><w:p w14:paraId="5E496376"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lastRenderedPageBreak/><w:t xml:space="preserve">Ngày thứ sáu,&lt;t0&gt;&lt;/t0&gt;cho biết sở y tế Minnesota&lt;t1&gt;&lt;/t1&gt;đã điều tra sáu trường hợp của AFM ở trẻ em trong vài tuần qua nhưng không xác định những gì virus hoặc nguyên nhân có thể dẫn đến các bệnh.</w:t></w:r></w:p><w:p w14:paraId="40798939"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Ngày 30 tháng 9,&lt;t0&gt;&lt;/t0&gt;theo CDC&lt;t1&gt;&lt;/t1&gt;, 38 trường hợp của AFM đã được xác nhận trong 16 bang. Điều này không bao gồm&lt;t2&gt;&lt;/t2&gt;tất cả&lt;t3&gt;&lt;/t3&gt;14 trường hợp công bố của Colorado, như một số trong những trường hợp đã được xác nhận sau ngày 30 tháng 9. Cũng không bao gồm các trường hợp trong Minnesota, Illinois, họ không được xác nhận.</w:t></w:r></w:p><w:p w14:paraId="11922401" w14:textId="77777777" w:rsidR="009F619E"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Kể từ tháng 8 năm 2014, khi CDC đã bắt đầu theo dõi bệnh chặt chẽ hơn, các cơ quan đã báo cáo 362 trường hợp .</w:t></w:r></w:p><w:p w14:paraId="655CEBE2" w14:textId="55219CB2" w:rsidR="00E3394A" w:rsidRPr="009F619E" w:rsidRDefault="009F619E" w:rsidP="009F619E"><w:pPr><w:shd w:val="clear" w:color="auto" w:fill="FEFEFE"/><w:spacing w:line="240" w:lineRule="auto"/><w:rPr><w:rFonts w:ascii="Helvetica" w:eastAsia="Times New Roman" w:hAnsi="Helvetica" w:cs="Helvetica"/><w:color w:val="262626"/><w:sz w:val="23"/><w:szCs w:val="23"/></w:rPr></w:pPr><w:r w:rsidRPr="009F619E"><w:rPr><w:rFonts w:ascii="Helvetica" w:eastAsia="Times New Roman" w:hAnsi="Helvetica" w:cs="Helvetica"/><w:color w:val="262626"/><w:sz w:val="23"/><w:szCs w:val="23"/></w:rPr><w:t xml:space="preserve">Trong năm 2017, 33 trường hợp đã được báo cáo ở 16 tiểu bang. 149 trường hợp đã được báo cáo tại Kỳ 39 năm 2016 và 22 trường hợp trong kỳ 17 năm 2015.</w:t></w:r></w:p><w:sectPr w:rsidR="00E3394A" w:rsidRPr="009F619E"><w:pgSz w:w="12240" w:h="15840"/><w:pgMar w:top="1440" w:right="1440" w:bottom="1440" w:left="1440" w:header="720" w:footer="720" w:gutter="0"/><w:cols w:space="720"/><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71C83"/>
    <w:multiLevelType w:val="multilevel"/>
    <w:tmpl w:val="041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9E"/>
    <w:rsid w:val="009F619E"/>
    <w:rsid w:val="00E3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972F"/>
  <w15:chartTrackingRefBased/>
  <w15:docId w15:val="{0D9670FD-CA15-4654-99AA-36BB4F4F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F61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61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9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619E"/>
    <w:rPr>
      <w:rFonts w:ascii="Times New Roman" w:eastAsia="Times New Roman" w:hAnsi="Times New Roman" w:cs="Times New Roman"/>
      <w:b/>
      <w:bCs/>
      <w:sz w:val="27"/>
      <w:szCs w:val="27"/>
    </w:rPr>
  </w:style>
  <w:style w:type="paragraph" w:customStyle="1" w:styleId="metadatabyline">
    <w:name w:val="metadata__bylin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9F619E"/>
  </w:style>
  <w:style w:type="paragraph" w:customStyle="1" w:styleId="update-time">
    <w:name w:val="update-tim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F619E"/>
  </w:style>
  <w:style w:type="character" w:customStyle="1" w:styleId="theo-button-tooltip">
    <w:name w:val="theo-button-tooltip"/>
    <w:basedOn w:val="DefaultParagraphFont"/>
    <w:rsid w:val="009F619E"/>
  </w:style>
  <w:style w:type="character" w:customStyle="1" w:styleId="pincurrentplay">
    <w:name w:val="pincurrentplay"/>
    <w:basedOn w:val="DefaultParagraphFont"/>
    <w:rsid w:val="009F619E"/>
  </w:style>
  <w:style w:type="character" w:customStyle="1" w:styleId="elstoryelementheader">
    <w:name w:val="el__storyelement__header"/>
    <w:basedOn w:val="DefaultParagraphFont"/>
    <w:rsid w:val="009F619E"/>
  </w:style>
  <w:style w:type="paragraph" w:customStyle="1" w:styleId="metadatasource">
    <w:name w:val="metadata__source"/>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source-name">
    <w:name w:val="metadata__source-name"/>
    <w:basedOn w:val="DefaultParagraphFont"/>
    <w:rsid w:val="009F619E"/>
  </w:style>
  <w:style w:type="character" w:styleId="Hyperlink">
    <w:name w:val="Hyperlink"/>
    <w:basedOn w:val="DefaultParagraphFont"/>
    <w:uiPriority w:val="99"/>
    <w:semiHidden/>
    <w:unhideWhenUsed/>
    <w:rsid w:val="009F619E"/>
    <w:rPr>
      <w:color w:val="0000FF"/>
      <w:u w:val="single"/>
    </w:rPr>
  </w:style>
  <w:style w:type="character" w:customStyle="1" w:styleId="elstoryelementgray">
    <w:name w:val="el__storyelement__gray"/>
    <w:basedOn w:val="DefaultParagraphFont"/>
    <w:rsid w:val="009F619E"/>
  </w:style>
  <w:style w:type="paragraph" w:customStyle="1" w:styleId="elstoryhighlightsitem">
    <w:name w:val="el__storyhighlights__item"/>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Normal"/>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F619E"/>
    <w:rPr>
      <w:i/>
      <w:iCs/>
    </w:rPr>
  </w:style>
  <w:style w:type="paragraph" w:styleId="NormalWeb">
    <w:name w:val="Normal (Web)"/>
    <w:basedOn w:val="Normal"/>
    <w:uiPriority w:val="99"/>
    <w:semiHidden/>
    <w:unhideWhenUsed/>
    <w:rsid w:val="009F61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1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29011">
      <w:bodyDiv w:val="1"/>
      <w:marLeft w:val="0"/>
      <w:marRight w:val="0"/>
      <w:marTop w:val="0"/>
      <w:marBottom w:val="0"/>
      <w:divBdr>
        <w:top w:val="none" w:sz="0" w:space="0" w:color="auto"/>
        <w:left w:val="none" w:sz="0" w:space="0" w:color="auto"/>
        <w:bottom w:val="none" w:sz="0" w:space="0" w:color="auto"/>
        <w:right w:val="none" w:sz="0" w:space="0" w:color="auto"/>
      </w:divBdr>
      <w:divsChild>
        <w:div w:id="1411536476">
          <w:marLeft w:val="0"/>
          <w:marRight w:val="0"/>
          <w:marTop w:val="0"/>
          <w:marBottom w:val="0"/>
          <w:divBdr>
            <w:top w:val="none" w:sz="0" w:space="0" w:color="auto"/>
            <w:left w:val="none" w:sz="0" w:space="0" w:color="auto"/>
            <w:bottom w:val="none" w:sz="0" w:space="0" w:color="auto"/>
            <w:right w:val="none" w:sz="0" w:space="0" w:color="auto"/>
          </w:divBdr>
          <w:divsChild>
            <w:div w:id="79108318">
              <w:marLeft w:val="0"/>
              <w:marRight w:val="0"/>
              <w:marTop w:val="0"/>
              <w:marBottom w:val="0"/>
              <w:divBdr>
                <w:top w:val="none" w:sz="0" w:space="0" w:color="auto"/>
                <w:left w:val="none" w:sz="0" w:space="0" w:color="auto"/>
                <w:bottom w:val="none" w:sz="0" w:space="0" w:color="auto"/>
                <w:right w:val="none" w:sz="0" w:space="0" w:color="auto"/>
              </w:divBdr>
            </w:div>
            <w:div w:id="1096563501">
              <w:marLeft w:val="0"/>
              <w:marRight w:val="0"/>
              <w:marTop w:val="0"/>
              <w:marBottom w:val="0"/>
              <w:divBdr>
                <w:top w:val="none" w:sz="0" w:space="0" w:color="auto"/>
                <w:left w:val="none" w:sz="0" w:space="0" w:color="auto"/>
                <w:bottom w:val="none" w:sz="0" w:space="0" w:color="auto"/>
                <w:right w:val="none" w:sz="0" w:space="0" w:color="auto"/>
              </w:divBdr>
              <w:divsChild>
                <w:div w:id="323901474">
                  <w:marLeft w:val="225"/>
                  <w:marRight w:val="0"/>
                  <w:marTop w:val="0"/>
                  <w:marBottom w:val="0"/>
                  <w:divBdr>
                    <w:top w:val="none" w:sz="0" w:space="0" w:color="auto"/>
                    <w:left w:val="none" w:sz="0" w:space="0" w:color="auto"/>
                    <w:bottom w:val="none" w:sz="0" w:space="0" w:color="auto"/>
                    <w:right w:val="none" w:sz="0" w:space="0" w:color="auto"/>
                  </w:divBdr>
                  <w:divsChild>
                    <w:div w:id="1180503909">
                      <w:marLeft w:val="0"/>
                      <w:marRight w:val="0"/>
                      <w:marTop w:val="0"/>
                      <w:marBottom w:val="0"/>
                      <w:divBdr>
                        <w:top w:val="none" w:sz="0" w:space="0" w:color="auto"/>
                        <w:left w:val="none" w:sz="0" w:space="0" w:color="auto"/>
                        <w:bottom w:val="none" w:sz="0" w:space="0" w:color="auto"/>
                        <w:right w:val="none" w:sz="0" w:space="0" w:color="auto"/>
                      </w:divBdr>
                    </w:div>
                  </w:divsChild>
                </w:div>
                <w:div w:id="2091272736">
                  <w:marLeft w:val="225"/>
                  <w:marRight w:val="0"/>
                  <w:marTop w:val="0"/>
                  <w:marBottom w:val="0"/>
                  <w:divBdr>
                    <w:top w:val="none" w:sz="0" w:space="0" w:color="auto"/>
                    <w:left w:val="none" w:sz="0" w:space="0" w:color="auto"/>
                    <w:bottom w:val="none" w:sz="0" w:space="0" w:color="auto"/>
                    <w:right w:val="none" w:sz="0" w:space="0" w:color="auto"/>
                  </w:divBdr>
                  <w:divsChild>
                    <w:div w:id="4619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3854">
          <w:marLeft w:val="0"/>
          <w:marRight w:val="0"/>
          <w:marTop w:val="0"/>
          <w:marBottom w:val="0"/>
          <w:divBdr>
            <w:top w:val="none" w:sz="0" w:space="0" w:color="auto"/>
            <w:left w:val="none" w:sz="0" w:space="0" w:color="auto"/>
            <w:bottom w:val="none" w:sz="0" w:space="0" w:color="auto"/>
            <w:right w:val="none" w:sz="0" w:space="0" w:color="auto"/>
          </w:divBdr>
          <w:divsChild>
            <w:div w:id="753476514">
              <w:marLeft w:val="0"/>
              <w:marRight w:val="0"/>
              <w:marTop w:val="0"/>
              <w:marBottom w:val="0"/>
              <w:divBdr>
                <w:top w:val="none" w:sz="0" w:space="0" w:color="auto"/>
                <w:left w:val="none" w:sz="0" w:space="0" w:color="auto"/>
                <w:bottom w:val="none" w:sz="0" w:space="0" w:color="auto"/>
                <w:right w:val="none" w:sz="0" w:space="0" w:color="auto"/>
              </w:divBdr>
              <w:divsChild>
                <w:div w:id="904027812">
                  <w:marLeft w:val="0"/>
                  <w:marRight w:val="0"/>
                  <w:marTop w:val="0"/>
                  <w:marBottom w:val="0"/>
                  <w:divBdr>
                    <w:top w:val="none" w:sz="0" w:space="0" w:color="auto"/>
                    <w:left w:val="none" w:sz="0" w:space="0" w:color="auto"/>
                    <w:bottom w:val="none" w:sz="0" w:space="0" w:color="auto"/>
                    <w:right w:val="none" w:sz="0" w:space="0" w:color="auto"/>
                  </w:divBdr>
                  <w:divsChild>
                    <w:div w:id="2123303207">
                      <w:marLeft w:val="0"/>
                      <w:marRight w:val="0"/>
                      <w:marTop w:val="0"/>
                      <w:marBottom w:val="0"/>
                      <w:divBdr>
                        <w:top w:val="none" w:sz="0" w:space="0" w:color="auto"/>
                        <w:left w:val="none" w:sz="0" w:space="0" w:color="auto"/>
                        <w:bottom w:val="none" w:sz="0" w:space="0" w:color="auto"/>
                        <w:right w:val="none" w:sz="0" w:space="0" w:color="auto"/>
                      </w:divBdr>
                      <w:divsChild>
                        <w:div w:id="2092384500">
                          <w:marLeft w:val="0"/>
                          <w:marRight w:val="0"/>
                          <w:marTop w:val="0"/>
                          <w:marBottom w:val="0"/>
                          <w:divBdr>
                            <w:top w:val="none" w:sz="0" w:space="0" w:color="auto"/>
                            <w:left w:val="none" w:sz="0" w:space="0" w:color="auto"/>
                            <w:bottom w:val="none" w:sz="0" w:space="0" w:color="auto"/>
                            <w:right w:val="none" w:sz="0" w:space="0" w:color="auto"/>
                          </w:divBdr>
                          <w:divsChild>
                            <w:div w:id="1379546025">
                              <w:marLeft w:val="0"/>
                              <w:marRight w:val="0"/>
                              <w:marTop w:val="0"/>
                              <w:marBottom w:val="750"/>
                              <w:divBdr>
                                <w:top w:val="none" w:sz="0" w:space="0" w:color="auto"/>
                                <w:left w:val="none" w:sz="0" w:space="0" w:color="auto"/>
                                <w:bottom w:val="none" w:sz="0" w:space="0" w:color="auto"/>
                                <w:right w:val="none" w:sz="0" w:space="0" w:color="auto"/>
                              </w:divBdr>
                              <w:divsChild>
                                <w:div w:id="951669150">
                                  <w:marLeft w:val="0"/>
                                  <w:marRight w:val="0"/>
                                  <w:marTop w:val="0"/>
                                  <w:marBottom w:val="0"/>
                                  <w:divBdr>
                                    <w:top w:val="none" w:sz="0" w:space="0" w:color="auto"/>
                                    <w:left w:val="none" w:sz="0" w:space="0" w:color="auto"/>
                                    <w:bottom w:val="none" w:sz="0" w:space="0" w:color="auto"/>
                                    <w:right w:val="none" w:sz="0" w:space="0" w:color="auto"/>
                                  </w:divBdr>
                                </w:div>
                                <w:div w:id="1874683275">
                                  <w:marLeft w:val="0"/>
                                  <w:marRight w:val="0"/>
                                  <w:marTop w:val="0"/>
                                  <w:marBottom w:val="0"/>
                                  <w:divBdr>
                                    <w:top w:val="none" w:sz="0" w:space="0" w:color="auto"/>
                                    <w:left w:val="none" w:sz="0" w:space="0" w:color="auto"/>
                                    <w:bottom w:val="none" w:sz="0" w:space="0" w:color="auto"/>
                                    <w:right w:val="none" w:sz="0" w:space="0" w:color="auto"/>
                                  </w:divBdr>
                                  <w:divsChild>
                                    <w:div w:id="1762293178">
                                      <w:marLeft w:val="0"/>
                                      <w:marRight w:val="0"/>
                                      <w:marTop w:val="0"/>
                                      <w:marBottom w:val="0"/>
                                      <w:divBdr>
                                        <w:top w:val="none" w:sz="0" w:space="0" w:color="auto"/>
                                        <w:left w:val="none" w:sz="0" w:space="0" w:color="auto"/>
                                        <w:bottom w:val="none" w:sz="0" w:space="0" w:color="auto"/>
                                        <w:right w:val="none" w:sz="0" w:space="0" w:color="auto"/>
                                      </w:divBdr>
                                      <w:divsChild>
                                        <w:div w:id="27529486">
                                          <w:marLeft w:val="0"/>
                                          <w:marRight w:val="0"/>
                                          <w:marTop w:val="0"/>
                                          <w:marBottom w:val="0"/>
                                          <w:divBdr>
                                            <w:top w:val="none" w:sz="0" w:space="0" w:color="auto"/>
                                            <w:left w:val="none" w:sz="0" w:space="0" w:color="auto"/>
                                            <w:bottom w:val="none" w:sz="0" w:space="0" w:color="auto"/>
                                            <w:right w:val="none" w:sz="0" w:space="0" w:color="auto"/>
                                          </w:divBdr>
                                          <w:divsChild>
                                            <w:div w:id="1482037443">
                                              <w:marLeft w:val="0"/>
                                              <w:marRight w:val="0"/>
                                              <w:marTop w:val="0"/>
                                              <w:marBottom w:val="0"/>
                                              <w:divBdr>
                                                <w:top w:val="none" w:sz="0" w:space="0" w:color="auto"/>
                                                <w:left w:val="none" w:sz="0" w:space="0" w:color="auto"/>
                                                <w:bottom w:val="none" w:sz="0" w:space="0" w:color="auto"/>
                                                <w:right w:val="none" w:sz="0" w:space="0" w:color="auto"/>
                                              </w:divBdr>
                                              <w:divsChild>
                                                <w:div w:id="235870572">
                                                  <w:marLeft w:val="0"/>
                                                  <w:marRight w:val="0"/>
                                                  <w:marTop w:val="0"/>
                                                  <w:marBottom w:val="0"/>
                                                  <w:divBdr>
                                                    <w:top w:val="none" w:sz="0" w:space="0" w:color="auto"/>
                                                    <w:left w:val="none" w:sz="0" w:space="0" w:color="auto"/>
                                                    <w:bottom w:val="none" w:sz="0" w:space="0" w:color="auto"/>
                                                    <w:right w:val="none" w:sz="0" w:space="0" w:color="auto"/>
                                                  </w:divBdr>
                                                  <w:divsChild>
                                                    <w:div w:id="567500410">
                                                      <w:marLeft w:val="0"/>
                                                      <w:marRight w:val="0"/>
                                                      <w:marTop w:val="0"/>
                                                      <w:marBottom w:val="0"/>
                                                      <w:divBdr>
                                                        <w:top w:val="none" w:sz="0" w:space="0" w:color="auto"/>
                                                        <w:left w:val="none" w:sz="0" w:space="0" w:color="auto"/>
                                                        <w:bottom w:val="none" w:sz="0" w:space="0" w:color="auto"/>
                                                        <w:right w:val="none" w:sz="0" w:space="0" w:color="auto"/>
                                                      </w:divBdr>
                                                    </w:div>
                                                    <w:div w:id="1712999462">
                                                      <w:marLeft w:val="0"/>
                                                      <w:marRight w:val="0"/>
                                                      <w:marTop w:val="0"/>
                                                      <w:marBottom w:val="0"/>
                                                      <w:divBdr>
                                                        <w:top w:val="none" w:sz="0" w:space="0" w:color="auto"/>
                                                        <w:left w:val="none" w:sz="0" w:space="0" w:color="auto"/>
                                                        <w:bottom w:val="none" w:sz="0" w:space="0" w:color="auto"/>
                                                        <w:right w:val="none" w:sz="0" w:space="0" w:color="auto"/>
                                                      </w:divBdr>
                                                      <w:divsChild>
                                                        <w:div w:id="206181270">
                                                          <w:marLeft w:val="0"/>
                                                          <w:marRight w:val="0"/>
                                                          <w:marTop w:val="0"/>
                                                          <w:marBottom w:val="0"/>
                                                          <w:divBdr>
                                                            <w:top w:val="none" w:sz="0" w:space="0" w:color="auto"/>
                                                            <w:left w:val="none" w:sz="0" w:space="0" w:color="auto"/>
                                                            <w:bottom w:val="none" w:sz="0" w:space="0" w:color="auto"/>
                                                            <w:right w:val="none" w:sz="0" w:space="0" w:color="auto"/>
                                                          </w:divBdr>
                                                        </w:div>
                                                      </w:divsChild>
                                                    </w:div>
                                                    <w:div w:id="1635090352">
                                                      <w:marLeft w:val="0"/>
                                                      <w:marRight w:val="0"/>
                                                      <w:marTop w:val="0"/>
                                                      <w:marBottom w:val="0"/>
                                                      <w:divBdr>
                                                        <w:top w:val="none" w:sz="0" w:space="0" w:color="auto"/>
                                                        <w:left w:val="none" w:sz="0" w:space="0" w:color="auto"/>
                                                        <w:bottom w:val="none" w:sz="0" w:space="0" w:color="auto"/>
                                                        <w:right w:val="none" w:sz="0" w:space="0" w:color="auto"/>
                                                      </w:divBdr>
                                                    </w:div>
                                                    <w:div w:id="1259215823">
                                                      <w:marLeft w:val="0"/>
                                                      <w:marRight w:val="0"/>
                                                      <w:marTop w:val="0"/>
                                                      <w:marBottom w:val="0"/>
                                                      <w:divBdr>
                                                        <w:top w:val="none" w:sz="0" w:space="0" w:color="auto"/>
                                                        <w:left w:val="none" w:sz="0" w:space="0" w:color="auto"/>
                                                        <w:bottom w:val="none" w:sz="0" w:space="0" w:color="auto"/>
                                                        <w:right w:val="none" w:sz="0" w:space="0" w:color="auto"/>
                                                      </w:divBdr>
                                                      <w:divsChild>
                                                        <w:div w:id="581767339">
                                                          <w:marLeft w:val="0"/>
                                                          <w:marRight w:val="0"/>
                                                          <w:marTop w:val="0"/>
                                                          <w:marBottom w:val="0"/>
                                                          <w:divBdr>
                                                            <w:top w:val="none" w:sz="0" w:space="0" w:color="auto"/>
                                                            <w:left w:val="none" w:sz="0" w:space="0" w:color="auto"/>
                                                            <w:bottom w:val="none" w:sz="0" w:space="0" w:color="auto"/>
                                                            <w:right w:val="none" w:sz="0" w:space="0" w:color="auto"/>
                                                          </w:divBdr>
                                                        </w:div>
                                                        <w:div w:id="148718308">
                                                          <w:marLeft w:val="0"/>
                                                          <w:marRight w:val="0"/>
                                                          <w:marTop w:val="0"/>
                                                          <w:marBottom w:val="0"/>
                                                          <w:divBdr>
                                                            <w:top w:val="none" w:sz="0" w:space="0" w:color="auto"/>
                                                            <w:left w:val="none" w:sz="0" w:space="0" w:color="auto"/>
                                                            <w:bottom w:val="none" w:sz="0" w:space="0" w:color="auto"/>
                                                            <w:right w:val="none" w:sz="0" w:space="0" w:color="auto"/>
                                                          </w:divBdr>
                                                        </w:div>
                                                      </w:divsChild>
                                                    </w:div>
                                                    <w:div w:id="15996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8480">
                                          <w:marLeft w:val="0"/>
                                          <w:marRight w:val="0"/>
                                          <w:marTop w:val="0"/>
                                          <w:marBottom w:val="0"/>
                                          <w:divBdr>
                                            <w:top w:val="none" w:sz="0" w:space="0" w:color="auto"/>
                                            <w:left w:val="none" w:sz="0" w:space="0" w:color="auto"/>
                                            <w:bottom w:val="none" w:sz="0" w:space="0" w:color="auto"/>
                                            <w:right w:val="none" w:sz="0" w:space="0" w:color="auto"/>
                                          </w:divBdr>
                                        </w:div>
                                      </w:divsChild>
                                    </w:div>
                                    <w:div w:id="2051492725">
                                      <w:marLeft w:val="0"/>
                                      <w:marRight w:val="0"/>
                                      <w:marTop w:val="0"/>
                                      <w:marBottom w:val="0"/>
                                      <w:divBdr>
                                        <w:top w:val="none" w:sz="0" w:space="0" w:color="auto"/>
                                        <w:left w:val="none" w:sz="0" w:space="0" w:color="auto"/>
                                        <w:bottom w:val="none" w:sz="0" w:space="0" w:color="auto"/>
                                        <w:right w:val="none" w:sz="0" w:space="0" w:color="auto"/>
                                      </w:divBdr>
                                    </w:div>
                                  </w:divsChild>
                                </w:div>
                                <w:div w:id="1010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9114">
                  <w:marLeft w:val="0"/>
                  <w:marRight w:val="0"/>
                  <w:marTop w:val="0"/>
                  <w:marBottom w:val="0"/>
                  <w:divBdr>
                    <w:top w:val="none" w:sz="0" w:space="0" w:color="auto"/>
                    <w:left w:val="none" w:sz="0" w:space="0" w:color="auto"/>
                    <w:bottom w:val="none" w:sz="0" w:space="0" w:color="auto"/>
                    <w:right w:val="none" w:sz="0" w:space="0" w:color="auto"/>
                  </w:divBdr>
                  <w:divsChild>
                    <w:div w:id="1335523846">
                      <w:marLeft w:val="0"/>
                      <w:marRight w:val="0"/>
                      <w:marTop w:val="0"/>
                      <w:marBottom w:val="0"/>
                      <w:divBdr>
                        <w:top w:val="none" w:sz="0" w:space="0" w:color="auto"/>
                        <w:left w:val="none" w:sz="0" w:space="0" w:color="auto"/>
                        <w:bottom w:val="none" w:sz="0" w:space="0" w:color="auto"/>
                        <w:right w:val="none" w:sz="0" w:space="0" w:color="auto"/>
                      </w:divBdr>
                      <w:divsChild>
                        <w:div w:id="443428173">
                          <w:marLeft w:val="0"/>
                          <w:marRight w:val="0"/>
                          <w:marTop w:val="0"/>
                          <w:marBottom w:val="0"/>
                          <w:divBdr>
                            <w:top w:val="none" w:sz="0" w:space="0" w:color="auto"/>
                            <w:left w:val="none" w:sz="0" w:space="0" w:color="auto"/>
                            <w:bottom w:val="none" w:sz="0" w:space="0" w:color="auto"/>
                            <w:right w:val="none" w:sz="0" w:space="0" w:color="auto"/>
                          </w:divBdr>
                          <w:divsChild>
                            <w:div w:id="543099685">
                              <w:marLeft w:val="0"/>
                              <w:marRight w:val="300"/>
                              <w:marTop w:val="0"/>
                              <w:marBottom w:val="0"/>
                              <w:divBdr>
                                <w:top w:val="none" w:sz="0" w:space="0" w:color="auto"/>
                                <w:left w:val="none" w:sz="0" w:space="0" w:color="auto"/>
                                <w:bottom w:val="none" w:sz="0" w:space="0" w:color="auto"/>
                                <w:right w:val="none" w:sz="0" w:space="0" w:color="auto"/>
                              </w:divBdr>
                              <w:divsChild>
                                <w:div w:id="9702056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3143372">
                          <w:marLeft w:val="0"/>
                          <w:marRight w:val="0"/>
                          <w:marTop w:val="0"/>
                          <w:marBottom w:val="0"/>
                          <w:divBdr>
                            <w:top w:val="none" w:sz="0" w:space="0" w:color="auto"/>
                            <w:left w:val="none" w:sz="0" w:space="0" w:color="auto"/>
                            <w:bottom w:val="none" w:sz="0" w:space="0" w:color="auto"/>
                            <w:right w:val="none" w:sz="0" w:space="0" w:color="auto"/>
                          </w:divBdr>
                        </w:div>
                        <w:div w:id="1705904096">
                          <w:marLeft w:val="0"/>
                          <w:marRight w:val="0"/>
                          <w:marTop w:val="0"/>
                          <w:marBottom w:val="225"/>
                          <w:divBdr>
                            <w:top w:val="none" w:sz="0" w:space="0" w:color="auto"/>
                            <w:left w:val="none" w:sz="0" w:space="0" w:color="auto"/>
                            <w:bottom w:val="none" w:sz="0" w:space="0" w:color="auto"/>
                            <w:right w:val="none" w:sz="0" w:space="0" w:color="auto"/>
                          </w:divBdr>
                        </w:div>
                        <w:div w:id="201093303">
                          <w:marLeft w:val="0"/>
                          <w:marRight w:val="0"/>
                          <w:marTop w:val="0"/>
                          <w:marBottom w:val="225"/>
                          <w:divBdr>
                            <w:top w:val="none" w:sz="0" w:space="0" w:color="auto"/>
                            <w:left w:val="none" w:sz="0" w:space="0" w:color="auto"/>
                            <w:bottom w:val="none" w:sz="0" w:space="0" w:color="auto"/>
                            <w:right w:val="none" w:sz="0" w:space="0" w:color="auto"/>
                          </w:divBdr>
                        </w:div>
                        <w:div w:id="1032464811">
                          <w:marLeft w:val="0"/>
                          <w:marRight w:val="0"/>
                          <w:marTop w:val="0"/>
                          <w:marBottom w:val="225"/>
                          <w:divBdr>
                            <w:top w:val="none" w:sz="0" w:space="0" w:color="auto"/>
                            <w:left w:val="none" w:sz="0" w:space="0" w:color="auto"/>
                            <w:bottom w:val="none" w:sz="0" w:space="0" w:color="auto"/>
                            <w:right w:val="none" w:sz="0" w:space="0" w:color="auto"/>
                          </w:divBdr>
                        </w:div>
                        <w:div w:id="402068589">
                          <w:marLeft w:val="0"/>
                          <w:marRight w:val="0"/>
                          <w:marTop w:val="0"/>
                          <w:marBottom w:val="225"/>
                          <w:divBdr>
                            <w:top w:val="none" w:sz="0" w:space="0" w:color="auto"/>
                            <w:left w:val="none" w:sz="0" w:space="0" w:color="auto"/>
                            <w:bottom w:val="none" w:sz="0" w:space="0" w:color="auto"/>
                            <w:right w:val="none" w:sz="0" w:space="0" w:color="auto"/>
                          </w:divBdr>
                        </w:div>
                        <w:div w:id="916135429">
                          <w:marLeft w:val="0"/>
                          <w:marRight w:val="0"/>
                          <w:marTop w:val="0"/>
                          <w:marBottom w:val="0"/>
                          <w:divBdr>
                            <w:top w:val="none" w:sz="0" w:space="0" w:color="auto"/>
                            <w:left w:val="none" w:sz="0" w:space="0" w:color="auto"/>
                            <w:bottom w:val="none" w:sz="0" w:space="0" w:color="auto"/>
                            <w:right w:val="none" w:sz="0" w:space="0" w:color="auto"/>
                          </w:divBdr>
                          <w:divsChild>
                            <w:div w:id="419134597">
                              <w:marLeft w:val="0"/>
                              <w:marRight w:val="450"/>
                              <w:marTop w:val="150"/>
                              <w:marBottom w:val="450"/>
                              <w:divBdr>
                                <w:top w:val="none" w:sz="0" w:space="0" w:color="auto"/>
                                <w:left w:val="none" w:sz="0" w:space="0" w:color="auto"/>
                                <w:bottom w:val="none" w:sz="0" w:space="0" w:color="auto"/>
                                <w:right w:val="none" w:sz="0" w:space="0" w:color="auto"/>
                              </w:divBdr>
                              <w:divsChild>
                                <w:div w:id="1338923773">
                                  <w:marLeft w:val="0"/>
                                  <w:marRight w:val="0"/>
                                  <w:marTop w:val="0"/>
                                  <w:marBottom w:val="0"/>
                                  <w:divBdr>
                                    <w:top w:val="none" w:sz="0" w:space="0" w:color="auto"/>
                                    <w:left w:val="none" w:sz="0" w:space="0" w:color="auto"/>
                                    <w:bottom w:val="none" w:sz="0" w:space="0" w:color="auto"/>
                                    <w:right w:val="none" w:sz="0" w:space="0" w:color="auto"/>
                                  </w:divBdr>
                                </w:div>
                                <w:div w:id="122764914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68820814">
                          <w:marLeft w:val="0"/>
                          <w:marRight w:val="0"/>
                          <w:marTop w:val="0"/>
                          <w:marBottom w:val="0"/>
                          <w:divBdr>
                            <w:top w:val="none" w:sz="0" w:space="0" w:color="auto"/>
                            <w:left w:val="none" w:sz="0" w:space="0" w:color="auto"/>
                            <w:bottom w:val="none" w:sz="0" w:space="0" w:color="auto"/>
                            <w:right w:val="none" w:sz="0" w:space="0" w:color="auto"/>
                          </w:divBdr>
                          <w:divsChild>
                            <w:div w:id="1136142086">
                              <w:marLeft w:val="0"/>
                              <w:marRight w:val="0"/>
                              <w:marTop w:val="0"/>
                              <w:marBottom w:val="225"/>
                              <w:divBdr>
                                <w:top w:val="none" w:sz="0" w:space="0" w:color="auto"/>
                                <w:left w:val="none" w:sz="0" w:space="0" w:color="auto"/>
                                <w:bottom w:val="none" w:sz="0" w:space="0" w:color="auto"/>
                                <w:right w:val="none" w:sz="0" w:space="0" w:color="auto"/>
                              </w:divBdr>
                            </w:div>
                            <w:div w:id="565607790">
                              <w:marLeft w:val="0"/>
                              <w:marRight w:val="0"/>
                              <w:marTop w:val="0"/>
                              <w:marBottom w:val="225"/>
                              <w:divBdr>
                                <w:top w:val="none" w:sz="0" w:space="0" w:color="auto"/>
                                <w:left w:val="none" w:sz="0" w:space="0" w:color="auto"/>
                                <w:bottom w:val="none" w:sz="0" w:space="0" w:color="auto"/>
                                <w:right w:val="none" w:sz="0" w:space="0" w:color="auto"/>
                              </w:divBdr>
                            </w:div>
                            <w:div w:id="442116082">
                              <w:marLeft w:val="0"/>
                              <w:marRight w:val="0"/>
                              <w:marTop w:val="0"/>
                              <w:marBottom w:val="225"/>
                              <w:divBdr>
                                <w:top w:val="none" w:sz="0" w:space="0" w:color="auto"/>
                                <w:left w:val="none" w:sz="0" w:space="0" w:color="auto"/>
                                <w:bottom w:val="none" w:sz="0" w:space="0" w:color="auto"/>
                                <w:right w:val="none" w:sz="0" w:space="0" w:color="auto"/>
                              </w:divBdr>
                            </w:div>
                            <w:div w:id="162866285">
                              <w:marLeft w:val="0"/>
                              <w:marRight w:val="0"/>
                              <w:marTop w:val="0"/>
                              <w:marBottom w:val="225"/>
                              <w:divBdr>
                                <w:top w:val="none" w:sz="0" w:space="0" w:color="auto"/>
                                <w:left w:val="none" w:sz="0" w:space="0" w:color="auto"/>
                                <w:bottom w:val="none" w:sz="0" w:space="0" w:color="auto"/>
                                <w:right w:val="none" w:sz="0" w:space="0" w:color="auto"/>
                              </w:divBdr>
                            </w:div>
                            <w:div w:id="1907522415">
                              <w:marLeft w:val="0"/>
                              <w:marRight w:val="0"/>
                              <w:marTop w:val="0"/>
                              <w:marBottom w:val="225"/>
                              <w:divBdr>
                                <w:top w:val="none" w:sz="0" w:space="0" w:color="auto"/>
                                <w:left w:val="none" w:sz="0" w:space="0" w:color="auto"/>
                                <w:bottom w:val="none" w:sz="0" w:space="0" w:color="auto"/>
                                <w:right w:val="none" w:sz="0" w:space="0" w:color="auto"/>
                              </w:divBdr>
                            </w:div>
                            <w:div w:id="169567256">
                              <w:marLeft w:val="0"/>
                              <w:marRight w:val="0"/>
                              <w:marTop w:val="0"/>
                              <w:marBottom w:val="225"/>
                              <w:divBdr>
                                <w:top w:val="none" w:sz="0" w:space="0" w:color="auto"/>
                                <w:left w:val="none" w:sz="0" w:space="0" w:color="auto"/>
                                <w:bottom w:val="none" w:sz="0" w:space="0" w:color="auto"/>
                                <w:right w:val="none" w:sz="0" w:space="0" w:color="auto"/>
                              </w:divBdr>
                            </w:div>
                            <w:div w:id="25763006">
                              <w:marLeft w:val="0"/>
                              <w:marRight w:val="0"/>
                              <w:marTop w:val="0"/>
                              <w:marBottom w:val="225"/>
                              <w:divBdr>
                                <w:top w:val="none" w:sz="0" w:space="0" w:color="auto"/>
                                <w:left w:val="none" w:sz="0" w:space="0" w:color="auto"/>
                                <w:bottom w:val="none" w:sz="0" w:space="0" w:color="auto"/>
                                <w:right w:val="none" w:sz="0" w:space="0" w:color="auto"/>
                              </w:divBdr>
                            </w:div>
                            <w:div w:id="1155493608">
                              <w:marLeft w:val="0"/>
                              <w:marRight w:val="0"/>
                              <w:marTop w:val="0"/>
                              <w:marBottom w:val="225"/>
                              <w:divBdr>
                                <w:top w:val="none" w:sz="0" w:space="0" w:color="auto"/>
                                <w:left w:val="none" w:sz="0" w:space="0" w:color="auto"/>
                                <w:bottom w:val="none" w:sz="0" w:space="0" w:color="auto"/>
                                <w:right w:val="none" w:sz="0" w:space="0" w:color="auto"/>
                              </w:divBdr>
                            </w:div>
                            <w:div w:id="518394195">
                              <w:marLeft w:val="0"/>
                              <w:marRight w:val="0"/>
                              <w:marTop w:val="0"/>
                              <w:marBottom w:val="0"/>
                              <w:divBdr>
                                <w:top w:val="none" w:sz="0" w:space="0" w:color="auto"/>
                                <w:left w:val="none" w:sz="0" w:space="0" w:color="auto"/>
                                <w:bottom w:val="none" w:sz="0" w:space="0" w:color="auto"/>
                                <w:right w:val="none" w:sz="0" w:space="0" w:color="auto"/>
                              </w:divBdr>
                              <w:divsChild>
                                <w:div w:id="2093891079">
                                  <w:marLeft w:val="0"/>
                                  <w:marRight w:val="450"/>
                                  <w:marTop w:val="150"/>
                                  <w:marBottom w:val="450"/>
                                  <w:divBdr>
                                    <w:top w:val="none" w:sz="0" w:space="0" w:color="auto"/>
                                    <w:left w:val="none" w:sz="0" w:space="0" w:color="auto"/>
                                    <w:bottom w:val="none" w:sz="0" w:space="0" w:color="auto"/>
                                    <w:right w:val="none" w:sz="0" w:space="0" w:color="auto"/>
                                  </w:divBdr>
                                  <w:divsChild>
                                    <w:div w:id="1357075648">
                                      <w:marLeft w:val="0"/>
                                      <w:marRight w:val="0"/>
                                      <w:marTop w:val="0"/>
                                      <w:marBottom w:val="0"/>
                                      <w:divBdr>
                                        <w:top w:val="none" w:sz="0" w:space="0" w:color="auto"/>
                                        <w:left w:val="none" w:sz="0" w:space="0" w:color="auto"/>
                                        <w:bottom w:val="none" w:sz="0" w:space="0" w:color="auto"/>
                                        <w:right w:val="none" w:sz="0" w:space="0" w:color="auto"/>
                                      </w:divBdr>
                                    </w:div>
                                    <w:div w:id="17928244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424963589">
                              <w:marLeft w:val="0"/>
                              <w:marRight w:val="0"/>
                              <w:marTop w:val="0"/>
                              <w:marBottom w:val="225"/>
                              <w:divBdr>
                                <w:top w:val="none" w:sz="0" w:space="0" w:color="auto"/>
                                <w:left w:val="none" w:sz="0" w:space="0" w:color="auto"/>
                                <w:bottom w:val="none" w:sz="0" w:space="0" w:color="auto"/>
                                <w:right w:val="none" w:sz="0" w:space="0" w:color="auto"/>
                              </w:divBdr>
                            </w:div>
                            <w:div w:id="1584993730">
                              <w:marLeft w:val="0"/>
                              <w:marRight w:val="0"/>
                              <w:marTop w:val="0"/>
                              <w:marBottom w:val="225"/>
                              <w:divBdr>
                                <w:top w:val="none" w:sz="0" w:space="0" w:color="auto"/>
                                <w:left w:val="none" w:sz="0" w:space="0" w:color="auto"/>
                                <w:bottom w:val="none" w:sz="0" w:space="0" w:color="auto"/>
                                <w:right w:val="none" w:sz="0" w:space="0" w:color="auto"/>
                              </w:divBdr>
                            </w:div>
                            <w:div w:id="1116758955">
                              <w:marLeft w:val="0"/>
                              <w:marRight w:val="0"/>
                              <w:marTop w:val="0"/>
                              <w:marBottom w:val="225"/>
                              <w:divBdr>
                                <w:top w:val="none" w:sz="0" w:space="0" w:color="auto"/>
                                <w:left w:val="none" w:sz="0" w:space="0" w:color="auto"/>
                                <w:bottom w:val="none" w:sz="0" w:space="0" w:color="auto"/>
                                <w:right w:val="none" w:sz="0" w:space="0" w:color="auto"/>
                              </w:divBdr>
                            </w:div>
                            <w:div w:id="390229082">
                              <w:marLeft w:val="0"/>
                              <w:marRight w:val="0"/>
                              <w:marTop w:val="0"/>
                              <w:marBottom w:val="0"/>
                              <w:divBdr>
                                <w:top w:val="none" w:sz="0" w:space="0" w:color="auto"/>
                                <w:left w:val="none" w:sz="0" w:space="0" w:color="auto"/>
                                <w:bottom w:val="none" w:sz="0" w:space="0" w:color="auto"/>
                                <w:right w:val="none" w:sz="0" w:space="0" w:color="auto"/>
                              </w:divBdr>
                              <w:divsChild>
                                <w:div w:id="1108886907">
                                  <w:marLeft w:val="0"/>
                                  <w:marRight w:val="450"/>
                                  <w:marTop w:val="150"/>
                                  <w:marBottom w:val="450"/>
                                  <w:divBdr>
                                    <w:top w:val="none" w:sz="0" w:space="0" w:color="auto"/>
                                    <w:left w:val="none" w:sz="0" w:space="0" w:color="auto"/>
                                    <w:bottom w:val="none" w:sz="0" w:space="0" w:color="auto"/>
                                    <w:right w:val="none" w:sz="0" w:space="0" w:color="auto"/>
                                  </w:divBdr>
                                  <w:divsChild>
                                    <w:div w:id="737675275">
                                      <w:marLeft w:val="0"/>
                                      <w:marRight w:val="0"/>
                                      <w:marTop w:val="0"/>
                                      <w:marBottom w:val="0"/>
                                      <w:divBdr>
                                        <w:top w:val="none" w:sz="0" w:space="0" w:color="auto"/>
                                        <w:left w:val="none" w:sz="0" w:space="0" w:color="auto"/>
                                        <w:bottom w:val="none" w:sz="0" w:space="0" w:color="auto"/>
                                        <w:right w:val="none" w:sz="0" w:space="0" w:color="auto"/>
                                      </w:divBdr>
                                    </w:div>
                                    <w:div w:id="529882617">
                                      <w:marLeft w:val="0"/>
                                      <w:marRight w:val="0"/>
                                      <w:marTop w:val="0"/>
                                      <w:marBottom w:val="0"/>
                                      <w:divBdr>
                                        <w:top w:val="single" w:sz="6" w:space="8" w:color="D9D9D9"/>
                                        <w:left w:val="none" w:sz="0" w:space="0" w:color="D9D9D9"/>
                                        <w:bottom w:val="none" w:sz="0" w:space="8" w:color="D9D9D9"/>
                                        <w:right w:val="none" w:sz="0" w:space="0" w:color="D9D9D9"/>
                                      </w:divBdr>
                                    </w:div>
                                  </w:divsChild>
                                </w:div>
                              </w:divsChild>
                            </w:div>
                            <w:div w:id="1436708454">
                              <w:marLeft w:val="0"/>
                              <w:marRight w:val="0"/>
                              <w:marTop w:val="0"/>
                              <w:marBottom w:val="225"/>
                              <w:divBdr>
                                <w:top w:val="none" w:sz="0" w:space="0" w:color="auto"/>
                                <w:left w:val="none" w:sz="0" w:space="0" w:color="auto"/>
                                <w:bottom w:val="none" w:sz="0" w:space="0" w:color="auto"/>
                                <w:right w:val="none" w:sz="0" w:space="0" w:color="auto"/>
                              </w:divBdr>
                            </w:div>
                            <w:div w:id="1431388382">
                              <w:marLeft w:val="0"/>
                              <w:marRight w:val="0"/>
                              <w:marTop w:val="0"/>
                              <w:marBottom w:val="225"/>
                              <w:divBdr>
                                <w:top w:val="none" w:sz="0" w:space="0" w:color="auto"/>
                                <w:left w:val="none" w:sz="0" w:space="0" w:color="auto"/>
                                <w:bottom w:val="none" w:sz="0" w:space="0" w:color="auto"/>
                                <w:right w:val="none" w:sz="0" w:space="0" w:color="auto"/>
                              </w:divBdr>
                            </w:div>
                            <w:div w:id="407267581">
                              <w:marLeft w:val="0"/>
                              <w:marRight w:val="0"/>
                              <w:marTop w:val="0"/>
                              <w:marBottom w:val="225"/>
                              <w:divBdr>
                                <w:top w:val="none" w:sz="0" w:space="0" w:color="auto"/>
                                <w:left w:val="none" w:sz="0" w:space="0" w:color="auto"/>
                                <w:bottom w:val="none" w:sz="0" w:space="0" w:color="auto"/>
                                <w:right w:val="none" w:sz="0" w:space="0" w:color="auto"/>
                              </w:divBdr>
                            </w:div>
                            <w:div w:id="2133547957">
                              <w:marLeft w:val="0"/>
                              <w:marRight w:val="0"/>
                              <w:marTop w:val="0"/>
                              <w:marBottom w:val="225"/>
                              <w:divBdr>
                                <w:top w:val="none" w:sz="0" w:space="0" w:color="auto"/>
                                <w:left w:val="none" w:sz="0" w:space="0" w:color="auto"/>
                                <w:bottom w:val="none" w:sz="0" w:space="0" w:color="auto"/>
                                <w:right w:val="none" w:sz="0" w:space="0" w:color="auto"/>
                              </w:divBdr>
                            </w:div>
                            <w:div w:id="16042192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18/10/07/health/afm-polio-like-illness-minnesota/index.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dition.cnn.com/2016/10/05/health/afm-polio-like-flaccid-myelitis-paralysis-children/index.html" TargetMode="External"/><Relationship Id="rId17" Type="http://schemas.openxmlformats.org/officeDocument/2006/relationships/hyperlink" Target="https://www.cdc.gov/acute-flaccid-myelitis/afm-surveillance.html" TargetMode="External"/><Relationship Id="rId2" Type="http://schemas.openxmlformats.org/officeDocument/2006/relationships/styles" Target="styles.xml"/><Relationship Id="rId16" Type="http://schemas.openxmlformats.org/officeDocument/2006/relationships/hyperlink" Target="http://www.health.state.mn.us/news/pressrel/2018/myelitis100518.html" TargetMode="External"/><Relationship Id="rId1" Type="http://schemas.openxmlformats.org/officeDocument/2006/relationships/numbering" Target="numbering.xml"/><Relationship Id="rId6" Type="http://schemas.openxmlformats.org/officeDocument/2006/relationships/hyperlink" Target="https://edition.cnn.com/2018/10/07/health/afm-polio-like-illness-minnesota/index.html" TargetMode="External"/><Relationship Id="rId11" Type="http://schemas.openxmlformats.org/officeDocument/2006/relationships/hyperlink" Target="https://www.colorado.gov/pacific/cdphe/news/statement-afm" TargetMode="External"/><Relationship Id="rId5" Type="http://schemas.openxmlformats.org/officeDocument/2006/relationships/hyperlink" Target="http://www.dph.illinois.gov/news/statement-acute-flaccid-myelitis" TargetMode="External"/><Relationship Id="rId15" Type="http://schemas.openxmlformats.org/officeDocument/2006/relationships/hyperlink" Target="https://mailchi.mp/cnn/resultsarein" TargetMode="External"/><Relationship Id="rId10" Type="http://schemas.openxmlformats.org/officeDocument/2006/relationships/hyperlink" Target="https://www.doh.wa.gov/Newsroom/2018NewsReleases/18146AFMInvestigationNewsRele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acute-flaccid-myelitis/about-afm.html" TargetMode="External"/><Relationship Id="rId14" Type="http://schemas.openxmlformats.org/officeDocument/2006/relationships/hyperlink" Target="https://edition.cnn.com/2016/10/05/health/afm-polio-like-flaccid-myelitis-paralysis-childr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1</cp:revision>
  <dcterms:created xsi:type="dcterms:W3CDTF">2018-10-11T16:39:00Z</dcterms:created>
  <dcterms:modified xsi:type="dcterms:W3CDTF">2018-10-11T16:40:00Z</dcterms:modified>
</cp:coreProperties>
</file>