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35958" w14:textId="364A4AB5" w:rsidR="000D04FF" w:rsidRDefault="000D04FF" w:rsidP="00CF7173">
      <w:pPr>
        <w:spacing w:afterLines="100" w:after="312"/>
        <w:jc w:val="center"/>
        <w:rPr>
          <w:rFonts w:ascii="宋体" w:eastAsia="宋体" w:hAnsi="宋体"/>
          <w:b/>
          <w:sz w:val="36"/>
        </w:rPr>
      </w:pPr>
      <w:r w:rsidRPr="000D04FF">
        <w:rPr>
          <w:rFonts w:ascii="宋体" w:eastAsia="宋体" w:hAnsi="宋体" w:hint="eastAsia"/>
          <w:b/>
          <w:sz w:val="36"/>
        </w:rPr>
        <w:t>爬虫数据 作业报告</w:t>
      </w:r>
    </w:p>
    <w:p w14:paraId="5B20DC1E" w14:textId="1917D6C6" w:rsidR="00480CDD" w:rsidRPr="00480CDD" w:rsidRDefault="00480CDD" w:rsidP="00480CDD">
      <w:pPr>
        <w:jc w:val="right"/>
        <w:rPr>
          <w:rFonts w:ascii="宋体" w:eastAsia="宋体" w:hAnsi="宋体"/>
          <w:sz w:val="24"/>
        </w:rPr>
      </w:pPr>
      <w:r w:rsidRPr="00480CDD">
        <w:rPr>
          <w:rFonts w:ascii="宋体" w:eastAsia="宋体" w:hAnsi="宋体" w:hint="eastAsia"/>
          <w:sz w:val="24"/>
        </w:rPr>
        <w:t>小组成员：胡雨</w:t>
      </w:r>
      <w:proofErr w:type="gramStart"/>
      <w:r w:rsidRPr="00480CDD">
        <w:rPr>
          <w:rFonts w:ascii="宋体" w:eastAsia="宋体" w:hAnsi="宋体" w:hint="eastAsia"/>
          <w:sz w:val="24"/>
        </w:rPr>
        <w:t>缦</w:t>
      </w:r>
      <w:proofErr w:type="gramEnd"/>
      <w:r w:rsidRPr="00480CDD">
        <w:rPr>
          <w:rFonts w:ascii="宋体" w:eastAsia="宋体" w:hAnsi="宋体" w:hint="eastAsia"/>
          <w:sz w:val="24"/>
        </w:rPr>
        <w:t xml:space="preserve"> 201720210659</w:t>
      </w:r>
    </w:p>
    <w:p w14:paraId="429716A9" w14:textId="436ED12B" w:rsidR="00480CDD" w:rsidRPr="00480CDD" w:rsidRDefault="00480CDD" w:rsidP="00480CDD">
      <w:pPr>
        <w:jc w:val="right"/>
        <w:rPr>
          <w:rFonts w:ascii="宋体" w:eastAsia="宋体" w:hAnsi="宋体" w:hint="eastAsia"/>
          <w:sz w:val="24"/>
        </w:rPr>
      </w:pPr>
      <w:proofErr w:type="gramStart"/>
      <w:r w:rsidRPr="00480CDD">
        <w:rPr>
          <w:rFonts w:ascii="宋体" w:eastAsia="宋体" w:hAnsi="宋体" w:hint="eastAsia"/>
          <w:sz w:val="24"/>
        </w:rPr>
        <w:t>郑雨桐</w:t>
      </w:r>
      <w:proofErr w:type="gramEnd"/>
      <w:r w:rsidRPr="00480CDD">
        <w:rPr>
          <w:rFonts w:ascii="宋体" w:eastAsia="宋体" w:hAnsi="宋体" w:hint="eastAsia"/>
          <w:sz w:val="24"/>
        </w:rPr>
        <w:t xml:space="preserve"> </w:t>
      </w:r>
      <w:r>
        <w:rPr>
          <w:rFonts w:ascii="宋体" w:eastAsia="宋体" w:hAnsi="宋体" w:hint="eastAsia"/>
          <w:sz w:val="24"/>
        </w:rPr>
        <w:t>20172021071</w:t>
      </w:r>
      <w:r w:rsidR="001B1998">
        <w:rPr>
          <w:rFonts w:ascii="宋体" w:eastAsia="宋体" w:hAnsi="宋体" w:hint="eastAsia"/>
          <w:sz w:val="24"/>
        </w:rPr>
        <w:t>6</w:t>
      </w:r>
    </w:p>
    <w:p w14:paraId="1A2092CD" w14:textId="0226E381" w:rsidR="00480CDD" w:rsidRPr="00480CDD" w:rsidRDefault="00480CDD" w:rsidP="00600452">
      <w:pPr>
        <w:spacing w:afterLines="100" w:after="312"/>
        <w:jc w:val="right"/>
        <w:rPr>
          <w:rFonts w:ascii="宋体" w:eastAsia="宋体" w:hAnsi="宋体" w:hint="eastAsia"/>
          <w:sz w:val="24"/>
        </w:rPr>
      </w:pPr>
      <w:r w:rsidRPr="00480CDD">
        <w:rPr>
          <w:rFonts w:ascii="宋体" w:eastAsia="宋体" w:hAnsi="宋体" w:hint="eastAsia"/>
          <w:sz w:val="24"/>
        </w:rPr>
        <w:t xml:space="preserve">邓蔚垚 </w:t>
      </w:r>
      <w:r w:rsidRPr="00480CDD">
        <w:rPr>
          <w:rFonts w:ascii="宋体" w:eastAsia="宋体" w:hAnsi="宋体"/>
          <w:sz w:val="24"/>
        </w:rPr>
        <w:t>201720210662</w:t>
      </w:r>
    </w:p>
    <w:p w14:paraId="09319622" w14:textId="77777777" w:rsidR="000D04FF" w:rsidRPr="000D04FF" w:rsidRDefault="000D04FF" w:rsidP="000D04FF">
      <w:pPr>
        <w:spacing w:beforeLines="50" w:before="156"/>
        <w:ind w:firstLine="420"/>
        <w:rPr>
          <w:rFonts w:ascii="宋体" w:eastAsia="宋体" w:hAnsi="宋体"/>
          <w:sz w:val="24"/>
        </w:rPr>
      </w:pPr>
      <w:r w:rsidRPr="000D04FF">
        <w:rPr>
          <w:rFonts w:ascii="宋体" w:eastAsia="宋体" w:hAnsi="宋体" w:hint="eastAsia"/>
          <w:sz w:val="24"/>
        </w:rPr>
        <w:t>我们小组选择了</w:t>
      </w:r>
      <w:r w:rsidR="00D73877" w:rsidRPr="000D04FF">
        <w:rPr>
          <w:rFonts w:ascii="宋体" w:eastAsia="宋体" w:hAnsi="宋体" w:hint="eastAsia"/>
          <w:sz w:val="24"/>
        </w:rPr>
        <w:t>国内著名的财经网站——东方</w:t>
      </w:r>
      <w:proofErr w:type="gramStart"/>
      <w:r w:rsidR="00D73877" w:rsidRPr="000D04FF">
        <w:rPr>
          <w:rFonts w:ascii="宋体" w:eastAsia="宋体" w:hAnsi="宋体" w:hint="eastAsia"/>
          <w:sz w:val="24"/>
        </w:rPr>
        <w:t>财富网爬取国内</w:t>
      </w:r>
      <w:proofErr w:type="gramEnd"/>
      <w:r w:rsidR="00D73877" w:rsidRPr="000D04FF">
        <w:rPr>
          <w:rFonts w:ascii="宋体" w:eastAsia="宋体" w:hAnsi="宋体" w:hint="eastAsia"/>
          <w:sz w:val="24"/>
        </w:rPr>
        <w:t>A股市场全部个股在2</w:t>
      </w:r>
      <w:r w:rsidR="00D73877" w:rsidRPr="000D04FF">
        <w:rPr>
          <w:rFonts w:ascii="宋体" w:eastAsia="宋体" w:hAnsi="宋体"/>
          <w:sz w:val="24"/>
        </w:rPr>
        <w:t>018</w:t>
      </w:r>
      <w:r w:rsidR="00D73877" w:rsidRPr="000D04FF">
        <w:rPr>
          <w:rFonts w:ascii="宋体" w:eastAsia="宋体" w:hAnsi="宋体" w:hint="eastAsia"/>
          <w:sz w:val="24"/>
        </w:rPr>
        <w:t>年0</w:t>
      </w:r>
      <w:r w:rsidR="00D73877" w:rsidRPr="000D04FF">
        <w:rPr>
          <w:rFonts w:ascii="宋体" w:eastAsia="宋体" w:hAnsi="宋体"/>
          <w:sz w:val="24"/>
        </w:rPr>
        <w:t>1</w:t>
      </w:r>
      <w:r w:rsidR="00D73877" w:rsidRPr="000D04FF">
        <w:rPr>
          <w:rFonts w:ascii="宋体" w:eastAsia="宋体" w:hAnsi="宋体" w:hint="eastAsia"/>
          <w:sz w:val="24"/>
        </w:rPr>
        <w:t>月0</w:t>
      </w:r>
      <w:r w:rsidR="00D73877" w:rsidRPr="000D04FF">
        <w:rPr>
          <w:rFonts w:ascii="宋体" w:eastAsia="宋体" w:hAnsi="宋体"/>
          <w:sz w:val="24"/>
        </w:rPr>
        <w:t>8</w:t>
      </w:r>
      <w:r w:rsidR="00D73877" w:rsidRPr="000D04FF">
        <w:rPr>
          <w:rFonts w:ascii="宋体" w:eastAsia="宋体" w:hAnsi="宋体" w:hint="eastAsia"/>
          <w:sz w:val="24"/>
        </w:rPr>
        <w:t>日的资金流向数据，包括当日资金流向、3日资金流向、5日资金流向及1</w:t>
      </w:r>
      <w:r w:rsidR="00D73877" w:rsidRPr="000D04FF">
        <w:rPr>
          <w:rFonts w:ascii="宋体" w:eastAsia="宋体" w:hAnsi="宋体"/>
          <w:sz w:val="24"/>
        </w:rPr>
        <w:t>0</w:t>
      </w:r>
      <w:r w:rsidR="00D73877" w:rsidRPr="000D04FF">
        <w:rPr>
          <w:rFonts w:ascii="宋体" w:eastAsia="宋体" w:hAnsi="宋体" w:hint="eastAsia"/>
          <w:sz w:val="24"/>
        </w:rPr>
        <w:t>日资金流向，共四份数据。每份数据包含的字段为：code、name、price、change、</w:t>
      </w:r>
      <w:proofErr w:type="spellStart"/>
      <w:r w:rsidR="00D73877" w:rsidRPr="000D04FF">
        <w:rPr>
          <w:rFonts w:ascii="宋体" w:eastAsia="宋体" w:hAnsi="宋体" w:hint="eastAsia"/>
          <w:sz w:val="24"/>
        </w:rPr>
        <w:t>jinge</w:t>
      </w:r>
      <w:proofErr w:type="spellEnd"/>
      <w:r w:rsidR="00D73877" w:rsidRPr="000D04FF">
        <w:rPr>
          <w:rFonts w:ascii="宋体" w:eastAsia="宋体" w:hAnsi="宋体" w:hint="eastAsia"/>
          <w:sz w:val="24"/>
        </w:rPr>
        <w:t>以及</w:t>
      </w:r>
      <w:proofErr w:type="spellStart"/>
      <w:r w:rsidR="00D73877" w:rsidRPr="000D04FF">
        <w:rPr>
          <w:rFonts w:ascii="宋体" w:eastAsia="宋体" w:hAnsi="宋体" w:hint="eastAsia"/>
          <w:sz w:val="24"/>
        </w:rPr>
        <w:t>jingzhanbi</w:t>
      </w:r>
      <w:proofErr w:type="spellEnd"/>
      <w:r w:rsidR="00D73877" w:rsidRPr="000D04FF">
        <w:rPr>
          <w:rFonts w:ascii="宋体" w:eastAsia="宋体" w:hAnsi="宋体" w:hint="eastAsia"/>
          <w:sz w:val="24"/>
        </w:rPr>
        <w:t>。每份数据有3</w:t>
      </w:r>
      <w:r w:rsidR="00D73877" w:rsidRPr="000D04FF">
        <w:rPr>
          <w:rFonts w:ascii="宋体" w:eastAsia="宋体" w:hAnsi="宋体"/>
          <w:sz w:val="24"/>
        </w:rPr>
        <w:t>350</w:t>
      </w:r>
      <w:r w:rsidR="00D73877" w:rsidRPr="000D04FF">
        <w:rPr>
          <w:rFonts w:ascii="宋体" w:eastAsia="宋体" w:hAnsi="宋体" w:hint="eastAsia"/>
          <w:sz w:val="24"/>
        </w:rPr>
        <w:t>条数据，四份数据共有1</w:t>
      </w:r>
      <w:r w:rsidR="00D73877" w:rsidRPr="000D04FF">
        <w:rPr>
          <w:rFonts w:ascii="宋体" w:eastAsia="宋体" w:hAnsi="宋体"/>
          <w:sz w:val="24"/>
        </w:rPr>
        <w:t>3400</w:t>
      </w:r>
      <w:r w:rsidR="00D73877" w:rsidRPr="000D04FF">
        <w:rPr>
          <w:rFonts w:ascii="宋体" w:eastAsia="宋体" w:hAnsi="宋体" w:hint="eastAsia"/>
          <w:sz w:val="24"/>
        </w:rPr>
        <w:t>条数据。</w:t>
      </w:r>
    </w:p>
    <w:p w14:paraId="3D7E6713" w14:textId="77777777" w:rsidR="00480CDD" w:rsidRDefault="000D04FF" w:rsidP="000D04FF">
      <w:pPr>
        <w:spacing w:beforeLines="50" w:before="156"/>
        <w:ind w:firstLine="420"/>
        <w:rPr>
          <w:rFonts w:ascii="宋体" w:eastAsia="宋体" w:hAnsi="宋体"/>
          <w:sz w:val="24"/>
        </w:rPr>
      </w:pPr>
      <w:r w:rsidRPr="00764ECB">
        <w:rPr>
          <w:rFonts w:ascii="宋体" w:eastAsia="宋体" w:hAnsi="宋体" w:hint="eastAsia"/>
          <w:b/>
          <w:sz w:val="24"/>
        </w:rPr>
        <w:t>爬虫部分：</w:t>
      </w:r>
      <w:r w:rsidR="00493D74" w:rsidRPr="00493D74">
        <w:rPr>
          <w:rFonts w:ascii="宋体" w:eastAsia="宋体" w:hAnsi="宋体" w:hint="eastAsia"/>
          <w:sz w:val="24"/>
        </w:rPr>
        <w:t>通过</w:t>
      </w:r>
      <w:r w:rsidR="00493D74">
        <w:rPr>
          <w:rFonts w:ascii="宋体" w:eastAsia="宋体" w:hAnsi="宋体" w:hint="eastAsia"/>
          <w:sz w:val="24"/>
        </w:rPr>
        <w:t>urllib2库中的requests库</w:t>
      </w:r>
      <w:proofErr w:type="gramStart"/>
      <w:r w:rsidR="00493D74">
        <w:rPr>
          <w:rFonts w:ascii="宋体" w:eastAsia="宋体" w:hAnsi="宋体" w:hint="eastAsia"/>
          <w:sz w:val="24"/>
        </w:rPr>
        <w:t>首先爬取数据</w:t>
      </w:r>
      <w:proofErr w:type="gramEnd"/>
      <w:r w:rsidR="00493D74">
        <w:rPr>
          <w:rFonts w:ascii="宋体" w:eastAsia="宋体" w:hAnsi="宋体" w:hint="eastAsia"/>
          <w:sz w:val="24"/>
        </w:rPr>
        <w:t>，然后通过re正则库来搜索可用数据，并以pandas的</w:t>
      </w:r>
      <w:proofErr w:type="spellStart"/>
      <w:r w:rsidR="00493D74">
        <w:rPr>
          <w:rFonts w:ascii="宋体" w:eastAsia="宋体" w:hAnsi="宋体" w:hint="eastAsia"/>
          <w:sz w:val="24"/>
        </w:rPr>
        <w:t>dataframe</w:t>
      </w:r>
      <w:proofErr w:type="spellEnd"/>
      <w:r w:rsidR="00493D74">
        <w:rPr>
          <w:rFonts w:ascii="宋体" w:eastAsia="宋体" w:hAnsi="宋体" w:hint="eastAsia"/>
          <w:sz w:val="24"/>
        </w:rPr>
        <w:t>格式保存下来，最后将数据写入csv。</w:t>
      </w:r>
    </w:p>
    <w:p w14:paraId="497F930D" w14:textId="11F9F6D1" w:rsidR="000D04FF" w:rsidRPr="00764ECB" w:rsidRDefault="00764ECB" w:rsidP="000D04FF">
      <w:pPr>
        <w:spacing w:beforeLines="50" w:before="156"/>
        <w:ind w:firstLine="420"/>
        <w:rPr>
          <w:rFonts w:ascii="宋体" w:eastAsia="宋体" w:hAnsi="宋体"/>
          <w:b/>
          <w:sz w:val="24"/>
        </w:rPr>
      </w:pPr>
      <w:r w:rsidRPr="00493D74">
        <w:rPr>
          <w:rFonts w:ascii="宋体" w:eastAsia="宋体" w:hAnsi="宋体" w:hint="eastAsia"/>
          <w:sz w:val="24"/>
        </w:rPr>
        <w:t>遇到的</w:t>
      </w:r>
      <w:r w:rsidR="00493D74">
        <w:rPr>
          <w:rFonts w:ascii="宋体" w:eastAsia="宋体" w:hAnsi="宋体" w:hint="eastAsia"/>
          <w:sz w:val="24"/>
        </w:rPr>
        <w:t>问题主要出现在</w:t>
      </w:r>
      <w:r w:rsidR="00480CDD">
        <w:rPr>
          <w:rFonts w:ascii="宋体" w:eastAsia="宋体" w:hAnsi="宋体" w:hint="eastAsia"/>
          <w:sz w:val="24"/>
        </w:rPr>
        <w:t>网站的反爬上，小组此前</w:t>
      </w:r>
      <w:proofErr w:type="gramStart"/>
      <w:r w:rsidR="00480CDD">
        <w:rPr>
          <w:rFonts w:ascii="宋体" w:eastAsia="宋体" w:hAnsi="宋体" w:hint="eastAsia"/>
          <w:sz w:val="24"/>
        </w:rPr>
        <w:t>尝</w:t>
      </w:r>
      <w:bookmarkStart w:id="0" w:name="_GoBack"/>
      <w:bookmarkEnd w:id="0"/>
      <w:r w:rsidR="00480CDD">
        <w:rPr>
          <w:rFonts w:ascii="宋体" w:eastAsia="宋体" w:hAnsi="宋体" w:hint="eastAsia"/>
          <w:sz w:val="24"/>
        </w:rPr>
        <w:t>试爬取的</w:t>
      </w:r>
      <w:proofErr w:type="gramEnd"/>
      <w:r w:rsidR="00480CDD">
        <w:rPr>
          <w:rFonts w:ascii="宋体" w:eastAsia="宋体" w:hAnsi="宋体" w:hint="eastAsia"/>
          <w:sz w:val="24"/>
        </w:rPr>
        <w:t>数据是豆瓣电影模块，遭遇了豆瓣的反爬，通过改headers的方式也不能完全解决问题，由于数据量偏大，所以我们重新选择了东方</w:t>
      </w:r>
      <w:proofErr w:type="gramStart"/>
      <w:r w:rsidR="00480CDD">
        <w:rPr>
          <w:rFonts w:ascii="宋体" w:eastAsia="宋体" w:hAnsi="宋体" w:hint="eastAsia"/>
          <w:sz w:val="24"/>
        </w:rPr>
        <w:t>财富网</w:t>
      </w:r>
      <w:proofErr w:type="gramEnd"/>
      <w:r w:rsidR="00480CDD">
        <w:rPr>
          <w:rFonts w:ascii="宋体" w:eastAsia="宋体" w:hAnsi="宋体" w:hint="eastAsia"/>
          <w:sz w:val="24"/>
        </w:rPr>
        <w:t>的数据</w:t>
      </w:r>
      <w:proofErr w:type="gramStart"/>
      <w:r w:rsidR="00480CDD">
        <w:rPr>
          <w:rFonts w:ascii="宋体" w:eastAsia="宋体" w:hAnsi="宋体" w:hint="eastAsia"/>
          <w:sz w:val="24"/>
        </w:rPr>
        <w:t>来爬取分析</w:t>
      </w:r>
      <w:proofErr w:type="gramEnd"/>
      <w:r w:rsidR="00480CDD">
        <w:rPr>
          <w:rFonts w:ascii="宋体" w:eastAsia="宋体" w:hAnsi="宋体" w:hint="eastAsia"/>
          <w:sz w:val="24"/>
        </w:rPr>
        <w:t>。</w:t>
      </w:r>
    </w:p>
    <w:p w14:paraId="38438CB2" w14:textId="4BF316A7" w:rsidR="000D04FF" w:rsidRPr="00764ECB" w:rsidRDefault="000D04FF" w:rsidP="00764ECB">
      <w:pPr>
        <w:spacing w:beforeLines="50" w:before="156"/>
        <w:ind w:firstLine="420"/>
        <w:rPr>
          <w:rFonts w:ascii="宋体" w:eastAsia="宋体" w:hAnsi="宋体" w:hint="eastAsia"/>
          <w:b/>
          <w:sz w:val="24"/>
        </w:rPr>
      </w:pPr>
      <w:r w:rsidRPr="00764ECB">
        <w:rPr>
          <w:rFonts w:ascii="宋体" w:eastAsia="宋体" w:hAnsi="宋体" w:hint="eastAsia"/>
          <w:b/>
          <w:sz w:val="24"/>
        </w:rPr>
        <w:t>生成可用数据库部分：</w:t>
      </w:r>
      <w:r w:rsidRPr="000D04FF">
        <w:rPr>
          <w:rFonts w:ascii="宋体" w:eastAsia="宋体" w:hAnsi="宋体" w:hint="eastAsia"/>
          <w:sz w:val="24"/>
        </w:rPr>
        <w:t>首先下载数据库</w:t>
      </w:r>
      <w:r w:rsidRPr="000D04FF">
        <w:rPr>
          <w:rFonts w:ascii="宋体" w:eastAsia="宋体" w:hAnsi="宋体"/>
          <w:sz w:val="24"/>
        </w:rPr>
        <w:t xml:space="preserve">MYSQL并安装。其次pip </w:t>
      </w:r>
      <w:proofErr w:type="spellStart"/>
      <w:r w:rsidRPr="000D04FF">
        <w:rPr>
          <w:rFonts w:ascii="宋体" w:eastAsia="宋体" w:hAnsi="宋体"/>
          <w:sz w:val="24"/>
        </w:rPr>
        <w:t>pymysql</w:t>
      </w:r>
      <w:proofErr w:type="spellEnd"/>
      <w:r w:rsidRPr="000D04FF">
        <w:rPr>
          <w:rFonts w:ascii="宋体" w:eastAsia="宋体" w:hAnsi="宋体"/>
          <w:sz w:val="24"/>
        </w:rPr>
        <w:t xml:space="preserve"> 用来连接python和</w:t>
      </w:r>
      <w:r w:rsidR="00480CDD">
        <w:rPr>
          <w:rFonts w:ascii="宋体" w:eastAsia="宋体" w:hAnsi="宋体" w:hint="eastAsia"/>
          <w:sz w:val="24"/>
        </w:rPr>
        <w:t>数据库</w:t>
      </w:r>
      <w:r w:rsidRPr="000D04FF">
        <w:rPr>
          <w:rFonts w:ascii="宋体" w:eastAsia="宋体" w:hAnsi="宋体"/>
          <w:sz w:val="24"/>
        </w:rPr>
        <w:t>。接下来，</w:t>
      </w:r>
      <w:proofErr w:type="gramStart"/>
      <w:r w:rsidRPr="000D04FF">
        <w:rPr>
          <w:rFonts w:ascii="宋体" w:eastAsia="宋体" w:hAnsi="宋体"/>
          <w:sz w:val="24"/>
        </w:rPr>
        <w:t>将爬下来</w:t>
      </w:r>
      <w:proofErr w:type="gramEnd"/>
      <w:r w:rsidRPr="000D04FF">
        <w:rPr>
          <w:rFonts w:ascii="宋体" w:eastAsia="宋体" w:hAnsi="宋体"/>
          <w:sz w:val="24"/>
        </w:rPr>
        <w:t>的股票数据导入数据库。用python执行数据库：创建数据库、创建数据表、用for循环依次对每个数据文件进行存储，再套</w:t>
      </w:r>
      <w:proofErr w:type="gramStart"/>
      <w:r w:rsidRPr="000D04FF">
        <w:rPr>
          <w:rFonts w:ascii="宋体" w:eastAsia="宋体" w:hAnsi="宋体"/>
          <w:sz w:val="24"/>
        </w:rPr>
        <w:t>嵌</w:t>
      </w:r>
      <w:proofErr w:type="gramEnd"/>
      <w:r w:rsidRPr="000D04FF">
        <w:rPr>
          <w:rFonts w:ascii="宋体" w:eastAsia="宋体" w:hAnsi="宋体"/>
          <w:sz w:val="24"/>
        </w:rPr>
        <w:t>一个for循环迭代读取表中每行数据，依次存储。</w:t>
      </w:r>
      <w:r w:rsidR="00480CDD">
        <w:rPr>
          <w:rFonts w:ascii="宋体" w:eastAsia="宋体" w:hAnsi="宋体" w:hint="eastAsia"/>
          <w:sz w:val="24"/>
        </w:rPr>
        <w:t>数据库部分总体安装和处理都比较顺利，并没有出现过多的问题。</w:t>
      </w:r>
    </w:p>
    <w:p w14:paraId="4436B2F8" w14:textId="3C468DE5" w:rsidR="00764ECB" w:rsidRPr="000D04FF" w:rsidRDefault="000D04FF" w:rsidP="00764ECB">
      <w:pPr>
        <w:spacing w:beforeLines="50" w:before="156"/>
        <w:ind w:firstLine="420"/>
        <w:rPr>
          <w:rFonts w:ascii="宋体" w:eastAsia="宋体" w:hAnsi="宋体" w:hint="eastAsia"/>
          <w:sz w:val="24"/>
        </w:rPr>
      </w:pPr>
      <w:proofErr w:type="gramStart"/>
      <w:r w:rsidRPr="00764ECB">
        <w:rPr>
          <w:rFonts w:ascii="宋体" w:eastAsia="宋体" w:hAnsi="宋体" w:hint="eastAsia"/>
          <w:b/>
          <w:sz w:val="24"/>
        </w:rPr>
        <w:t>爬取数据</w:t>
      </w:r>
      <w:proofErr w:type="gramEnd"/>
      <w:r w:rsidRPr="00764ECB">
        <w:rPr>
          <w:rFonts w:ascii="宋体" w:eastAsia="宋体" w:hAnsi="宋体" w:hint="eastAsia"/>
          <w:b/>
          <w:sz w:val="24"/>
        </w:rPr>
        <w:t>的意义：</w:t>
      </w:r>
      <w:r w:rsidR="008375EB" w:rsidRPr="000D04FF">
        <w:rPr>
          <w:rFonts w:ascii="宋体" w:eastAsia="宋体" w:hAnsi="宋体" w:hint="eastAsia"/>
          <w:sz w:val="24"/>
        </w:rPr>
        <w:t>股票涨跌与资金流入流出关系是非常大的，在目前国内的股票市场，基本上仍然属于资金推动型的市场。资金的流入流出其实反映的就是多空双方供求关系的强弱。比如一支股票有资金流入，而且在接下来的一段时间又有资金流入加速，那往往这支股票会有一个比较理想的涨幅，反之，</w:t>
      </w:r>
      <w:proofErr w:type="gramStart"/>
      <w:r w:rsidR="008375EB" w:rsidRPr="000D04FF">
        <w:rPr>
          <w:rFonts w:ascii="宋体" w:eastAsia="宋体" w:hAnsi="宋体" w:hint="eastAsia"/>
          <w:sz w:val="24"/>
        </w:rPr>
        <w:t>那下跌</w:t>
      </w:r>
      <w:proofErr w:type="gramEnd"/>
      <w:r w:rsidR="008375EB" w:rsidRPr="000D04FF">
        <w:rPr>
          <w:rFonts w:ascii="宋体" w:eastAsia="宋体" w:hAnsi="宋体" w:hint="eastAsia"/>
          <w:sz w:val="24"/>
        </w:rPr>
        <w:t>的概率将会比较大。</w:t>
      </w:r>
      <w:r w:rsidR="003D4D8E" w:rsidRPr="000D04FF">
        <w:rPr>
          <w:rFonts w:ascii="宋体" w:eastAsia="宋体" w:hAnsi="宋体" w:hint="eastAsia"/>
          <w:sz w:val="24"/>
        </w:rPr>
        <w:t>为了进一步</w:t>
      </w:r>
      <w:r w:rsidR="002F46A7" w:rsidRPr="000D04FF">
        <w:rPr>
          <w:rFonts w:ascii="宋体" w:eastAsia="宋体" w:hAnsi="宋体" w:hint="eastAsia"/>
          <w:sz w:val="24"/>
        </w:rPr>
        <w:t>研究资金流向和股票涨幅的之间的关系，</w:t>
      </w:r>
      <w:proofErr w:type="gramStart"/>
      <w:r w:rsidR="002F46A7" w:rsidRPr="000D04FF">
        <w:rPr>
          <w:rFonts w:ascii="宋体" w:eastAsia="宋体" w:hAnsi="宋体" w:hint="eastAsia"/>
          <w:sz w:val="24"/>
        </w:rPr>
        <w:t>对爬取</w:t>
      </w:r>
      <w:proofErr w:type="gramEnd"/>
      <w:r w:rsidR="002F46A7" w:rsidRPr="000D04FF">
        <w:rPr>
          <w:rFonts w:ascii="宋体" w:eastAsia="宋体" w:hAnsi="宋体" w:hint="eastAsia"/>
          <w:sz w:val="24"/>
        </w:rPr>
        <w:t>的数据进行如下分析：每份数据首先去掉缺失数据，然后将所有股票分为四类：资金流入且上涨的股票、资金流入且下跌的股票、资金流出且上涨的股票以及资金流出且下跌的股票，最后统计资金流入的股票上涨和下跌股票分别的占比一斤资金流出的股票上涨和下跌股票分别的占比。</w:t>
      </w:r>
    </w:p>
    <w:p w14:paraId="41614C32" w14:textId="1FD96013" w:rsidR="00EB1D0F" w:rsidRPr="000D04FF" w:rsidRDefault="00EB1D0F" w:rsidP="000D04FF">
      <w:pPr>
        <w:spacing w:beforeLines="50" w:before="156"/>
        <w:ind w:firstLine="420"/>
        <w:rPr>
          <w:rFonts w:ascii="宋体" w:eastAsia="宋体" w:hAnsi="宋体"/>
          <w:sz w:val="24"/>
        </w:rPr>
      </w:pPr>
      <w:r w:rsidRPr="000D04FF">
        <w:rPr>
          <w:rFonts w:ascii="宋体" w:eastAsia="宋体" w:hAnsi="宋体" w:hint="eastAsia"/>
          <w:sz w:val="24"/>
        </w:rPr>
        <w:t>根据上述思路编写Python程序处理数据后得到如下四张饼状图，</w:t>
      </w:r>
      <w:r w:rsidR="001105DA" w:rsidRPr="000D04FF">
        <w:rPr>
          <w:rFonts w:ascii="宋体" w:eastAsia="宋体" w:hAnsi="宋体" w:hint="eastAsia"/>
          <w:sz w:val="24"/>
        </w:rPr>
        <w:t>分别如</w:t>
      </w:r>
      <w:r w:rsidR="000D04FF">
        <w:rPr>
          <w:rFonts w:ascii="宋体" w:eastAsia="宋体" w:hAnsi="宋体" w:hint="eastAsia"/>
          <w:sz w:val="24"/>
        </w:rPr>
        <w:t>下</w:t>
      </w:r>
      <w:r w:rsidR="001105DA" w:rsidRPr="000D04FF">
        <w:rPr>
          <w:rFonts w:ascii="宋体" w:eastAsia="宋体" w:hAnsi="宋体" w:hint="eastAsia"/>
          <w:sz w:val="24"/>
        </w:rPr>
        <w:t>图1-图4所示。初步观察这四张图，资金流入时股票多数是上涨的，资金流出时股票多数是下跌的，基本符合我们开始的设想的结论：资金流入，股票易上涨；资金流出，股票易下跌。</w:t>
      </w:r>
    </w:p>
    <w:p w14:paraId="325866E6" w14:textId="44743FDA" w:rsidR="00EB1D0F" w:rsidRDefault="001105DA" w:rsidP="000D04FF">
      <w:pPr>
        <w:ind w:firstLine="420"/>
        <w:jc w:val="center"/>
      </w:pPr>
      <w:r>
        <w:rPr>
          <w:noProof/>
        </w:rPr>
        <w:lastRenderedPageBreak/>
        <w:drawing>
          <wp:inline distT="0" distB="0" distL="0" distR="0" wp14:anchorId="3AC26C88" wp14:editId="7769F69A">
            <wp:extent cx="4486039" cy="3368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7786" cy="3406890"/>
                    </a:xfrm>
                    <a:prstGeom prst="rect">
                      <a:avLst/>
                    </a:prstGeom>
                  </pic:spPr>
                </pic:pic>
              </a:graphicData>
            </a:graphic>
          </wp:inline>
        </w:drawing>
      </w:r>
    </w:p>
    <w:p w14:paraId="40684585" w14:textId="371A0F7F" w:rsidR="001105DA" w:rsidRPr="001105DA" w:rsidRDefault="001105DA" w:rsidP="001105DA">
      <w:pPr>
        <w:ind w:firstLine="420"/>
        <w:jc w:val="center"/>
        <w:rPr>
          <w:b/>
        </w:rPr>
      </w:pPr>
      <w:r w:rsidRPr="001105DA">
        <w:rPr>
          <w:rFonts w:hint="eastAsia"/>
          <w:b/>
        </w:rPr>
        <w:t>图1</w:t>
      </w:r>
      <w:r>
        <w:rPr>
          <w:b/>
        </w:rPr>
        <w:t xml:space="preserve"> </w:t>
      </w:r>
      <w:r w:rsidRPr="001105DA">
        <w:rPr>
          <w:b/>
        </w:rPr>
        <w:t xml:space="preserve"> </w:t>
      </w:r>
      <w:r w:rsidRPr="001105DA">
        <w:rPr>
          <w:rFonts w:hint="eastAsia"/>
          <w:b/>
        </w:rPr>
        <w:t>1日资金流向与股票涨跌统计</w:t>
      </w:r>
    </w:p>
    <w:p w14:paraId="5969E27F" w14:textId="534B7250" w:rsidR="00EB1D0F" w:rsidRDefault="00A0573E" w:rsidP="000D04FF">
      <w:pPr>
        <w:ind w:firstLine="420"/>
        <w:jc w:val="center"/>
      </w:pPr>
      <w:r>
        <w:rPr>
          <w:noProof/>
        </w:rPr>
        <w:drawing>
          <wp:inline distT="0" distB="0" distL="0" distR="0" wp14:anchorId="106D4134" wp14:editId="712CE6C8">
            <wp:extent cx="5006474" cy="37033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4345" cy="3738731"/>
                    </a:xfrm>
                    <a:prstGeom prst="rect">
                      <a:avLst/>
                    </a:prstGeom>
                  </pic:spPr>
                </pic:pic>
              </a:graphicData>
            </a:graphic>
          </wp:inline>
        </w:drawing>
      </w:r>
    </w:p>
    <w:p w14:paraId="21A79418" w14:textId="7DD14EAE" w:rsidR="001105DA" w:rsidRPr="001105DA" w:rsidRDefault="001105DA" w:rsidP="001105DA">
      <w:pPr>
        <w:ind w:firstLine="420"/>
        <w:jc w:val="center"/>
        <w:rPr>
          <w:b/>
        </w:rPr>
      </w:pPr>
      <w:r w:rsidRPr="001105DA">
        <w:rPr>
          <w:rFonts w:hint="eastAsia"/>
          <w:b/>
        </w:rPr>
        <w:t>图2</w:t>
      </w:r>
      <w:r w:rsidRPr="001105DA">
        <w:rPr>
          <w:b/>
        </w:rPr>
        <w:t xml:space="preserve"> </w:t>
      </w:r>
      <w:r>
        <w:rPr>
          <w:b/>
        </w:rPr>
        <w:t xml:space="preserve"> </w:t>
      </w:r>
      <w:r w:rsidRPr="001105DA">
        <w:rPr>
          <w:b/>
        </w:rPr>
        <w:t>3</w:t>
      </w:r>
      <w:r w:rsidRPr="001105DA">
        <w:rPr>
          <w:rFonts w:hint="eastAsia"/>
          <w:b/>
        </w:rPr>
        <w:t>日资金流向与股票涨跌统计</w:t>
      </w:r>
    </w:p>
    <w:p w14:paraId="57770655" w14:textId="2EABFFF7" w:rsidR="00EB1D0F" w:rsidRDefault="00A0573E" w:rsidP="000D04FF">
      <w:pPr>
        <w:ind w:firstLine="420"/>
        <w:jc w:val="center"/>
      </w:pPr>
      <w:r>
        <w:rPr>
          <w:noProof/>
        </w:rPr>
        <w:lastRenderedPageBreak/>
        <w:drawing>
          <wp:inline distT="0" distB="0" distL="0" distR="0" wp14:anchorId="17877FC0" wp14:editId="1C004B8E">
            <wp:extent cx="4840447" cy="35280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863" cy="3561891"/>
                    </a:xfrm>
                    <a:prstGeom prst="rect">
                      <a:avLst/>
                    </a:prstGeom>
                  </pic:spPr>
                </pic:pic>
              </a:graphicData>
            </a:graphic>
          </wp:inline>
        </w:drawing>
      </w:r>
    </w:p>
    <w:p w14:paraId="12545B79" w14:textId="61C4575B" w:rsidR="001105DA" w:rsidRPr="001105DA" w:rsidRDefault="001105DA" w:rsidP="001105DA">
      <w:pPr>
        <w:ind w:firstLine="420"/>
        <w:jc w:val="center"/>
        <w:rPr>
          <w:b/>
        </w:rPr>
      </w:pPr>
      <w:r w:rsidRPr="001105DA">
        <w:rPr>
          <w:rFonts w:hint="eastAsia"/>
          <w:b/>
        </w:rPr>
        <w:t>图3</w:t>
      </w:r>
      <w:r w:rsidRPr="001105DA">
        <w:rPr>
          <w:b/>
        </w:rPr>
        <w:t xml:space="preserve"> </w:t>
      </w:r>
      <w:r>
        <w:rPr>
          <w:b/>
        </w:rPr>
        <w:t xml:space="preserve"> </w:t>
      </w:r>
      <w:r w:rsidRPr="001105DA">
        <w:rPr>
          <w:b/>
        </w:rPr>
        <w:t>5</w:t>
      </w:r>
      <w:r w:rsidRPr="001105DA">
        <w:rPr>
          <w:rFonts w:hint="eastAsia"/>
          <w:b/>
        </w:rPr>
        <w:t>日资金流向与股票涨跌统计</w:t>
      </w:r>
    </w:p>
    <w:p w14:paraId="15600F17" w14:textId="1D2D2EB5" w:rsidR="00EB1D0F" w:rsidRDefault="00A0573E" w:rsidP="000D04FF">
      <w:pPr>
        <w:ind w:firstLine="420"/>
        <w:jc w:val="center"/>
      </w:pPr>
      <w:r>
        <w:rPr>
          <w:noProof/>
        </w:rPr>
        <w:drawing>
          <wp:inline distT="0" distB="0" distL="0" distR="0" wp14:anchorId="061713D7" wp14:editId="5C0093A6">
            <wp:extent cx="5085048" cy="3779196"/>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639" cy="3828686"/>
                    </a:xfrm>
                    <a:prstGeom prst="rect">
                      <a:avLst/>
                    </a:prstGeom>
                  </pic:spPr>
                </pic:pic>
              </a:graphicData>
            </a:graphic>
          </wp:inline>
        </w:drawing>
      </w:r>
    </w:p>
    <w:p w14:paraId="7F8100C4" w14:textId="2E4970B9" w:rsidR="001105DA" w:rsidRDefault="001105DA" w:rsidP="001105DA">
      <w:pPr>
        <w:ind w:firstLine="420"/>
        <w:jc w:val="center"/>
        <w:rPr>
          <w:b/>
        </w:rPr>
      </w:pPr>
      <w:r w:rsidRPr="001105DA">
        <w:rPr>
          <w:rFonts w:hint="eastAsia"/>
          <w:b/>
        </w:rPr>
        <w:t>图4</w:t>
      </w:r>
      <w:r w:rsidRPr="001105DA">
        <w:rPr>
          <w:b/>
        </w:rPr>
        <w:t xml:space="preserve"> </w:t>
      </w:r>
      <w:r>
        <w:rPr>
          <w:b/>
        </w:rPr>
        <w:t xml:space="preserve"> </w:t>
      </w:r>
      <w:r w:rsidRPr="001105DA">
        <w:rPr>
          <w:b/>
        </w:rPr>
        <w:t>10</w:t>
      </w:r>
      <w:r w:rsidRPr="001105DA">
        <w:rPr>
          <w:rFonts w:hint="eastAsia"/>
          <w:b/>
        </w:rPr>
        <w:t>日资金流向与股票涨跌统计</w:t>
      </w:r>
    </w:p>
    <w:p w14:paraId="52763DBA" w14:textId="4968DF21" w:rsidR="001105DA" w:rsidRPr="000D04FF" w:rsidRDefault="001105DA" w:rsidP="000D04FF">
      <w:pPr>
        <w:spacing w:beforeLines="50" w:before="156"/>
        <w:ind w:firstLine="420"/>
        <w:rPr>
          <w:rFonts w:ascii="宋体" w:eastAsia="宋体" w:hAnsi="宋体"/>
          <w:sz w:val="24"/>
        </w:rPr>
      </w:pPr>
      <w:r w:rsidRPr="000D04FF">
        <w:rPr>
          <w:rFonts w:ascii="宋体" w:eastAsia="宋体" w:hAnsi="宋体" w:hint="eastAsia"/>
          <w:sz w:val="24"/>
        </w:rPr>
        <w:t>为了进一步分析1日、3日、5日以及1</w:t>
      </w:r>
      <w:r w:rsidRPr="000D04FF">
        <w:rPr>
          <w:rFonts w:ascii="宋体" w:eastAsia="宋体" w:hAnsi="宋体"/>
          <w:sz w:val="24"/>
        </w:rPr>
        <w:t>0</w:t>
      </w:r>
      <w:r w:rsidRPr="000D04FF">
        <w:rPr>
          <w:rFonts w:ascii="宋体" w:eastAsia="宋体" w:hAnsi="宋体" w:hint="eastAsia"/>
          <w:sz w:val="24"/>
        </w:rPr>
        <w:t>日资金流向哪一时间段内的资金流向与涨跌情况更符合上述规律，我们</w:t>
      </w:r>
      <w:r w:rsidR="00B92C6F" w:rsidRPr="000D04FF">
        <w:rPr>
          <w:rFonts w:ascii="宋体" w:eastAsia="宋体" w:hAnsi="宋体" w:hint="eastAsia"/>
          <w:sz w:val="24"/>
        </w:rPr>
        <w:t>对四种时间段内的情况分别进行</w:t>
      </w:r>
      <w:r w:rsidRPr="000D04FF">
        <w:rPr>
          <w:rFonts w:ascii="宋体" w:eastAsia="宋体" w:hAnsi="宋体" w:hint="eastAsia"/>
          <w:sz w:val="24"/>
        </w:rPr>
        <w:t>了</w:t>
      </w:r>
      <w:r w:rsidR="00B92C6F" w:rsidRPr="000D04FF">
        <w:rPr>
          <w:rFonts w:ascii="宋体" w:eastAsia="宋体" w:hAnsi="宋体" w:hint="eastAsia"/>
          <w:sz w:val="24"/>
        </w:rPr>
        <w:t>以</w:t>
      </w:r>
      <w:r w:rsidRPr="000D04FF">
        <w:rPr>
          <w:rFonts w:ascii="宋体" w:eastAsia="宋体" w:hAnsi="宋体" w:hint="eastAsia"/>
          <w:sz w:val="24"/>
        </w:rPr>
        <w:t>下</w:t>
      </w:r>
      <w:r w:rsidR="00B92C6F" w:rsidRPr="000D04FF">
        <w:rPr>
          <w:rFonts w:ascii="宋体" w:eastAsia="宋体" w:hAnsi="宋体" w:hint="eastAsia"/>
          <w:sz w:val="24"/>
        </w:rPr>
        <w:t>如1日资金流向与涨跌情况统计的</w:t>
      </w:r>
      <w:r w:rsidRPr="000D04FF">
        <w:rPr>
          <w:rFonts w:ascii="宋体" w:eastAsia="宋体" w:hAnsi="宋体" w:hint="eastAsia"/>
          <w:sz w:val="24"/>
        </w:rPr>
        <w:t>计算。</w:t>
      </w:r>
    </w:p>
    <w:p w14:paraId="1D22DD67" w14:textId="77777777" w:rsidR="00B92C6F" w:rsidRPr="000D04FF" w:rsidRDefault="001105DA" w:rsidP="000D04FF">
      <w:pPr>
        <w:spacing w:beforeLines="50" w:before="156"/>
        <w:ind w:firstLine="420"/>
        <w:rPr>
          <w:rFonts w:ascii="宋体" w:eastAsia="宋体" w:hAnsi="宋体"/>
          <w:sz w:val="24"/>
        </w:rPr>
      </w:pPr>
      <w:r w:rsidRPr="000D04FF">
        <w:rPr>
          <w:rFonts w:ascii="宋体" w:eastAsia="宋体" w:hAnsi="宋体" w:hint="eastAsia"/>
          <w:sz w:val="24"/>
        </w:rPr>
        <w:lastRenderedPageBreak/>
        <w:t>1日资金流向与涨跌</w:t>
      </w:r>
      <w:r w:rsidR="00B92C6F" w:rsidRPr="000D04FF">
        <w:rPr>
          <w:rFonts w:ascii="宋体" w:eastAsia="宋体" w:hAnsi="宋体" w:hint="eastAsia"/>
          <w:sz w:val="24"/>
        </w:rPr>
        <w:t>情况统计：</w:t>
      </w:r>
    </w:p>
    <w:p w14:paraId="216DF039" w14:textId="044596EE" w:rsidR="00B92C6F" w:rsidRPr="000D04FF" w:rsidRDefault="00B92C6F" w:rsidP="00B92C6F">
      <w:pPr>
        <w:pStyle w:val="a3"/>
        <w:numPr>
          <w:ilvl w:val="0"/>
          <w:numId w:val="1"/>
        </w:numPr>
        <w:ind w:firstLineChars="0"/>
        <w:rPr>
          <w:rFonts w:ascii="宋体" w:eastAsia="宋体" w:hAnsi="宋体"/>
          <w:sz w:val="22"/>
        </w:rPr>
      </w:pPr>
      <w:r w:rsidRPr="000D04FF">
        <w:rPr>
          <w:rFonts w:ascii="宋体" w:eastAsia="宋体" w:hAnsi="宋体" w:hint="eastAsia"/>
          <w:sz w:val="22"/>
        </w:rPr>
        <w:t>资金流入且上涨的股票占资金流入股票的百分比为：1</w:t>
      </w:r>
      <w:r w:rsidRPr="000D04FF">
        <w:rPr>
          <w:rFonts w:ascii="宋体" w:eastAsia="宋体" w:hAnsi="宋体"/>
          <w:sz w:val="22"/>
        </w:rPr>
        <w:t>00*</w:t>
      </w:r>
      <w:r w:rsidRPr="000D04FF">
        <w:rPr>
          <w:rFonts w:ascii="宋体" w:eastAsia="宋体" w:hAnsi="宋体" w:hint="eastAsia"/>
          <w:sz w:val="22"/>
        </w:rPr>
        <w:t>2</w:t>
      </w:r>
      <w:r w:rsidRPr="000D04FF">
        <w:rPr>
          <w:rFonts w:ascii="宋体" w:eastAsia="宋体" w:hAnsi="宋体"/>
          <w:sz w:val="22"/>
        </w:rPr>
        <w:t>6.9</w:t>
      </w:r>
      <w:proofErr w:type="gramStart"/>
      <w:r w:rsidRPr="000D04FF">
        <w:rPr>
          <w:rFonts w:ascii="宋体" w:eastAsia="宋体" w:hAnsi="宋体" w:hint="eastAsia"/>
          <w:sz w:val="22"/>
        </w:rPr>
        <w:t>/</w:t>
      </w:r>
      <w:r w:rsidRPr="000D04FF">
        <w:rPr>
          <w:rFonts w:ascii="宋体" w:eastAsia="宋体" w:hAnsi="宋体"/>
          <w:sz w:val="22"/>
        </w:rPr>
        <w:t>(</w:t>
      </w:r>
      <w:proofErr w:type="gramEnd"/>
      <w:r w:rsidRPr="000D04FF">
        <w:rPr>
          <w:rFonts w:ascii="宋体" w:eastAsia="宋体" w:hAnsi="宋体"/>
          <w:sz w:val="22"/>
        </w:rPr>
        <w:t>26.9+6.3) = 81.02%;</w:t>
      </w:r>
    </w:p>
    <w:p w14:paraId="45A92036" w14:textId="1778F5AC" w:rsidR="00B92C6F" w:rsidRPr="000D04FF" w:rsidRDefault="00B92C6F" w:rsidP="00B92C6F">
      <w:pPr>
        <w:pStyle w:val="a3"/>
        <w:numPr>
          <w:ilvl w:val="0"/>
          <w:numId w:val="1"/>
        </w:numPr>
        <w:ind w:firstLineChars="0"/>
        <w:rPr>
          <w:rFonts w:ascii="宋体" w:eastAsia="宋体" w:hAnsi="宋体"/>
          <w:sz w:val="22"/>
        </w:rPr>
      </w:pPr>
      <w:r w:rsidRPr="000D04FF">
        <w:rPr>
          <w:rFonts w:ascii="宋体" w:eastAsia="宋体" w:hAnsi="宋体" w:hint="eastAsia"/>
          <w:sz w:val="22"/>
        </w:rPr>
        <w:t>资金流入且下跌的股票占资金流入股票的百分比为：1</w:t>
      </w:r>
      <w:r w:rsidRPr="000D04FF">
        <w:rPr>
          <w:rFonts w:ascii="宋体" w:eastAsia="宋体" w:hAnsi="宋体"/>
          <w:sz w:val="22"/>
        </w:rPr>
        <w:t>00</w:t>
      </w:r>
      <w:r w:rsidRPr="000D04FF">
        <w:rPr>
          <w:rFonts w:ascii="宋体" w:eastAsia="宋体" w:hAnsi="宋体" w:hint="eastAsia"/>
          <w:sz w:val="22"/>
        </w:rPr>
        <w:t>*（</w:t>
      </w:r>
      <w:r w:rsidRPr="000D04FF">
        <w:rPr>
          <w:rFonts w:ascii="宋体" w:eastAsia="宋体" w:hAnsi="宋体"/>
          <w:sz w:val="22"/>
        </w:rPr>
        <w:t>1</w:t>
      </w:r>
      <w:r w:rsidRPr="000D04FF">
        <w:rPr>
          <w:rFonts w:ascii="宋体" w:eastAsia="宋体" w:hAnsi="宋体" w:hint="eastAsia"/>
          <w:sz w:val="22"/>
        </w:rPr>
        <w:t>-</w:t>
      </w:r>
      <w:r w:rsidRPr="000D04FF">
        <w:rPr>
          <w:rFonts w:ascii="宋体" w:eastAsia="宋体" w:hAnsi="宋体"/>
          <w:sz w:val="22"/>
        </w:rPr>
        <w:t>0.8102</w:t>
      </w:r>
      <w:r w:rsidRPr="000D04FF">
        <w:rPr>
          <w:rFonts w:ascii="宋体" w:eastAsia="宋体" w:hAnsi="宋体" w:hint="eastAsia"/>
          <w:sz w:val="22"/>
        </w:rPr>
        <w:t>）</w:t>
      </w:r>
      <w:r w:rsidRPr="000D04FF">
        <w:rPr>
          <w:rFonts w:ascii="宋体" w:eastAsia="宋体" w:hAnsi="宋体"/>
          <w:sz w:val="22"/>
        </w:rPr>
        <w:t xml:space="preserve"> </w:t>
      </w:r>
      <w:r w:rsidRPr="000D04FF">
        <w:rPr>
          <w:rFonts w:ascii="宋体" w:eastAsia="宋体" w:hAnsi="宋体" w:hint="eastAsia"/>
          <w:sz w:val="22"/>
        </w:rPr>
        <w:t>=</w:t>
      </w:r>
      <w:r w:rsidRPr="000D04FF">
        <w:rPr>
          <w:rFonts w:ascii="宋体" w:eastAsia="宋体" w:hAnsi="宋体"/>
          <w:sz w:val="22"/>
        </w:rPr>
        <w:t xml:space="preserve">  18.98</w:t>
      </w:r>
      <w:r w:rsidRPr="000D04FF">
        <w:rPr>
          <w:rFonts w:ascii="宋体" w:eastAsia="宋体" w:hAnsi="宋体" w:hint="eastAsia"/>
          <w:sz w:val="22"/>
        </w:rPr>
        <w:t>%；</w:t>
      </w:r>
    </w:p>
    <w:p w14:paraId="16CC2AC8" w14:textId="1037645E" w:rsidR="00B92C6F" w:rsidRPr="000D04FF" w:rsidRDefault="00B92C6F" w:rsidP="00B92C6F">
      <w:pPr>
        <w:pStyle w:val="a3"/>
        <w:numPr>
          <w:ilvl w:val="0"/>
          <w:numId w:val="1"/>
        </w:numPr>
        <w:ind w:firstLineChars="0"/>
        <w:rPr>
          <w:rFonts w:ascii="宋体" w:eastAsia="宋体" w:hAnsi="宋体"/>
          <w:sz w:val="22"/>
        </w:rPr>
      </w:pPr>
      <w:r w:rsidRPr="000D04FF">
        <w:rPr>
          <w:rFonts w:ascii="宋体" w:eastAsia="宋体" w:hAnsi="宋体" w:hint="eastAsia"/>
          <w:sz w:val="22"/>
        </w:rPr>
        <w:t>资金流出且上涨的股票占资金流出股票的百分比为：1</w:t>
      </w:r>
      <w:r w:rsidRPr="000D04FF">
        <w:rPr>
          <w:rFonts w:ascii="宋体" w:eastAsia="宋体" w:hAnsi="宋体"/>
          <w:sz w:val="22"/>
        </w:rPr>
        <w:t>00</w:t>
      </w:r>
      <w:r w:rsidRPr="000D04FF">
        <w:rPr>
          <w:rFonts w:ascii="宋体" w:eastAsia="宋体" w:hAnsi="宋体" w:hint="eastAsia"/>
          <w:sz w:val="22"/>
        </w:rPr>
        <w:t>*</w:t>
      </w:r>
      <w:r w:rsidRPr="000D04FF">
        <w:rPr>
          <w:rFonts w:ascii="宋体" w:eastAsia="宋体" w:hAnsi="宋体"/>
          <w:sz w:val="22"/>
        </w:rPr>
        <w:t>19.4</w:t>
      </w:r>
      <w:proofErr w:type="gramStart"/>
      <w:r w:rsidRPr="000D04FF">
        <w:rPr>
          <w:rFonts w:ascii="宋体" w:eastAsia="宋体" w:hAnsi="宋体"/>
          <w:sz w:val="22"/>
        </w:rPr>
        <w:t>/(</w:t>
      </w:r>
      <w:proofErr w:type="gramEnd"/>
      <w:r w:rsidRPr="000D04FF">
        <w:rPr>
          <w:rFonts w:ascii="宋体" w:eastAsia="宋体" w:hAnsi="宋体"/>
          <w:sz w:val="22"/>
        </w:rPr>
        <w:t>19.4+47.4) = 29.04%;</w:t>
      </w:r>
    </w:p>
    <w:p w14:paraId="381214B5" w14:textId="0ECA5898" w:rsidR="00B92C6F" w:rsidRPr="000D04FF" w:rsidRDefault="00B92C6F" w:rsidP="00B92C6F">
      <w:pPr>
        <w:pStyle w:val="a3"/>
        <w:numPr>
          <w:ilvl w:val="0"/>
          <w:numId w:val="1"/>
        </w:numPr>
        <w:ind w:firstLineChars="0"/>
        <w:rPr>
          <w:rFonts w:ascii="宋体" w:eastAsia="宋体" w:hAnsi="宋体"/>
          <w:sz w:val="22"/>
        </w:rPr>
      </w:pPr>
      <w:r w:rsidRPr="000D04FF">
        <w:rPr>
          <w:rFonts w:ascii="宋体" w:eastAsia="宋体" w:hAnsi="宋体" w:hint="eastAsia"/>
          <w:sz w:val="22"/>
        </w:rPr>
        <w:t>资金流出且下跌的股票占资金流出股票的百分比为：1</w:t>
      </w:r>
      <w:r w:rsidRPr="000D04FF">
        <w:rPr>
          <w:rFonts w:ascii="宋体" w:eastAsia="宋体" w:hAnsi="宋体"/>
          <w:sz w:val="22"/>
        </w:rPr>
        <w:t>00</w:t>
      </w:r>
      <w:r w:rsidRPr="000D04FF">
        <w:rPr>
          <w:rFonts w:ascii="宋体" w:eastAsia="宋体" w:hAnsi="宋体" w:hint="eastAsia"/>
          <w:sz w:val="22"/>
        </w:rPr>
        <w:t>*（1-</w:t>
      </w:r>
      <w:r w:rsidRPr="000D04FF">
        <w:rPr>
          <w:rFonts w:ascii="宋体" w:eastAsia="宋体" w:hAnsi="宋体"/>
          <w:sz w:val="22"/>
        </w:rPr>
        <w:t>0.2904</w:t>
      </w:r>
      <w:r w:rsidRPr="000D04FF">
        <w:rPr>
          <w:rFonts w:ascii="宋体" w:eastAsia="宋体" w:hAnsi="宋体" w:hint="eastAsia"/>
          <w:sz w:val="22"/>
        </w:rPr>
        <w:t>） =</w:t>
      </w:r>
      <w:r w:rsidRPr="000D04FF">
        <w:rPr>
          <w:rFonts w:ascii="宋体" w:eastAsia="宋体" w:hAnsi="宋体"/>
          <w:sz w:val="22"/>
        </w:rPr>
        <w:t xml:space="preserve">  70.96</w:t>
      </w:r>
      <w:r w:rsidRPr="000D04FF">
        <w:rPr>
          <w:rFonts w:ascii="宋体" w:eastAsia="宋体" w:hAnsi="宋体" w:hint="eastAsia"/>
          <w:sz w:val="22"/>
        </w:rPr>
        <w:t>%；</w:t>
      </w:r>
    </w:p>
    <w:p w14:paraId="1CADAEE8" w14:textId="4E1BAF41" w:rsidR="000D04FF" w:rsidRPr="000D04FF" w:rsidRDefault="00B92C6F" w:rsidP="000D04FF">
      <w:pPr>
        <w:spacing w:beforeLines="50" w:before="156" w:afterLines="50" w:after="156"/>
        <w:ind w:firstLine="420"/>
        <w:rPr>
          <w:rFonts w:ascii="宋体" w:eastAsia="宋体" w:hAnsi="宋体" w:hint="eastAsia"/>
          <w:sz w:val="24"/>
        </w:rPr>
      </w:pPr>
      <w:r w:rsidRPr="000D04FF">
        <w:rPr>
          <w:rFonts w:ascii="宋体" w:eastAsia="宋体" w:hAnsi="宋体" w:hint="eastAsia"/>
          <w:sz w:val="24"/>
        </w:rPr>
        <w:t>得到如表1所示的</w:t>
      </w:r>
      <w:r w:rsidR="00A0573E" w:rsidRPr="000D04FF">
        <w:rPr>
          <w:rFonts w:ascii="宋体" w:eastAsia="宋体" w:hAnsi="宋体" w:hint="eastAsia"/>
          <w:sz w:val="24"/>
        </w:rPr>
        <w:t>不同时间</w:t>
      </w:r>
      <w:proofErr w:type="gramStart"/>
      <w:r w:rsidR="00A0573E" w:rsidRPr="000D04FF">
        <w:rPr>
          <w:rFonts w:ascii="宋体" w:eastAsia="宋体" w:hAnsi="宋体" w:hint="eastAsia"/>
          <w:sz w:val="24"/>
        </w:rPr>
        <w:t>段股票</w:t>
      </w:r>
      <w:proofErr w:type="gramEnd"/>
      <w:r w:rsidR="00A0573E" w:rsidRPr="000D04FF">
        <w:rPr>
          <w:rFonts w:ascii="宋体" w:eastAsia="宋体" w:hAnsi="宋体" w:hint="eastAsia"/>
          <w:sz w:val="24"/>
        </w:rPr>
        <w:t>资金流向与涨跌情况</w:t>
      </w:r>
      <w:r w:rsidRPr="000D04FF">
        <w:rPr>
          <w:rFonts w:ascii="宋体" w:eastAsia="宋体" w:hAnsi="宋体" w:hint="eastAsia"/>
          <w:sz w:val="24"/>
        </w:rPr>
        <w:t>占比对比</w:t>
      </w:r>
      <w:r w:rsidR="00A0573E" w:rsidRPr="000D04FF">
        <w:rPr>
          <w:rFonts w:ascii="宋体" w:eastAsia="宋体" w:hAnsi="宋体" w:hint="eastAsia"/>
          <w:sz w:val="24"/>
        </w:rPr>
        <w:t>表</w:t>
      </w:r>
      <w:r w:rsidRPr="000D04FF">
        <w:rPr>
          <w:rFonts w:ascii="宋体" w:eastAsia="宋体" w:hAnsi="宋体" w:hint="eastAsia"/>
          <w:sz w:val="24"/>
        </w:rPr>
        <w:t>。</w:t>
      </w:r>
      <w:r w:rsidR="009D71B5" w:rsidRPr="000D04FF">
        <w:rPr>
          <w:rFonts w:ascii="宋体" w:eastAsia="宋体" w:hAnsi="宋体" w:hint="eastAsia"/>
          <w:sz w:val="24"/>
        </w:rPr>
        <w:t>仔细观察表格发现，当资金流入时候，时间段越长，越符合上述规律；当资金流出的时候，时间段越短，越符合上述规律。</w:t>
      </w:r>
    </w:p>
    <w:p w14:paraId="0E7740BF" w14:textId="3A2C7AD6" w:rsidR="009D71B5" w:rsidRPr="009D71B5" w:rsidRDefault="009D71B5" w:rsidP="009D71B5">
      <w:pPr>
        <w:jc w:val="center"/>
        <w:rPr>
          <w:b/>
        </w:rPr>
      </w:pPr>
      <w:r w:rsidRPr="009D71B5">
        <w:rPr>
          <w:rFonts w:hint="eastAsia"/>
          <w:b/>
        </w:rPr>
        <w:t>表1</w:t>
      </w:r>
      <w:r w:rsidRPr="009D71B5">
        <w:rPr>
          <w:b/>
        </w:rPr>
        <w:t xml:space="preserve"> </w:t>
      </w:r>
      <w:r>
        <w:rPr>
          <w:b/>
        </w:rPr>
        <w:t xml:space="preserve"> </w:t>
      </w:r>
      <w:r w:rsidRPr="009D71B5">
        <w:rPr>
          <w:rFonts w:hint="eastAsia"/>
          <w:b/>
        </w:rPr>
        <w:t>不同时间</w:t>
      </w:r>
      <w:proofErr w:type="gramStart"/>
      <w:r w:rsidRPr="009D71B5">
        <w:rPr>
          <w:rFonts w:hint="eastAsia"/>
          <w:b/>
        </w:rPr>
        <w:t>段股票</w:t>
      </w:r>
      <w:proofErr w:type="gramEnd"/>
      <w:r w:rsidRPr="009D71B5">
        <w:rPr>
          <w:rFonts w:hint="eastAsia"/>
          <w:b/>
        </w:rPr>
        <w:t>资金理想与涨跌情况占比对比表</w:t>
      </w:r>
    </w:p>
    <w:tbl>
      <w:tblPr>
        <w:tblStyle w:val="a4"/>
        <w:tblW w:w="0" w:type="auto"/>
        <w:tblLook w:val="04A0" w:firstRow="1" w:lastRow="0" w:firstColumn="1" w:lastColumn="0" w:noHBand="0" w:noVBand="1"/>
      </w:tblPr>
      <w:tblGrid>
        <w:gridCol w:w="1659"/>
        <w:gridCol w:w="1659"/>
        <w:gridCol w:w="1659"/>
        <w:gridCol w:w="1659"/>
        <w:gridCol w:w="1660"/>
      </w:tblGrid>
      <w:tr w:rsidR="00A0573E" w14:paraId="4BA8304C" w14:textId="77777777" w:rsidTr="00A0573E">
        <w:tc>
          <w:tcPr>
            <w:tcW w:w="1659" w:type="dxa"/>
          </w:tcPr>
          <w:p w14:paraId="784234DC" w14:textId="77777777" w:rsidR="00A0573E" w:rsidRDefault="00A0573E" w:rsidP="009D71B5">
            <w:pPr>
              <w:jc w:val="center"/>
            </w:pPr>
          </w:p>
        </w:tc>
        <w:tc>
          <w:tcPr>
            <w:tcW w:w="1659" w:type="dxa"/>
          </w:tcPr>
          <w:p w14:paraId="1EF2CF64" w14:textId="0F9BDA8E" w:rsidR="00A0573E" w:rsidRDefault="00A0573E" w:rsidP="009D71B5">
            <w:pPr>
              <w:jc w:val="center"/>
            </w:pPr>
            <w:proofErr w:type="spellStart"/>
            <w:r>
              <w:rPr>
                <w:rFonts w:hint="eastAsia"/>
              </w:rPr>
              <w:t>inUp</w:t>
            </w:r>
            <w:proofErr w:type="spellEnd"/>
          </w:p>
        </w:tc>
        <w:tc>
          <w:tcPr>
            <w:tcW w:w="1659" w:type="dxa"/>
          </w:tcPr>
          <w:p w14:paraId="640ADF5B" w14:textId="691C44D0" w:rsidR="00A0573E" w:rsidRDefault="00A0573E" w:rsidP="009D71B5">
            <w:pPr>
              <w:jc w:val="center"/>
            </w:pPr>
            <w:proofErr w:type="spellStart"/>
            <w:r>
              <w:rPr>
                <w:rFonts w:hint="eastAsia"/>
              </w:rPr>
              <w:t>inDown</w:t>
            </w:r>
            <w:proofErr w:type="spellEnd"/>
          </w:p>
        </w:tc>
        <w:tc>
          <w:tcPr>
            <w:tcW w:w="1659" w:type="dxa"/>
          </w:tcPr>
          <w:p w14:paraId="10279076" w14:textId="7C88C77C" w:rsidR="00A0573E" w:rsidRDefault="00A0573E" w:rsidP="009D71B5">
            <w:pPr>
              <w:jc w:val="center"/>
            </w:pPr>
            <w:proofErr w:type="spellStart"/>
            <w:r>
              <w:rPr>
                <w:rFonts w:hint="eastAsia"/>
              </w:rPr>
              <w:t>outUp</w:t>
            </w:r>
            <w:proofErr w:type="spellEnd"/>
          </w:p>
        </w:tc>
        <w:tc>
          <w:tcPr>
            <w:tcW w:w="1660" w:type="dxa"/>
          </w:tcPr>
          <w:p w14:paraId="58DDAFA5" w14:textId="2659DDC7" w:rsidR="00A0573E" w:rsidRDefault="00A0573E" w:rsidP="009D71B5">
            <w:pPr>
              <w:jc w:val="center"/>
            </w:pPr>
            <w:proofErr w:type="spellStart"/>
            <w:r>
              <w:rPr>
                <w:rFonts w:hint="eastAsia"/>
              </w:rPr>
              <w:t>outDown</w:t>
            </w:r>
            <w:proofErr w:type="spellEnd"/>
          </w:p>
        </w:tc>
      </w:tr>
      <w:tr w:rsidR="00A0573E" w14:paraId="323B0F49" w14:textId="77777777" w:rsidTr="00A0573E">
        <w:tc>
          <w:tcPr>
            <w:tcW w:w="1659" w:type="dxa"/>
          </w:tcPr>
          <w:p w14:paraId="0E51A7E8" w14:textId="25A6F87A" w:rsidR="00A0573E" w:rsidRDefault="00A0573E" w:rsidP="009D71B5">
            <w:pPr>
              <w:jc w:val="center"/>
            </w:pPr>
            <w:r>
              <w:rPr>
                <w:rFonts w:hint="eastAsia"/>
              </w:rPr>
              <w:t>1日</w:t>
            </w:r>
          </w:p>
        </w:tc>
        <w:tc>
          <w:tcPr>
            <w:tcW w:w="1659" w:type="dxa"/>
          </w:tcPr>
          <w:p w14:paraId="6DA33004" w14:textId="79F84E4D" w:rsidR="00A0573E" w:rsidRDefault="00691F42" w:rsidP="009D71B5">
            <w:pPr>
              <w:jc w:val="center"/>
            </w:pPr>
            <w:r>
              <w:t>81.10</w:t>
            </w:r>
            <w:r w:rsidR="00A0573E">
              <w:rPr>
                <w:rFonts w:hint="eastAsia"/>
              </w:rPr>
              <w:t>%</w:t>
            </w:r>
          </w:p>
        </w:tc>
        <w:tc>
          <w:tcPr>
            <w:tcW w:w="1659" w:type="dxa"/>
          </w:tcPr>
          <w:p w14:paraId="28760742" w14:textId="28CCA869" w:rsidR="00A0573E" w:rsidRDefault="00691F42" w:rsidP="009D71B5">
            <w:pPr>
              <w:jc w:val="center"/>
            </w:pPr>
            <w:r>
              <w:rPr>
                <w:rFonts w:hint="eastAsia"/>
              </w:rPr>
              <w:t>1</w:t>
            </w:r>
            <w:r>
              <w:t>8.90</w:t>
            </w:r>
            <w:r>
              <w:rPr>
                <w:rFonts w:hint="eastAsia"/>
              </w:rPr>
              <w:t>%</w:t>
            </w:r>
          </w:p>
        </w:tc>
        <w:tc>
          <w:tcPr>
            <w:tcW w:w="1659" w:type="dxa"/>
          </w:tcPr>
          <w:p w14:paraId="530147EA" w14:textId="37F10C9B" w:rsidR="00A0573E" w:rsidRDefault="00691F42" w:rsidP="009D71B5">
            <w:pPr>
              <w:jc w:val="center"/>
            </w:pPr>
            <w:r>
              <w:rPr>
                <w:rFonts w:hint="eastAsia"/>
              </w:rPr>
              <w:t>2</w:t>
            </w:r>
            <w:r>
              <w:t>9.10</w:t>
            </w:r>
            <w:r>
              <w:rPr>
                <w:rFonts w:hint="eastAsia"/>
              </w:rPr>
              <w:t>%</w:t>
            </w:r>
          </w:p>
        </w:tc>
        <w:tc>
          <w:tcPr>
            <w:tcW w:w="1660" w:type="dxa"/>
          </w:tcPr>
          <w:p w14:paraId="7330CD26" w14:textId="5BF4F635" w:rsidR="00A0573E" w:rsidRDefault="00691F42" w:rsidP="009D71B5">
            <w:pPr>
              <w:jc w:val="center"/>
            </w:pPr>
            <w:r>
              <w:rPr>
                <w:rFonts w:hint="eastAsia"/>
              </w:rPr>
              <w:t>7</w:t>
            </w:r>
            <w:r>
              <w:t>0.90</w:t>
            </w:r>
            <w:r>
              <w:rPr>
                <w:rFonts w:hint="eastAsia"/>
              </w:rPr>
              <w:t>%</w:t>
            </w:r>
          </w:p>
        </w:tc>
      </w:tr>
      <w:tr w:rsidR="00A0573E" w14:paraId="7AFE6545" w14:textId="77777777" w:rsidTr="00A0573E">
        <w:tc>
          <w:tcPr>
            <w:tcW w:w="1659" w:type="dxa"/>
          </w:tcPr>
          <w:p w14:paraId="1EC62D54" w14:textId="6CCB002D" w:rsidR="00A0573E" w:rsidRDefault="00A0573E" w:rsidP="009D71B5">
            <w:pPr>
              <w:jc w:val="center"/>
            </w:pPr>
            <w:r>
              <w:rPr>
                <w:rFonts w:hint="eastAsia"/>
              </w:rPr>
              <w:t>3日</w:t>
            </w:r>
          </w:p>
        </w:tc>
        <w:tc>
          <w:tcPr>
            <w:tcW w:w="1659" w:type="dxa"/>
          </w:tcPr>
          <w:p w14:paraId="33C59FC5" w14:textId="66D34BAB" w:rsidR="00A0573E" w:rsidRDefault="00691F42" w:rsidP="009D71B5">
            <w:pPr>
              <w:jc w:val="center"/>
            </w:pPr>
            <w:r>
              <w:rPr>
                <w:rFonts w:hint="eastAsia"/>
              </w:rPr>
              <w:t>8</w:t>
            </w:r>
            <w:r>
              <w:t>1.90</w:t>
            </w:r>
            <w:r>
              <w:rPr>
                <w:rFonts w:hint="eastAsia"/>
              </w:rPr>
              <w:t>%</w:t>
            </w:r>
          </w:p>
        </w:tc>
        <w:tc>
          <w:tcPr>
            <w:tcW w:w="1659" w:type="dxa"/>
          </w:tcPr>
          <w:p w14:paraId="3F8F2182" w14:textId="1DBBEC36" w:rsidR="00A0573E" w:rsidRDefault="00691F42" w:rsidP="009D71B5">
            <w:pPr>
              <w:jc w:val="center"/>
            </w:pPr>
            <w:r>
              <w:rPr>
                <w:rFonts w:hint="eastAsia"/>
              </w:rPr>
              <w:t>1</w:t>
            </w:r>
            <w:r>
              <w:t>8.10</w:t>
            </w:r>
            <w:r>
              <w:rPr>
                <w:rFonts w:hint="eastAsia"/>
              </w:rPr>
              <w:t>%</w:t>
            </w:r>
          </w:p>
        </w:tc>
        <w:tc>
          <w:tcPr>
            <w:tcW w:w="1659" w:type="dxa"/>
          </w:tcPr>
          <w:p w14:paraId="71054301" w14:textId="3C47CE11" w:rsidR="00A0573E" w:rsidRDefault="00691F42" w:rsidP="009D71B5">
            <w:pPr>
              <w:jc w:val="center"/>
            </w:pPr>
            <w:r>
              <w:rPr>
                <w:rFonts w:hint="eastAsia"/>
              </w:rPr>
              <w:t>3</w:t>
            </w:r>
            <w:r>
              <w:t>3.73</w:t>
            </w:r>
            <w:r>
              <w:rPr>
                <w:rFonts w:hint="eastAsia"/>
              </w:rPr>
              <w:t>%</w:t>
            </w:r>
          </w:p>
        </w:tc>
        <w:tc>
          <w:tcPr>
            <w:tcW w:w="1660" w:type="dxa"/>
          </w:tcPr>
          <w:p w14:paraId="71E861D7" w14:textId="41F072AF" w:rsidR="00A0573E" w:rsidRDefault="00691F42" w:rsidP="009D71B5">
            <w:pPr>
              <w:jc w:val="center"/>
            </w:pPr>
            <w:r>
              <w:rPr>
                <w:rFonts w:hint="eastAsia"/>
              </w:rPr>
              <w:t>6</w:t>
            </w:r>
            <w:r>
              <w:t>6.27</w:t>
            </w:r>
            <w:r>
              <w:rPr>
                <w:rFonts w:hint="eastAsia"/>
              </w:rPr>
              <w:t>%</w:t>
            </w:r>
          </w:p>
        </w:tc>
      </w:tr>
      <w:tr w:rsidR="00A0573E" w14:paraId="3FB6262F" w14:textId="77777777" w:rsidTr="00A0573E">
        <w:tc>
          <w:tcPr>
            <w:tcW w:w="1659" w:type="dxa"/>
          </w:tcPr>
          <w:p w14:paraId="0C800520" w14:textId="252DAF4A" w:rsidR="00A0573E" w:rsidRDefault="00A0573E" w:rsidP="009D71B5">
            <w:pPr>
              <w:jc w:val="center"/>
            </w:pPr>
            <w:r>
              <w:rPr>
                <w:rFonts w:hint="eastAsia"/>
              </w:rPr>
              <w:t>5日</w:t>
            </w:r>
          </w:p>
        </w:tc>
        <w:tc>
          <w:tcPr>
            <w:tcW w:w="1659" w:type="dxa"/>
          </w:tcPr>
          <w:p w14:paraId="2651563F" w14:textId="0E0A4F7A" w:rsidR="00A0573E" w:rsidRDefault="00691F42" w:rsidP="009D71B5">
            <w:pPr>
              <w:jc w:val="center"/>
            </w:pPr>
            <w:r>
              <w:rPr>
                <w:rFonts w:hint="eastAsia"/>
              </w:rPr>
              <w:t>9</w:t>
            </w:r>
            <w:r>
              <w:t>1.22</w:t>
            </w:r>
            <w:r>
              <w:rPr>
                <w:rFonts w:hint="eastAsia"/>
              </w:rPr>
              <w:t>%</w:t>
            </w:r>
          </w:p>
        </w:tc>
        <w:tc>
          <w:tcPr>
            <w:tcW w:w="1659" w:type="dxa"/>
          </w:tcPr>
          <w:p w14:paraId="19667C84" w14:textId="008C521B" w:rsidR="00A0573E" w:rsidRDefault="00691F42" w:rsidP="009D71B5">
            <w:pPr>
              <w:jc w:val="center"/>
            </w:pPr>
            <w:r>
              <w:rPr>
                <w:rFonts w:hint="eastAsia"/>
              </w:rPr>
              <w:t>8</w:t>
            </w:r>
            <w:r>
              <w:t>.78</w:t>
            </w:r>
            <w:r>
              <w:rPr>
                <w:rFonts w:hint="eastAsia"/>
              </w:rPr>
              <w:t>%</w:t>
            </w:r>
          </w:p>
        </w:tc>
        <w:tc>
          <w:tcPr>
            <w:tcW w:w="1659" w:type="dxa"/>
          </w:tcPr>
          <w:p w14:paraId="0BC38E53" w14:textId="7ACBE0CF" w:rsidR="00A0573E" w:rsidRDefault="00691F42" w:rsidP="009D71B5">
            <w:pPr>
              <w:jc w:val="center"/>
            </w:pPr>
            <w:r>
              <w:rPr>
                <w:rFonts w:hint="eastAsia"/>
              </w:rPr>
              <w:t>6</w:t>
            </w:r>
            <w:r>
              <w:t>1.99</w:t>
            </w:r>
            <w:r>
              <w:rPr>
                <w:rFonts w:hint="eastAsia"/>
              </w:rPr>
              <w:t>%</w:t>
            </w:r>
          </w:p>
        </w:tc>
        <w:tc>
          <w:tcPr>
            <w:tcW w:w="1660" w:type="dxa"/>
          </w:tcPr>
          <w:p w14:paraId="6837CCBC" w14:textId="12C92C7E" w:rsidR="00A0573E" w:rsidRDefault="00691F42" w:rsidP="009D71B5">
            <w:pPr>
              <w:jc w:val="center"/>
            </w:pPr>
            <w:r>
              <w:rPr>
                <w:rFonts w:hint="eastAsia"/>
              </w:rPr>
              <w:t>3</w:t>
            </w:r>
            <w:r>
              <w:t>8.00</w:t>
            </w:r>
            <w:r>
              <w:rPr>
                <w:rFonts w:hint="eastAsia"/>
              </w:rPr>
              <w:t>%</w:t>
            </w:r>
          </w:p>
        </w:tc>
      </w:tr>
      <w:tr w:rsidR="00A0573E" w14:paraId="76E85600" w14:textId="77777777" w:rsidTr="00A0573E">
        <w:tc>
          <w:tcPr>
            <w:tcW w:w="1659" w:type="dxa"/>
          </w:tcPr>
          <w:p w14:paraId="49E3A367" w14:textId="6C979409" w:rsidR="00A0573E" w:rsidRDefault="00A0573E" w:rsidP="009D71B5">
            <w:pPr>
              <w:jc w:val="center"/>
            </w:pPr>
            <w:r>
              <w:rPr>
                <w:rFonts w:hint="eastAsia"/>
              </w:rPr>
              <w:t>1</w:t>
            </w:r>
            <w:r>
              <w:t>0</w:t>
            </w:r>
            <w:r>
              <w:rPr>
                <w:rFonts w:hint="eastAsia"/>
              </w:rPr>
              <w:t>日</w:t>
            </w:r>
          </w:p>
        </w:tc>
        <w:tc>
          <w:tcPr>
            <w:tcW w:w="1659" w:type="dxa"/>
          </w:tcPr>
          <w:p w14:paraId="3D008773" w14:textId="5C3219D4" w:rsidR="00A0573E" w:rsidRDefault="00691F42" w:rsidP="009D71B5">
            <w:pPr>
              <w:jc w:val="center"/>
            </w:pPr>
            <w:r>
              <w:rPr>
                <w:rFonts w:hint="eastAsia"/>
              </w:rPr>
              <w:t>9</w:t>
            </w:r>
            <w:r>
              <w:t>0.45</w:t>
            </w:r>
            <w:r>
              <w:rPr>
                <w:rFonts w:hint="eastAsia"/>
              </w:rPr>
              <w:t>%</w:t>
            </w:r>
          </w:p>
        </w:tc>
        <w:tc>
          <w:tcPr>
            <w:tcW w:w="1659" w:type="dxa"/>
          </w:tcPr>
          <w:p w14:paraId="5859293B" w14:textId="63A822BE" w:rsidR="00A0573E" w:rsidRDefault="00691F42" w:rsidP="009D71B5">
            <w:pPr>
              <w:jc w:val="center"/>
            </w:pPr>
            <w:r>
              <w:rPr>
                <w:rFonts w:hint="eastAsia"/>
              </w:rPr>
              <w:t>9</w:t>
            </w:r>
            <w:r>
              <w:t>.55</w:t>
            </w:r>
            <w:r>
              <w:rPr>
                <w:rFonts w:hint="eastAsia"/>
              </w:rPr>
              <w:t>%</w:t>
            </w:r>
          </w:p>
        </w:tc>
        <w:tc>
          <w:tcPr>
            <w:tcW w:w="1659" w:type="dxa"/>
          </w:tcPr>
          <w:p w14:paraId="6F8FB032" w14:textId="6D5F510F" w:rsidR="00A0573E" w:rsidRDefault="00691F42" w:rsidP="009D71B5">
            <w:pPr>
              <w:jc w:val="center"/>
            </w:pPr>
            <w:r>
              <w:rPr>
                <w:rFonts w:hint="eastAsia"/>
              </w:rPr>
              <w:t>6</w:t>
            </w:r>
            <w:r>
              <w:t>3.73</w:t>
            </w:r>
            <w:r>
              <w:rPr>
                <w:rFonts w:hint="eastAsia"/>
              </w:rPr>
              <w:t>%</w:t>
            </w:r>
          </w:p>
        </w:tc>
        <w:tc>
          <w:tcPr>
            <w:tcW w:w="1660" w:type="dxa"/>
          </w:tcPr>
          <w:p w14:paraId="7667605A" w14:textId="0CECDBF9" w:rsidR="00A0573E" w:rsidRDefault="00691F42" w:rsidP="009D71B5">
            <w:pPr>
              <w:jc w:val="center"/>
            </w:pPr>
            <w:r>
              <w:rPr>
                <w:rFonts w:hint="eastAsia"/>
              </w:rPr>
              <w:t>3</w:t>
            </w:r>
            <w:r>
              <w:t>6.27</w:t>
            </w:r>
            <w:r>
              <w:rPr>
                <w:rFonts w:hint="eastAsia"/>
              </w:rPr>
              <w:t>%</w:t>
            </w:r>
          </w:p>
        </w:tc>
      </w:tr>
    </w:tbl>
    <w:p w14:paraId="41C5A7D8" w14:textId="0C298EDE" w:rsidR="00A0573E" w:rsidRPr="000D04FF" w:rsidRDefault="009D71B5" w:rsidP="000D04FF">
      <w:pPr>
        <w:spacing w:beforeLines="50" w:before="156" w:afterLines="50" w:after="156"/>
        <w:ind w:firstLine="420"/>
        <w:rPr>
          <w:rFonts w:ascii="宋体" w:eastAsia="宋体" w:hAnsi="宋体"/>
          <w:sz w:val="24"/>
        </w:rPr>
      </w:pPr>
      <w:r w:rsidRPr="000D04FF">
        <w:rPr>
          <w:rFonts w:ascii="宋体" w:eastAsia="宋体" w:hAnsi="宋体" w:hint="eastAsia"/>
          <w:sz w:val="24"/>
        </w:rPr>
        <w:t>根据上面的分析，我们对不同时间段内资金流向和股票涨跌情况之间的规律有了一定认知，在后续的交易操作中，我们可以根据这个规律，指导我们的投资行为。</w:t>
      </w:r>
    </w:p>
    <w:sectPr w:rsidR="00A0573E" w:rsidRPr="000D0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A4E35"/>
    <w:multiLevelType w:val="hybridMultilevel"/>
    <w:tmpl w:val="2F8420F8"/>
    <w:lvl w:ilvl="0" w:tplc="F9A014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96"/>
    <w:rsid w:val="000D04FF"/>
    <w:rsid w:val="001105DA"/>
    <w:rsid w:val="001B1998"/>
    <w:rsid w:val="00297631"/>
    <w:rsid w:val="002F46A7"/>
    <w:rsid w:val="003D4D8E"/>
    <w:rsid w:val="00417B10"/>
    <w:rsid w:val="00480CDD"/>
    <w:rsid w:val="00493D74"/>
    <w:rsid w:val="00600452"/>
    <w:rsid w:val="00622A48"/>
    <w:rsid w:val="00691F42"/>
    <w:rsid w:val="00764ECB"/>
    <w:rsid w:val="008375EB"/>
    <w:rsid w:val="009D71B5"/>
    <w:rsid w:val="00A0573E"/>
    <w:rsid w:val="00B92C6F"/>
    <w:rsid w:val="00CF7173"/>
    <w:rsid w:val="00D73877"/>
    <w:rsid w:val="00E61F96"/>
    <w:rsid w:val="00EB1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F69C"/>
  <w15:chartTrackingRefBased/>
  <w15:docId w15:val="{D388D271-40BB-4AAF-92DD-55565789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C6F"/>
    <w:pPr>
      <w:ind w:firstLineChars="200" w:firstLine="420"/>
    </w:pPr>
  </w:style>
  <w:style w:type="table" w:styleId="a4">
    <w:name w:val="Table Grid"/>
    <w:basedOn w:val="a1"/>
    <w:uiPriority w:val="39"/>
    <w:rsid w:val="00A05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zongyan song</dc:creator>
  <cp:keywords/>
  <dc:description/>
  <cp:lastModifiedBy>胡雨缦</cp:lastModifiedBy>
  <cp:revision>9</cp:revision>
  <dcterms:created xsi:type="dcterms:W3CDTF">2018-01-09T04:08:00Z</dcterms:created>
  <dcterms:modified xsi:type="dcterms:W3CDTF">2018-01-10T09:45:00Z</dcterms:modified>
</cp:coreProperties>
</file>