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7974" w:rsidRPr="005C7974" w:rsidRDefault="005C7974" w:rsidP="005C7974">
      <w:pPr>
        <w:jc w:val="left"/>
        <w:rPr>
          <w:sz w:val="28"/>
        </w:rPr>
      </w:pPr>
      <w:r>
        <w:rPr>
          <w:sz w:val="28"/>
        </w:rPr>
        <w:t>Терминал:</w:t>
      </w:r>
    </w:p>
    <w:p w:rsidR="00831155" w:rsidRDefault="005C7974">
      <w:r>
        <w:rPr>
          <w:noProof/>
          <w:lang w:eastAsia="ru-RU"/>
        </w:rPr>
        <w:drawing>
          <wp:inline distT="0" distB="0" distL="0" distR="0" wp14:anchorId="468FA919" wp14:editId="177F4380">
            <wp:extent cx="5940425" cy="12045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974" w:rsidRDefault="005C7974" w:rsidP="005C7974">
      <w:pPr>
        <w:jc w:val="left"/>
        <w:rPr>
          <w:sz w:val="28"/>
        </w:rPr>
      </w:pPr>
      <w:r>
        <w:rPr>
          <w:sz w:val="28"/>
        </w:rPr>
        <w:t>Страница:</w:t>
      </w:r>
    </w:p>
    <w:p w:rsidR="005C7974" w:rsidRDefault="005C7974" w:rsidP="005C7974">
      <w:pPr>
        <w:jc w:val="left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5C4CE80" wp14:editId="261E91DD">
            <wp:extent cx="5940425" cy="706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974" w:rsidRDefault="005C7974" w:rsidP="005C7974">
      <w:pPr>
        <w:jc w:val="left"/>
        <w:rPr>
          <w:sz w:val="28"/>
        </w:rPr>
      </w:pPr>
      <w:r>
        <w:rPr>
          <w:sz w:val="28"/>
          <w:lang w:val="en-US"/>
        </w:rPr>
        <w:t xml:space="preserve">5 </w:t>
      </w:r>
      <w:r>
        <w:rPr>
          <w:sz w:val="28"/>
        </w:rPr>
        <w:t>часть:</w:t>
      </w:r>
    </w:p>
    <w:p w:rsidR="005C7974" w:rsidRDefault="005C7974" w:rsidP="005C7974">
      <w:pPr>
        <w:jc w:val="left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05D29866" wp14:editId="77070505">
            <wp:extent cx="5940425" cy="80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974" w:rsidRDefault="005C7974" w:rsidP="005C7974">
      <w:pPr>
        <w:jc w:val="left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2E6AD0F" wp14:editId="375F0A46">
            <wp:extent cx="5940425" cy="8115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974" w:rsidRPr="005C7974" w:rsidRDefault="005C7974" w:rsidP="005C7974">
      <w:pPr>
        <w:jc w:val="left"/>
        <w:rPr>
          <w:sz w:val="28"/>
        </w:rPr>
      </w:pPr>
      <w:r>
        <w:rPr>
          <w:sz w:val="28"/>
        </w:rPr>
        <w:t>Можно запускать и останавливать сервисы независимо</w:t>
      </w:r>
      <w:bookmarkStart w:id="0" w:name="_GoBack"/>
      <w:bookmarkEnd w:id="0"/>
    </w:p>
    <w:sectPr w:rsidR="005C7974" w:rsidRPr="005C79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974"/>
    <w:rsid w:val="005C7974"/>
    <w:rsid w:val="00831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3B27"/>
  <w15:chartTrackingRefBased/>
  <w15:docId w15:val="{F12BC669-6100-4DBC-9020-2B0D6020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</cp:revision>
  <dcterms:created xsi:type="dcterms:W3CDTF">2026-02-03T05:46:00Z</dcterms:created>
  <dcterms:modified xsi:type="dcterms:W3CDTF">2026-02-03T05:55:00Z</dcterms:modified>
</cp:coreProperties>
</file>