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b/>
          <w:highlight w:val="none"/>
          <w:u w:val="single"/>
        </w:rPr>
        <w:t xml:space="preserve">Actividad 1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ind w:left="0" w:firstLine="0"/>
        <w:rPr>
          <w:highlight w:val="none"/>
        </w:rPr>
      </w:pPr>
      <w:r>
        <w:t xml:space="preserve">El programa simplemente lee los puertos de entrada y lo escribe en su puerto de salida correspondiente en el rango especificado para cada uno.</w:t>
      </w:r>
      <w:r/>
    </w:p>
    <w:p>
      <w:pPr>
        <w:pStyle w:val="602"/>
        <w:numPr>
          <w:ilvl w:val="0"/>
          <w:numId w:val="2"/>
        </w:numPr>
        <w:ind w:left="0" w:firstLine="0"/>
        <w:rPr>
          <w:highlight w:val="none"/>
        </w:rPr>
      </w:pPr>
      <w:r>
        <w:rPr>
          <w:highlight w:val="none"/>
        </w:rPr>
        <w:t xml:space="preserve">Este punto requiere la repetición en bucle de la acción anterior. Ambas consignas se pueden observar en el archivo </w:t>
      </w:r>
      <w:r>
        <w:rPr>
          <w:b/>
          <w:i/>
          <w:highlight w:val="none"/>
        </w:rPr>
        <w:t xml:space="preserve">act1-1-2.asm</w:t>
      </w:r>
      <w:r>
        <w:rPr>
          <w:highlight w:val="none"/>
        </w:rPr>
        <w:t xml:space="preserve"> que las integra.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ind w:left="0" w:firstLine="0"/>
        <w:rPr>
          <w:highlight w:val="none"/>
        </w:rPr>
      </w:pPr>
      <w:r>
        <w:rPr>
          <w:highlight w:val="none"/>
        </w:rPr>
        <w:t xml:space="preserve">Este punto también se ve implementado indirectamente en el mismo archivo ya nombrado.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 diferencia del programa anterior, en el programa</w:t>
      </w:r>
      <w:r>
        <w:rPr>
          <w:highlight w:val="none"/>
        </w:rPr>
        <w:t xml:space="preserve"> </w:t>
      </w:r>
      <w:r>
        <w:rPr>
          <w:b/>
          <w:i/>
          <w:highlight w:val="none"/>
        </w:rPr>
        <w:t xml:space="preserve">act1-4.asm</w:t>
      </w:r>
      <w:r>
        <w:rPr>
          <w:highlight w:val="none"/>
        </w:rPr>
        <w:t xml:space="preserve">, después de leer los puertos de entrada revertimos el dato con la función </w:t>
      </w:r>
      <w:r>
        <w:rPr>
          <w:i/>
          <w:highlight w:val="none"/>
        </w:rPr>
        <w:t xml:space="preserve">Revertir</w:t>
      </w:r>
      <w:r>
        <w:rPr>
          <w:i w:val="0"/>
          <w:highlight w:val="none"/>
        </w:rPr>
        <w:t xml:space="preserve"> antes de enviarlos al puerto de salida.</w:t>
        <w:br/>
        <w:t xml:space="preserve">Esta función hace uso de instrucciones de desplazamiento de bits a través de CY para lograr el efecto deseado, sacando el bit menos significativo del dato de entrada y desplazándolo sucesivamente hacia la izquierda en el registro que almacena el resultado</w:t>
      </w:r>
      <w:r>
        <w:rPr>
          <w:i w:val="0"/>
          <w:highlight w:val="none"/>
        </w:rPr>
        <w:t xml:space="preserve">.</w:t>
      </w:r>
      <w:r>
        <w:rPr>
          <w:i w:val="0"/>
          <w:highlight w:val="none"/>
        </w:rPr>
      </w:r>
    </w:p>
    <w:p>
      <w:pPr>
        <w:ind w:left="0" w:firstLine="0"/>
        <w:rPr>
          <w:highlight w:val="none"/>
        </w:rPr>
      </w:pPr>
      <w:r>
        <w:rPr>
          <w:b/>
          <w:i w:val="0"/>
          <w:highlight w:val="none"/>
          <w:u w:val="single"/>
        </w:rPr>
        <w:t xml:space="preserve">Actividad 2</w:t>
      </w:r>
      <w:r>
        <w:rPr>
          <w:i w:val="0"/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5.</w:t>
        <w:tab/>
        <w:t xml:space="preserve">En primer lugar, el programa lee reiteradas veces la entrada 20h correspondiente al teclado. Solo se ejecutaran acciones cuando una tecla sea presionada y sea diferente del dato leído en la iteración anterior con la finalidad de evitar un conteo incorrecto de las pulsaciones.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Si el código leído corresponde con la representación ASCII de los dígitos decimales del 0 al 9, entonces lo decodifica y muestra en la posición derecha del display de 7 segmentos que se encuentra en el puerto 10h y se contara la pulsación.</w:t>
        <w:br/>
        <w:t xml:space="preserve">De lo contrario, si se presiona otra cosa, se visualizará la letra E y no se incrementará el contador de pulsaciones.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Esta cuenta de pulsaciones es almacenada en 8 variables alojadas en memoria RAM, y sólo almacena dígitos BCD. Estos dígitos no se decodifican empaquetados (dos dígitos por byte) para poder utilizar la misma función de decodificación universalmente, tanto para el display de 7 segmentos como para el de 15.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Al final del procedimiento, se muestran los 8 dígitos almacenados en sus respectivas posiciones referidas al puerto 20h al que se encuentra la salida correspondiente al display de 15 segmentos.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2022-04-14T02:27:36Z</dcterms:modified>
</cp:coreProperties>
</file>