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La rutina principal (Main) comienza con la lectura del puerto 10h donde está conectado el teclado, mediante el cual elegiremos el criterio de ordenamiento.</w:t>
        <w:br/>
        <w:t xml:space="preserve">Para los primeros 4 criterios, haremos uso de la misma función de ordenamiento, que fue diseñada de manera que compare datos contiguos y los reorganice en función del criterio seleccionado, permitiendo simplificar el funcionamiento del programa al contar con un único algoritmo de ordenamiento reutilizable.</w:t>
      </w:r>
      <w:r/>
    </w:p>
    <w:p>
      <w:pPr>
        <w:rPr>
          <w:highlight w:val="none"/>
        </w:rPr>
      </w:pPr>
      <w:r>
        <w:rPr>
          <w:highlight w:val="none"/>
        </w:rPr>
        <w:t xml:space="preserve">Estos criterios determinan el valor que tomará CY luego de la comparación de los datos contiguos, en base a lo que el algoritmo decidirá si deben ser invertidas sus posiciones o no. Un valor de CY=0 significará que el criterio de ordenamiento se cumple para el par de datos contiguo evaluado, y CY=1 representará lo contrario para que sean invertidos.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Para los dos últimos casos de ordenamiento, optamos por ordenar normalmente los datos de mayor a menor, o menor a mayor según sea necesario, y luego implementamos una operación de simetría que produce el efecto de crecimiento o decrecimiento hacia los extremos tal como se busca.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Optamos por determinar los datos a ordenar dentro del mismo programa, tal como se presentó la opción en la consigna. Estos datos fueron definidos como variables a partir del comienzo de la RAM, cuyo valor inicial fue definido en 4100h.</w:t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2022-04-14T02:41:25Z</dcterms:modified>
</cp:coreProperties>
</file>