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28"/>
          <w:szCs w:val="28"/>
          <w:u w:val="single"/>
          <w:rtl w:val="0"/>
        </w:rPr>
        <w:t xml:space="preserve">CurrDev-Curr</w:t>
      </w: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28"/>
          <w:szCs w:val="28"/>
          <w:u w:val="single"/>
        </w:rPr>
        <w:drawing>
          <wp:inline distB="114300" distT="114300" distL="114300" distR="114300">
            <wp:extent cx="5262563" cy="68747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0897" r="158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6874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Condense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Condense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