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513D" w14:textId="50710258" w:rsidR="009B4D7F" w:rsidRDefault="009B4D7F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</w:t>
      </w:r>
      <w:r w:rsidR="00A01E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65D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0</w:t>
      </w:r>
      <w:r w:rsidR="00047BE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2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047BE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–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047BE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Game Monetization</w:t>
      </w:r>
    </w:p>
    <w:p w14:paraId="5CD2CA00" w14:textId="07F2A284" w:rsidR="008229D3" w:rsidRPr="005E18EE" w:rsidRDefault="008229D3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Main objective</w:t>
      </w:r>
    </w:p>
    <w:p w14:paraId="17D3016B" w14:textId="44C5549F" w:rsidR="005E18EE" w:rsidRPr="008229D3" w:rsidRDefault="00923838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Students will</w:t>
      </w:r>
      <w:r w:rsidR="003B77E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receive an overview of the different ways that video games are monetized in the industry. By weighing the different options at developer’s </w:t>
      </w:r>
      <w:r w:rsidR="00EC768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disposal</w:t>
      </w:r>
      <w:r w:rsidR="003B77E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they will begin to formulate their own philosophy on game monetization.</w:t>
      </w:r>
    </w:p>
    <w:p w14:paraId="1D9C5997" w14:textId="77777777" w:rsidR="008229D3" w:rsidRPr="005E18EE" w:rsidRDefault="008229D3" w:rsidP="001B5245">
      <w:pPr>
        <w:shd w:val="clear" w:color="auto" w:fill="FFFFFF"/>
        <w:spacing w:before="60" w:after="100" w:afterAutospacing="1" w:line="240" w:lineRule="auto"/>
        <w:ind w:left="360"/>
        <w:contextualSpacing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Standards</w:t>
      </w:r>
    </w:p>
    <w:p w14:paraId="528A1568" w14:textId="7153778C" w:rsidR="005E18EE" w:rsidRPr="002030D6" w:rsidRDefault="002030D6" w:rsidP="001B524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2030D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9-12.IC.3 Impacts of Computing, Ethics</w:t>
      </w:r>
    </w:p>
    <w:p w14:paraId="5A4FFCB0" w14:textId="77777777" w:rsidR="00047BE3" w:rsidRPr="00047BE3" w:rsidRDefault="00047BE3" w:rsidP="001B524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47BE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9-12.DL.2 Digital Literacy, Digital Use</w:t>
      </w:r>
    </w:p>
    <w:p w14:paraId="73C0E49B" w14:textId="77777777" w:rsidR="00047BE3" w:rsidRPr="008229D3" w:rsidRDefault="00047BE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1225A570" w14:textId="470F7275" w:rsidR="008229D3" w:rsidRPr="005E18EE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 Structure/</w:t>
      </w:r>
      <w:r w:rsidR="008229D3"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In class exercises</w:t>
      </w:r>
    </w:p>
    <w:p w14:paraId="44335905" w14:textId="5A18FE06" w:rsidR="005E18EE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568DB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Aim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 w:rsidR="00707D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How do games make money? </w:t>
      </w:r>
      <w:r w:rsidR="00EC768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What kind of monetization model would I prefer for my game(s)?</w:t>
      </w:r>
    </w:p>
    <w:p w14:paraId="0C2EFF6F" w14:textId="79507ADE" w:rsidR="009B4D7F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568DB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Do Now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 w:rsidR="00F006D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483BA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How much money do you spend on games</w:t>
      </w:r>
      <w:r w:rsidR="00FE44D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on average</w:t>
      </w:r>
      <w:r w:rsidR="00483BA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? (Both mobile and otherwise)</w:t>
      </w:r>
    </w:p>
    <w:p w14:paraId="0E4D55FE" w14:textId="4AEABD58" w:rsidR="009B4D7F" w:rsidRDefault="00404108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568DB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In</w:t>
      </w:r>
      <w:r w:rsidR="005B62E3" w:rsidRPr="00D568DB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struction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 w:rsidR="00D379C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There are many different styles of monetization. Review retail prices ($60 and $70 for major releases), DLC/micro transactions, battle passes, season passes, and loot boxes.</w:t>
      </w:r>
      <w:r w:rsidR="00D379C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D379C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0A448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Next, go into a little bit of a history lesson on Oblivion’s horse armor DLC back in 2006, which paved the way for cosmetic microtransactions in games, leading to all the different styles we have now.</w:t>
      </w:r>
      <w:r w:rsidR="0089564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89564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Briefly discuss the ethics of game monetization – it may feel unethical as consumers, but as game developers, we must weigh the different options in order for our games to make money and be successful.</w:t>
      </w:r>
    </w:p>
    <w:p w14:paraId="72C90D8D" w14:textId="5B035E13" w:rsidR="005B62E3" w:rsidRPr="0098117F" w:rsidRDefault="009811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8117F">
        <w:rPr>
          <w:rFonts w:ascii="Segoe UI" w:hAnsi="Segoe UI" w:cs="Segoe UI"/>
          <w:sz w:val="24"/>
          <w:szCs w:val="24"/>
        </w:rPr>
        <w:t xml:space="preserve">Play this video: </w:t>
      </w:r>
      <w:hyperlink r:id="rId5" w:history="1">
        <w:r w:rsidRPr="0098117F">
          <w:rPr>
            <w:rStyle w:val="Hyperlink"/>
            <w:rFonts w:ascii="Segoe UI" w:hAnsi="Segoe UI" w:cs="Segoe UI"/>
            <w:sz w:val="24"/>
            <w:szCs w:val="24"/>
          </w:rPr>
          <w:t>https://www.youtube.com/watch?v=qX3xW6nO4zw</w:t>
        </w:r>
      </w:hyperlink>
      <w:r w:rsidRPr="0098117F">
        <w:rPr>
          <w:rFonts w:ascii="Segoe UI" w:hAnsi="Segoe UI" w:cs="Segoe UI"/>
          <w:sz w:val="24"/>
          <w:szCs w:val="24"/>
        </w:rPr>
        <w:t>, which covers all of the mentioned styles of monetization in detail.</w:t>
      </w:r>
    </w:p>
    <w:p w14:paraId="6C98CD53" w14:textId="4B83FE5B" w:rsidR="00DE2811" w:rsidRDefault="002F62A4" w:rsidP="004170D4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568DB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Group discussions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 w:rsidR="0003567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In your opinion, what is the “right way” to include microtransactions in games? Would you include microtransactions in your game? – if so, describe your idea to the class.</w:t>
      </w:r>
    </w:p>
    <w:p w14:paraId="4DF01998" w14:textId="51B0129E" w:rsidR="00164242" w:rsidRPr="008229D3" w:rsidRDefault="008E7BEF" w:rsidP="003418A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568DB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lastRenderedPageBreak/>
        <w:t>Time to work on assignment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 w:rsidR="003418A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Students get the rest of class (if applicable) to work on their homework assignment.</w:t>
      </w:r>
      <w:r w:rsidR="00E7593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7EC2A7B7" w14:textId="77777777" w:rsidR="008229D3" w:rsidRPr="005E18EE" w:rsidRDefault="008229D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Resources</w:t>
      </w:r>
    </w:p>
    <w:p w14:paraId="7FE4F4CE" w14:textId="43153BE4" w:rsidR="005B62E3" w:rsidRPr="008229D3" w:rsidRDefault="009811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6" w:history="1">
        <w:r w:rsidRPr="0098117F">
          <w:rPr>
            <w:rStyle w:val="Hyperlink"/>
            <w:rFonts w:ascii="Segoe UI" w:hAnsi="Segoe UI" w:cs="Segoe UI"/>
            <w:sz w:val="24"/>
            <w:szCs w:val="24"/>
          </w:rPr>
          <w:t>https://www.youtube.com/watch?v=qX3xW6nO4zw</w:t>
        </w:r>
      </w:hyperlink>
    </w:p>
    <w:p w14:paraId="0CA900E8" w14:textId="77777777" w:rsidR="008229D3" w:rsidRDefault="008229D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Assignments</w:t>
      </w:r>
    </w:p>
    <w:p w14:paraId="02E23F1F" w14:textId="131D54E9" w:rsidR="00671086" w:rsidRDefault="00671086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Just like in Lesson 01, </w:t>
      </w:r>
      <w:r w:rsidR="0044583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we will be having a</w:t>
      </w:r>
      <w:r w:rsidR="007F110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nother</w:t>
      </w:r>
      <w:r w:rsidR="0044583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197F9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“f</w:t>
      </w:r>
      <w:r w:rsidR="0044583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lame war</w:t>
      </w:r>
      <w:r w:rsidR="00197F9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”</w:t>
      </w:r>
      <w:r w:rsidR="00B3747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  <w:r w:rsidR="0014406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185CC06A" w14:textId="022B87E3" w:rsidR="00253C52" w:rsidRPr="005B00C1" w:rsidRDefault="00623F8E" w:rsidP="005B00C1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Read these articles on loot boxes: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hyperlink r:id="rId7" w:history="1">
        <w:r w:rsidRPr="000E78B9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https://www.forbes.com/sites/jasonwosborne/2023/05/25/how-loot-boxes-in-childrens-video-games-encourage-gambling/?sh=788ea75b5653</w:t>
        </w:r>
      </w:hyperlink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hyperlink r:id="rId8" w:history="1">
        <w:r w:rsidRPr="000E78B9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https://hbswk.hbs.edu/item/the-15-billion-question-have-loot-boxes-turned-video-gaming-into-gambling</w:t>
        </w:r>
      </w:hyperlink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86215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Answer these questions and explain your opinion: Are loot boxes ethical, or not? Would you include loot boxes in your video game in hopes to get more money from your customers?</w:t>
      </w:r>
      <w:r w:rsidR="00483BA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483BA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After you make your first post</w:t>
      </w:r>
      <w:r w:rsidR="0045190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, reply to 2 others but make sure that you </w:t>
      </w:r>
      <w:r w:rsidR="00451905" w:rsidRPr="0045190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disagree</w:t>
      </w:r>
      <w:r w:rsidR="0045190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with their point.</w:t>
      </w:r>
      <w:r w:rsidR="00483BA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sectPr w:rsidR="00253C52" w:rsidRPr="005B0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71111"/>
    <w:multiLevelType w:val="multilevel"/>
    <w:tmpl w:val="FA5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C4552"/>
    <w:multiLevelType w:val="multilevel"/>
    <w:tmpl w:val="1F22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2B237B"/>
    <w:multiLevelType w:val="multilevel"/>
    <w:tmpl w:val="08CE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175849">
    <w:abstractNumId w:val="0"/>
  </w:num>
  <w:num w:numId="2" w16cid:durableId="1922710622">
    <w:abstractNumId w:val="1"/>
  </w:num>
  <w:num w:numId="3" w16cid:durableId="745610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D3"/>
    <w:rsid w:val="00011F95"/>
    <w:rsid w:val="0003567B"/>
    <w:rsid w:val="00047BE3"/>
    <w:rsid w:val="000A448D"/>
    <w:rsid w:val="000F2302"/>
    <w:rsid w:val="0014406A"/>
    <w:rsid w:val="00163CDB"/>
    <w:rsid w:val="00164242"/>
    <w:rsid w:val="00197F99"/>
    <w:rsid w:val="001B5245"/>
    <w:rsid w:val="002030D6"/>
    <w:rsid w:val="00253C52"/>
    <w:rsid w:val="002F62A4"/>
    <w:rsid w:val="003416FA"/>
    <w:rsid w:val="003418A3"/>
    <w:rsid w:val="003B77EA"/>
    <w:rsid w:val="00404108"/>
    <w:rsid w:val="004170D4"/>
    <w:rsid w:val="00431839"/>
    <w:rsid w:val="00445835"/>
    <w:rsid w:val="00451905"/>
    <w:rsid w:val="00483BA6"/>
    <w:rsid w:val="004E7CA6"/>
    <w:rsid w:val="0051178D"/>
    <w:rsid w:val="00523163"/>
    <w:rsid w:val="005B00C1"/>
    <w:rsid w:val="005B62E3"/>
    <w:rsid w:val="005E18EE"/>
    <w:rsid w:val="00623F8E"/>
    <w:rsid w:val="00627352"/>
    <w:rsid w:val="00651A1E"/>
    <w:rsid w:val="00671086"/>
    <w:rsid w:val="006B3906"/>
    <w:rsid w:val="00704132"/>
    <w:rsid w:val="00707D6F"/>
    <w:rsid w:val="00724C07"/>
    <w:rsid w:val="007665B2"/>
    <w:rsid w:val="007F1108"/>
    <w:rsid w:val="008229D3"/>
    <w:rsid w:val="00862155"/>
    <w:rsid w:val="0089564C"/>
    <w:rsid w:val="008E7BEF"/>
    <w:rsid w:val="008F0A5E"/>
    <w:rsid w:val="00923838"/>
    <w:rsid w:val="00945415"/>
    <w:rsid w:val="00980438"/>
    <w:rsid w:val="0098117F"/>
    <w:rsid w:val="009A1F90"/>
    <w:rsid w:val="009B4D7F"/>
    <w:rsid w:val="009D3811"/>
    <w:rsid w:val="009D70DE"/>
    <w:rsid w:val="00A01E2D"/>
    <w:rsid w:val="00A30849"/>
    <w:rsid w:val="00A3619B"/>
    <w:rsid w:val="00B37472"/>
    <w:rsid w:val="00BA1DA9"/>
    <w:rsid w:val="00C65DDB"/>
    <w:rsid w:val="00C807F4"/>
    <w:rsid w:val="00CC78C4"/>
    <w:rsid w:val="00D379CC"/>
    <w:rsid w:val="00D568DB"/>
    <w:rsid w:val="00D744B4"/>
    <w:rsid w:val="00DE2811"/>
    <w:rsid w:val="00DF2F76"/>
    <w:rsid w:val="00E62DE7"/>
    <w:rsid w:val="00E7593D"/>
    <w:rsid w:val="00EC7680"/>
    <w:rsid w:val="00EE3989"/>
    <w:rsid w:val="00F006D9"/>
    <w:rsid w:val="00F83034"/>
    <w:rsid w:val="00FE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E508"/>
  <w15:chartTrackingRefBased/>
  <w15:docId w15:val="{0480DF7C-18AA-4B74-BFD7-A4A1191D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2E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07F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006D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3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bswk.hbs.edu/item/the-15-billion-question-have-loot-boxes-turned-video-gaming-into-gambl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rbes.com/sites/jasonwosborne/2023/05/25/how-loot-boxes-in-childrens-video-games-encourage-gambling/?sh=788ea75b56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X3xW6nO4zw" TargetMode="External"/><Relationship Id="rId5" Type="http://schemas.openxmlformats.org/officeDocument/2006/relationships/hyperlink" Target="https://www.youtube.com/watch?v=qX3xW6nO4z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Zeng</dc:creator>
  <cp:keywords/>
  <dc:description/>
  <cp:lastModifiedBy>Warren Zeng</cp:lastModifiedBy>
  <cp:revision>149</cp:revision>
  <dcterms:created xsi:type="dcterms:W3CDTF">2023-11-26T19:31:00Z</dcterms:created>
  <dcterms:modified xsi:type="dcterms:W3CDTF">2023-12-02T04:53:00Z</dcterms:modified>
</cp:coreProperties>
</file>