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00_IntroductionToObjects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objective: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what objects are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solid foundation of what creating an object is capable of doing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Standards (NYSED)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9-12.CT.4: Implement a program using a combination of student-defined and third-party functions to organize the computation.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9-12.CT.7: Design or remix a program that utilizes a data structure to maintain changes to related pieces of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class exercises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0: Introduce the idea of an object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definition of an object in real life (colloquial definition)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students example of a coded object using the examples from previous slides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1: Code bird objects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2: Create functions for bird objects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3: notes on functions statements vs function expressions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4: create more functions with function expressions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5: if time, start on homework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Notes/Handouts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4971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6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14971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399" l="0" r="0" t="3308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149712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753" l="0" r="0" t="672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4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438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2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Introduction: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https://www.w3schools.com/js/js_objects.asp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Ways to declare functions: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https://www.telerik.com/blogs/four-ways-to-create-a-function-in-javascript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Assignments: Practice with objects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Students will think of a "set" of entities on a Ex: Superheroes, colleges, people, plants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They will then come up with a bunch of properties superheroes have Ex: powers, origin, company, enemy, weakness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Students will then create a set of objects (at least 5) using their example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students must be able to print their objects and their properties to their console using a loop.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lerik.com/blogs/four-ways-to-create-a-function-in-javascrip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w3schools.com/js/js_objec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