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04_Feedback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 objective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students time to work on their own projects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9-12.CT.4: Implement a program using a combination of student-defined and third-party functions to organize the computation.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9-12.CT.7: Design or remix a program that utilizes a data structure to maintain changes to related pieces of data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9-12.CT.9: Systematically test and refine programs using a range of test cases, based on anticipating common errors and user behavior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class exercises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students work on their projects for the first half of class. ~25 minutes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discussion of constructive feedback. ~5 minutes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students get ready for feedback. They will fill out “glows and grows” chart for each student they interact with. The goal is to get each student through 3 rounds of feedback. ~15 minutes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students implement their feedback and work on finishing their projects. ~30 minutes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~5 minutes left for transition and wrap up time.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Continued use of any online resource for JS/HTML/CSS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predominantly rely on W3 Schools, Mozilla, and Bootstrap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Assignments: Project due by next 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Notes/Handouts: (next page)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6858000" cy="872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2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