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025"/>
        <w:gridCol w:w="5025"/>
        <w:tblGridChange w:id="0">
          <w:tblGrid>
            <w:gridCol w:w="5025"/>
            <w:gridCol w:w="50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yfha54x05b30" w:id="0"/>
          <w:bookmarkEnd w:id="0"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rbtfx2ku5tvt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0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*. Did you log in WITHOUT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the hint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Yes or no. Many products, like routers and baby monitors, come with default passwords that most people probably don’t bother to change.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wjhogcwxu3l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1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Choose “SQL Injection”. In the text field, enter the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and hit submit.  What is the output?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457325" cy="619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wjhogcwxu3l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2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After completing Task 1, copy the resulting URL from the web browser’s location bar, and paste it here.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cc4125"/>
                  <w:sz w:val="24"/>
                  <w:szCs w:val="24"/>
                  <w:u w:val="single"/>
                  <w:rtl w:val="0"/>
                </w:rPr>
                <w:t xml:space="preserve">http://34.197.52.233/DVWA-master/vulnerabilities/sqli/?id=1&amp;Submit=Submit#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4iqo2q5gn9w1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3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Modify the URL from task 2 to access different data (from another user).  What are the different user names and numbers that have data?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See below.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o9kerveozk1e" w:id="1"/>
          <w:bookmarkEnd w:id="1"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sddegjdxa419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4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Write the SQL query that the webpage issues to the database in Task 2. (Click the link &amp; read the hints for the right syntax).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Nothing so far constitutes a database vulnerability. Let’s change that.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kix.p52vqcyklg0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5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Type the following in the User ID box: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1' or ''='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Note that there are two single quotes before the = sign and the keyword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is part of the query.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 the results and the new URL.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</w:rPr>
              <w:drawing>
                <wp:inline distB="114300" distT="114300" distL="114300" distR="114300">
                  <wp:extent cx="1419225" cy="2781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http://34.197.52.233/DVWA-master/vulnerabilities/sqli/index.php?id=a%27+or+%27%27%3D%27&amp;Submit=Submit#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21d60qy13mgb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6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Based on Task 4 come up with the SQL code that would have the same result  as in task 5.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Hint: It should start with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4"/>
                <w:szCs w:val="24"/>
                <w:rtl w:val="0"/>
              </w:rPr>
              <w:t xml:space="preserve">SELECT 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5t35jq4itszt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7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Modify your answer to Task 6 to receive the same result. (Write another SQL query.) The more different from the original on task 6 you can make it, the better.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Lots of possible answers, like: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2′ OR ‘’=’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a′ OR ‘’=’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′ OR ‘a’=’a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fpbnwmm8uzc6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Exit Slip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Based on Task 7, what would you type now in the box on the DVWA site?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2’ or ‘’=’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a’ or ‘b’=’b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’=’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Explain in your own words what the security vulnerability was, and why the attack worked. Include in your explanation why this is called an SQL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injection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attack.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Varies.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986"/>
        <w:tab w:val="right" w:pos="9972"/>
      </w:tabs>
      <w:spacing w:line="240" w:lineRule="auto"/>
      <w:jc w:val="center"/>
      <w:rPr/>
    </w:pPr>
    <w:r w:rsidDel="00000000" w:rsidR="00000000" w:rsidRPr="00000000">
      <w:rPr>
        <w:rFonts w:ascii="Liberation Serif" w:cs="Liberation Serif" w:eastAsia="Liberation Serif" w:hAnsi="Liberation Serif"/>
        <w:b w:val="1"/>
        <w:sz w:val="24"/>
        <w:szCs w:val="24"/>
        <w:rtl w:val="0"/>
      </w:rPr>
      <w:t xml:space="preserve">[Answer key] Introduction to Website Database Vulnerabilities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34.197.52.233/DVWA-master/vulnerabilities/sqli/index.php?id=a%27+or+%27%27%3D%27&amp;Submit=Submit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34.197.52.233/DVWA-master/vulnerabilities/sqli/?id=1&amp;Submit=Submit#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