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b w:val="1"/>
        </w:rPr>
      </w:pPr>
      <w:r w:rsidDel="00000000" w:rsidR="00000000" w:rsidRPr="00000000">
        <w:rPr>
          <w:b w:val="1"/>
          <w:rtl w:val="0"/>
        </w:rPr>
        <w:t xml:space="preserve">AP Computer Science Principles</w:t>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625"/>
        <w:gridCol w:w="5745"/>
        <w:tblGridChange w:id="0">
          <w:tblGrid>
            <w:gridCol w:w="2400"/>
            <w:gridCol w:w="2625"/>
            <w:gridCol w:w="574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Date(s):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NetLogo</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Prerequisite Knowledge:</w:t>
            </w:r>
            <w:r w:rsidDel="00000000" w:rsidR="00000000" w:rsidRPr="00000000">
              <w:rPr>
                <w:rtl w:val="0"/>
              </w:rPr>
              <w:t xml:space="preserve"> Computer/Web Usage</w:t>
            </w:r>
            <w:r w:rsidDel="00000000" w:rsidR="00000000" w:rsidRPr="00000000">
              <w:rPr>
                <w:rtl w:val="0"/>
              </w:rPr>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b w:val="1"/>
                <w:rtl w:val="0"/>
              </w:rPr>
              <w:t xml:space="preserve">Enduring Understanding:</w:t>
            </w:r>
            <w:r w:rsidDel="00000000" w:rsidR="00000000" w:rsidRPr="00000000">
              <w:rPr>
                <w:rtl w:val="0"/>
              </w:rPr>
            </w:r>
          </w:p>
          <w:p w:rsidR="00000000" w:rsidDel="00000000" w:rsidP="00000000" w:rsidRDefault="00000000" w:rsidRPr="00000000" w14:paraId="00000009">
            <w:pPr>
              <w:widowControl w:val="0"/>
              <w:pBdr>
                <w:top w:color="auto" w:space="2" w:sz="0" w:val="none"/>
                <w:bottom w:color="auto" w:space="2" w:sz="0" w:val="none"/>
                <w:right w:color="auto" w:space="2" w:sz="0" w:val="none"/>
                <w:between w:color="auto" w:space="2" w:sz="0" w:val="none"/>
              </w:pBdr>
              <w:spacing w:line="240" w:lineRule="auto"/>
              <w:rPr/>
            </w:pPr>
            <w:r w:rsidDel="00000000" w:rsidR="00000000" w:rsidRPr="00000000">
              <w:rPr>
                <w:rtl w:val="0"/>
              </w:rPr>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Learning Objective(s):</w:t>
            </w:r>
          </w:p>
          <w:p w:rsidR="00000000" w:rsidDel="00000000" w:rsidP="00000000" w:rsidRDefault="00000000" w:rsidRPr="00000000" w14:paraId="0000000D">
            <w:pPr>
              <w:widowControl w:val="0"/>
              <w:pBdr>
                <w:top w:color="auto" w:space="2" w:sz="0" w:val="none"/>
                <w:bottom w:color="auto" w:space="2" w:sz="0" w:val="none"/>
                <w:right w:color="auto" w:space="2" w:sz="0" w:val="none"/>
                <w:between w:color="auto" w:space="2" w:sz="0" w:val="none"/>
              </w:pBdr>
              <w:spacing w:line="240" w:lineRule="auto"/>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Essential Knowledge: </w:t>
            </w:r>
          </w:p>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4">
      <w:pPr>
        <w:spacing w:line="276" w:lineRule="auto"/>
        <w:rPr/>
      </w:pPr>
      <w:r w:rsidDel="00000000" w:rsidR="00000000" w:rsidRPr="00000000">
        <w:rPr>
          <w:rtl w:val="0"/>
        </w:rPr>
      </w:r>
    </w:p>
    <w:tbl>
      <w:tblPr>
        <w:tblStyle w:val="Table2"/>
        <w:tblW w:w="10680.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3495"/>
        <w:tblGridChange w:id="0">
          <w:tblGrid>
            <w:gridCol w:w="7185"/>
            <w:gridCol w:w="3495"/>
          </w:tblGrid>
        </w:tblGridChange>
      </w:tblGrid>
      <w:tr>
        <w:trPr>
          <w:trHeight w:val="260" w:hRule="atLeast"/>
        </w:trPr>
        <w:tc>
          <w:tcPr>
            <w:tcBorders>
              <w:top w:color="000000" w:space="0" w:sz="8" w:val="single"/>
              <w:left w:color="000000" w:space="0" w:sz="8" w:val="single"/>
              <w:bottom w:color="000000" w:space="0" w:sz="12" w:val="single"/>
              <w:right w:color="000000" w:space="0" w:sz="12" w:val="dotted"/>
            </w:tcBorders>
            <w:tcMar>
              <w:top w:w="72.0" w:type="dxa"/>
              <w:left w:w="72.0" w:type="dxa"/>
              <w:bottom w:w="72.0" w:type="dxa"/>
              <w:right w:w="72.0" w:type="dxa"/>
            </w:tcMar>
            <w:vAlign w:val="top"/>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AIM:</w:t>
            </w:r>
            <w:r w:rsidDel="00000000" w:rsidR="00000000" w:rsidRPr="00000000">
              <w:rPr>
                <w:sz w:val="20"/>
                <w:szCs w:val="20"/>
                <w:rtl w:val="0"/>
              </w:rPr>
              <w:t xml:space="preserve"> How do we setup and run a model in NetLogo?</w:t>
            </w:r>
          </w:p>
          <w:p w:rsidR="00000000" w:rsidDel="00000000" w:rsidP="00000000" w:rsidRDefault="00000000" w:rsidRPr="00000000" w14:paraId="00000016">
            <w:pPr>
              <w:widowControl w:val="0"/>
              <w:rPr>
                <w:sz w:val="20"/>
                <w:szCs w:val="20"/>
              </w:rPr>
            </w:pPr>
            <w:r w:rsidDel="00000000" w:rsidR="00000000" w:rsidRPr="00000000">
              <w:rPr>
                <w:b w:val="1"/>
                <w:sz w:val="20"/>
                <w:szCs w:val="20"/>
                <w:rtl w:val="0"/>
              </w:rPr>
              <w:t xml:space="preserve">SWBAT</w:t>
            </w:r>
            <w:r w:rsidDel="00000000" w:rsidR="00000000" w:rsidRPr="00000000">
              <w:rPr>
                <w:sz w:val="20"/>
                <w:szCs w:val="20"/>
                <w:rtl w:val="0"/>
              </w:rPr>
              <w:t xml:space="preserve">: </w:t>
            </w:r>
            <w:r w:rsidDel="00000000" w:rsidR="00000000" w:rsidRPr="00000000">
              <w:rPr>
                <w:rtl w:val="0"/>
              </w:rPr>
              <w:t xml:space="preserve">Navigate the Netlogo interface and successfully edit and run models.</w:t>
            </w:r>
            <w:r w:rsidDel="00000000" w:rsidR="00000000" w:rsidRPr="00000000">
              <w:rPr>
                <w:rtl w:val="0"/>
              </w:rPr>
            </w:r>
          </w:p>
        </w:tc>
        <w:tc>
          <w:tcPr>
            <w:tcBorders>
              <w:top w:color="000000" w:space="0" w:sz="8" w:val="single"/>
              <w:left w:color="000000" w:space="0" w:sz="12" w:val="dotted"/>
              <w:bottom w:color="000000" w:space="0" w:sz="12" w:val="single"/>
              <w:right w:color="000000" w:space="0" w:sz="8" w:val="single"/>
            </w:tcBorders>
            <w:shd w:fill="cccccc" w:val="clear"/>
            <w:tcMar>
              <w:top w:w="72.0" w:type="dxa"/>
              <w:left w:w="72.0" w:type="dxa"/>
              <w:bottom w:w="72.0" w:type="dxa"/>
              <w:right w:w="72.0" w:type="dxa"/>
            </w:tcMar>
            <w:vAlign w:val="top"/>
          </w:tcPr>
          <w:p w:rsidR="00000000" w:rsidDel="00000000" w:rsidP="00000000" w:rsidRDefault="00000000" w:rsidRPr="00000000" w14:paraId="00000017">
            <w:pPr>
              <w:widowControl w:val="0"/>
              <w:rPr>
                <w:b w:val="1"/>
                <w:sz w:val="20"/>
                <w:szCs w:val="20"/>
              </w:rPr>
            </w:pPr>
            <w:r w:rsidDel="00000000" w:rsidR="00000000" w:rsidRPr="00000000">
              <w:rPr>
                <w:b w:val="1"/>
                <w:sz w:val="20"/>
                <w:szCs w:val="20"/>
                <w:rtl w:val="0"/>
              </w:rPr>
              <w:t xml:space="preserve">Notes/Q’s/CFUs/CM</w:t>
            </w:r>
          </w:p>
        </w:tc>
      </w:tr>
      <w:tr>
        <w:trPr>
          <w:trHeight w:val="140" w:hRule="atLeast"/>
        </w:trPr>
        <w:tc>
          <w:tcPr>
            <w:tcBorders>
              <w:top w:color="000000" w:space="0" w:sz="0" w:val="nil"/>
              <w:left w:color="000000" w:space="0" w:sz="12" w:val="single"/>
              <w:bottom w:color="000000" w:space="0" w:sz="8" w:val="single"/>
              <w:right w:color="000000" w:space="0" w:sz="12" w:val="dotted"/>
            </w:tcBorders>
            <w:shd w:fill="ffffff" w:val="clear"/>
            <w:tcMar>
              <w:top w:w="72.0" w:type="dxa"/>
              <w:left w:w="72.0" w:type="dxa"/>
              <w:bottom w:w="72.0" w:type="dxa"/>
              <w:right w:w="72.0" w:type="dxa"/>
            </w:tcMar>
            <w:vAlign w:val="top"/>
          </w:tcPr>
          <w:p w:rsidR="00000000" w:rsidDel="00000000" w:rsidP="00000000" w:rsidRDefault="00000000" w:rsidRPr="00000000" w14:paraId="00000018">
            <w:pPr>
              <w:spacing w:line="276" w:lineRule="auto"/>
              <w:rPr>
                <w:b w:val="1"/>
                <w:sz w:val="20"/>
                <w:szCs w:val="20"/>
              </w:rPr>
            </w:pPr>
            <w:r w:rsidDel="00000000" w:rsidR="00000000" w:rsidRPr="00000000">
              <w:rPr>
                <w:b w:val="1"/>
                <w:sz w:val="20"/>
                <w:szCs w:val="20"/>
                <w:rtl w:val="0"/>
              </w:rPr>
              <w:t xml:space="preserve">WARM UP (5 MINS):</w:t>
            </w:r>
          </w:p>
          <w:p w:rsidR="00000000" w:rsidDel="00000000" w:rsidP="00000000" w:rsidRDefault="00000000" w:rsidRPr="00000000" w14:paraId="00000019">
            <w:pPr>
              <w:widowControl w:val="0"/>
              <w:spacing w:line="268.8"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68.8" w:lineRule="auto"/>
              <w:rPr>
                <w:sz w:val="20"/>
                <w:szCs w:val="20"/>
              </w:rPr>
            </w:pPr>
            <w:r w:rsidDel="00000000" w:rsidR="00000000" w:rsidRPr="00000000">
              <w:rPr>
                <w:sz w:val="20"/>
                <w:szCs w:val="20"/>
                <w:rtl w:val="0"/>
              </w:rPr>
              <w:t xml:space="preserve">DO NOW: Given link to Netlogo model (Choosing one on virus spread)</w:t>
            </w:r>
          </w:p>
          <w:p w:rsidR="00000000" w:rsidDel="00000000" w:rsidP="00000000" w:rsidRDefault="00000000" w:rsidRPr="00000000" w14:paraId="0000001B">
            <w:pPr>
              <w:widowControl w:val="0"/>
              <w:spacing w:line="268.8" w:lineRule="auto"/>
              <w:rPr>
                <w:sz w:val="20"/>
                <w:szCs w:val="20"/>
              </w:rPr>
            </w:pPr>
            <w:hyperlink r:id="rId6">
              <w:r w:rsidDel="00000000" w:rsidR="00000000" w:rsidRPr="00000000">
                <w:rPr>
                  <w:color w:val="1155cc"/>
                  <w:sz w:val="20"/>
                  <w:szCs w:val="20"/>
                  <w:u w:val="single"/>
                  <w:rtl w:val="0"/>
                </w:rPr>
                <w:t xml:space="preserve">http://www.netlogoweb.org/launch#http://www.netlogoweb.org/assets/modelslib/Sample%20Models/Biology/Virus.nlogo</w:t>
              </w:r>
            </w:hyperlink>
            <w:r w:rsidDel="00000000" w:rsidR="00000000" w:rsidRPr="00000000">
              <w:rPr>
                <w:rtl w:val="0"/>
              </w:rPr>
            </w:r>
          </w:p>
          <w:p w:rsidR="00000000" w:rsidDel="00000000" w:rsidP="00000000" w:rsidRDefault="00000000" w:rsidRPr="00000000" w14:paraId="0000001C">
            <w:pPr>
              <w:widowControl w:val="0"/>
              <w:spacing w:line="268.8" w:lineRule="auto"/>
              <w:rPr>
                <w:sz w:val="20"/>
                <w:szCs w:val="20"/>
              </w:rPr>
            </w:pPr>
            <w:r w:rsidDel="00000000" w:rsidR="00000000" w:rsidRPr="00000000">
              <w:rPr>
                <w:sz w:val="20"/>
                <w:szCs w:val="20"/>
                <w:rtl w:val="0"/>
              </w:rPr>
              <w:t xml:space="preserve">Run the model with default values.</w:t>
            </w:r>
          </w:p>
          <w:p w:rsidR="00000000" w:rsidDel="00000000" w:rsidP="00000000" w:rsidRDefault="00000000" w:rsidRPr="00000000" w14:paraId="0000001D">
            <w:pPr>
              <w:widowControl w:val="0"/>
              <w:spacing w:line="268.8" w:lineRule="auto"/>
              <w:rPr>
                <w:sz w:val="20"/>
                <w:szCs w:val="20"/>
              </w:rPr>
            </w:pPr>
            <w:r w:rsidDel="00000000" w:rsidR="00000000" w:rsidRPr="00000000">
              <w:rPr>
                <w:sz w:val="20"/>
                <w:szCs w:val="20"/>
                <w:rtl w:val="0"/>
              </w:rPr>
              <w:t xml:space="preserve">Re-run the model with new values.</w:t>
            </w:r>
          </w:p>
          <w:p w:rsidR="00000000" w:rsidDel="00000000" w:rsidP="00000000" w:rsidRDefault="00000000" w:rsidRPr="00000000" w14:paraId="0000001E">
            <w:pPr>
              <w:widowControl w:val="0"/>
              <w:spacing w:line="268.8"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68.8" w:lineRule="auto"/>
              <w:rPr>
                <w:sz w:val="20"/>
                <w:szCs w:val="20"/>
              </w:rPr>
            </w:pPr>
            <w:r w:rsidDel="00000000" w:rsidR="00000000" w:rsidRPr="00000000">
              <w:rPr>
                <w:sz w:val="20"/>
                <w:szCs w:val="20"/>
                <w:rtl w:val="0"/>
              </w:rPr>
              <w:t xml:space="preserve">Write down on questions or helpful hints you have to help your group when running through the model. Use community tool to help aggregate questions and students can see if anyone types a helpful hint or helps answer their question.</w:t>
            </w:r>
          </w:p>
          <w:p w:rsidR="00000000" w:rsidDel="00000000" w:rsidP="00000000" w:rsidRDefault="00000000" w:rsidRPr="00000000" w14:paraId="00000020">
            <w:pPr>
              <w:widowControl w:val="0"/>
              <w:spacing w:line="268.8"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68.8" w:lineRule="auto"/>
              <w:rPr>
                <w:sz w:val="20"/>
                <w:szCs w:val="20"/>
              </w:rPr>
            </w:pPr>
            <w:r w:rsidDel="00000000" w:rsidR="00000000" w:rsidRPr="00000000">
              <w:rPr>
                <w:rtl w:val="0"/>
              </w:rPr>
            </w:r>
          </w:p>
        </w:tc>
        <w:tc>
          <w:tcPr>
            <w:tcBorders>
              <w:top w:color="000000" w:space="0" w:sz="0" w:val="nil"/>
              <w:left w:color="000000" w:space="0" w:sz="12" w:val="dotted"/>
              <w:bottom w:color="000000" w:space="0" w:sz="8" w:val="single"/>
              <w:right w:color="000000"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Note: Students may get stuck on clicking setup first then go and also clicking on go to stop the simulation. Students will be in pairs but can ask anyone around them for help.</w:t>
            </w:r>
          </w:p>
          <w:p w:rsidR="00000000" w:rsidDel="00000000" w:rsidP="00000000" w:rsidRDefault="00000000" w:rsidRPr="00000000" w14:paraId="00000024">
            <w:pPr>
              <w:widowControl w:val="0"/>
              <w:rPr>
                <w:sz w:val="20"/>
                <w:szCs w:val="20"/>
              </w:rPr>
            </w:pPr>
            <w:r w:rsidDel="00000000" w:rsidR="00000000" w:rsidRPr="00000000">
              <w:rPr>
                <w:rtl w:val="0"/>
              </w:rPr>
            </w:r>
          </w:p>
          <w:p w:rsidR="00000000" w:rsidDel="00000000" w:rsidP="00000000" w:rsidRDefault="00000000" w:rsidRPr="00000000" w14:paraId="00000025">
            <w:pPr>
              <w:widowControl w:val="0"/>
              <w:rPr>
                <w:sz w:val="20"/>
                <w:szCs w:val="20"/>
              </w:rPr>
            </w:pPr>
            <w:r w:rsidDel="00000000" w:rsidR="00000000" w:rsidRPr="00000000">
              <w:rPr>
                <w:rtl w:val="0"/>
              </w:rPr>
            </w:r>
          </w:p>
        </w:tc>
      </w:tr>
      <w:tr>
        <w:tc>
          <w:tcPr>
            <w:tcBorders>
              <w:top w:color="000000" w:space="0" w:sz="0" w:val="nil"/>
              <w:left w:color="000000" w:space="0" w:sz="12" w:val="single"/>
              <w:bottom w:color="000000" w:space="0" w:sz="8" w:val="single"/>
              <w:right w:color="000000" w:space="0" w:sz="12" w:val="dotted"/>
            </w:tcBorders>
            <w:shd w:fill="ffffff" w:val="clear"/>
            <w:tcMar>
              <w:top w:w="72.0" w:type="dxa"/>
              <w:left w:w="72.0" w:type="dxa"/>
              <w:bottom w:w="72.0" w:type="dxa"/>
              <w:right w:w="72.0" w:type="dxa"/>
            </w:tcMar>
            <w:vAlign w:val="top"/>
          </w:tcPr>
          <w:p w:rsidR="00000000" w:rsidDel="00000000" w:rsidP="00000000" w:rsidRDefault="00000000" w:rsidRPr="00000000" w14:paraId="00000026">
            <w:pPr>
              <w:widowControl w:val="0"/>
              <w:spacing w:line="216" w:lineRule="auto"/>
              <w:rPr>
                <w:b w:val="1"/>
                <w:sz w:val="20"/>
                <w:szCs w:val="20"/>
              </w:rPr>
            </w:pPr>
            <w:r w:rsidDel="00000000" w:rsidR="00000000" w:rsidRPr="00000000">
              <w:rPr>
                <w:b w:val="1"/>
                <w:sz w:val="20"/>
                <w:szCs w:val="20"/>
                <w:rtl w:val="0"/>
              </w:rPr>
              <w:t xml:space="preserve">LESSON (5-10 MINS)</w:t>
            </w:r>
          </w:p>
          <w:p w:rsidR="00000000" w:rsidDel="00000000" w:rsidP="00000000" w:rsidRDefault="00000000" w:rsidRPr="00000000" w14:paraId="00000027">
            <w:pPr>
              <w:widowControl w:val="0"/>
              <w:spacing w:line="216" w:lineRule="auto"/>
              <w:rPr>
                <w:b w:val="1"/>
                <w:sz w:val="20"/>
                <w:szCs w:val="20"/>
              </w:rPr>
            </w:pPr>
            <w:r w:rsidDel="00000000" w:rsidR="00000000" w:rsidRPr="00000000">
              <w:rPr>
                <w:rtl w:val="0"/>
              </w:rPr>
            </w:r>
          </w:p>
          <w:p w:rsidR="00000000" w:rsidDel="00000000" w:rsidP="00000000" w:rsidRDefault="00000000" w:rsidRPr="00000000" w14:paraId="00000028">
            <w:pPr>
              <w:widowControl w:val="0"/>
              <w:spacing w:line="216" w:lineRule="auto"/>
              <w:rPr>
                <w:sz w:val="20"/>
                <w:szCs w:val="20"/>
              </w:rPr>
            </w:pPr>
            <w:r w:rsidDel="00000000" w:rsidR="00000000" w:rsidRPr="00000000">
              <w:rPr>
                <w:sz w:val="20"/>
                <w:szCs w:val="20"/>
                <w:u w:val="single"/>
                <w:rtl w:val="0"/>
              </w:rPr>
              <w:t xml:space="preserve">Teacher </w:t>
            </w:r>
            <w:r w:rsidDel="00000000" w:rsidR="00000000" w:rsidRPr="00000000">
              <w:rPr>
                <w:b w:val="1"/>
                <w:sz w:val="20"/>
                <w:szCs w:val="20"/>
                <w:rtl w:val="0"/>
              </w:rPr>
              <w:t xml:space="preserve">- </w:t>
            </w:r>
            <w:r w:rsidDel="00000000" w:rsidR="00000000" w:rsidRPr="00000000">
              <w:rPr>
                <w:sz w:val="20"/>
                <w:szCs w:val="20"/>
                <w:rtl w:val="0"/>
              </w:rPr>
              <w:t xml:space="preserve">Review the current model. Review any class discussions/questions/advice by the students. Choose another model to demo in front of class and show how by editing the code directly you can make changes.</w:t>
            </w:r>
          </w:p>
          <w:p w:rsidR="00000000" w:rsidDel="00000000" w:rsidP="00000000" w:rsidRDefault="00000000" w:rsidRPr="00000000" w14:paraId="00000029">
            <w:pPr>
              <w:widowControl w:val="0"/>
              <w:spacing w:line="216"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16"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16" w:lineRule="auto"/>
              <w:rPr>
                <w:sz w:val="20"/>
                <w:szCs w:val="20"/>
              </w:rPr>
            </w:pPr>
            <w:r w:rsidDel="00000000" w:rsidR="00000000" w:rsidRPr="00000000">
              <w:rPr>
                <w:sz w:val="20"/>
                <w:szCs w:val="20"/>
                <w:u w:val="single"/>
                <w:rtl w:val="0"/>
              </w:rPr>
              <w:t xml:space="preserve">Students </w:t>
            </w:r>
            <w:r w:rsidDel="00000000" w:rsidR="00000000" w:rsidRPr="00000000">
              <w:rPr>
                <w:sz w:val="20"/>
                <w:szCs w:val="20"/>
                <w:rtl w:val="0"/>
              </w:rPr>
              <w:t xml:space="preserve">- Attention on the demo and taking notes if applicable.</w:t>
            </w:r>
          </w:p>
          <w:p w:rsidR="00000000" w:rsidDel="00000000" w:rsidP="00000000" w:rsidRDefault="00000000" w:rsidRPr="00000000" w14:paraId="0000002C">
            <w:pPr>
              <w:widowControl w:val="0"/>
              <w:spacing w:line="216" w:lineRule="auto"/>
              <w:rPr>
                <w:b w:val="1"/>
                <w:sz w:val="20"/>
                <w:szCs w:val="20"/>
              </w:rPr>
            </w:pPr>
            <w:r w:rsidDel="00000000" w:rsidR="00000000" w:rsidRPr="00000000">
              <w:rPr>
                <w:rtl w:val="0"/>
              </w:rPr>
            </w:r>
          </w:p>
        </w:tc>
        <w:tc>
          <w:tcPr>
            <w:tcBorders>
              <w:top w:color="000000" w:space="0" w:sz="0" w:val="nil"/>
              <w:left w:color="000000" w:space="0" w:sz="12" w:val="dotted"/>
              <w:bottom w:color="000000" w:space="0" w:sz="8" w:val="single"/>
              <w:right w:color="000000"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Note: Demo make sure how to access the code, modify the code, compile, and execute it again.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Note: Also, if adding new variable to model, show how to visually add buttons and graphs so they have an output for feedback on correct implementation</w:t>
            </w:r>
          </w:p>
        </w:tc>
      </w:tr>
      <w:tr>
        <w:tc>
          <w:tcPr>
            <w:tcBorders>
              <w:top w:color="000000" w:space="0" w:sz="0" w:val="nil"/>
              <w:left w:color="000000" w:space="0" w:sz="12" w:val="single"/>
              <w:bottom w:color="000000" w:space="0" w:sz="8" w:val="single"/>
              <w:right w:color="000000" w:space="0" w:sz="12" w:val="dotted"/>
            </w:tcBorders>
            <w:shd w:fill="ffffff" w:val="clear"/>
            <w:tcMar>
              <w:top w:w="72.0" w:type="dxa"/>
              <w:left w:w="72.0" w:type="dxa"/>
              <w:bottom w:w="72.0" w:type="dxa"/>
              <w:right w:w="72.0" w:type="dxa"/>
            </w:tcMar>
            <w:vAlign w:val="top"/>
          </w:tcPr>
          <w:p w:rsidR="00000000" w:rsidDel="00000000" w:rsidP="00000000" w:rsidRDefault="00000000" w:rsidRPr="00000000" w14:paraId="00000031">
            <w:pPr>
              <w:widowControl w:val="0"/>
              <w:spacing w:line="216" w:lineRule="auto"/>
              <w:rPr>
                <w:b w:val="1"/>
                <w:sz w:val="20"/>
                <w:szCs w:val="20"/>
              </w:rPr>
            </w:pPr>
            <w:r w:rsidDel="00000000" w:rsidR="00000000" w:rsidRPr="00000000">
              <w:rPr>
                <w:b w:val="1"/>
                <w:sz w:val="20"/>
                <w:szCs w:val="20"/>
                <w:rtl w:val="0"/>
              </w:rPr>
              <w:t xml:space="preserve">ACTIVITY PART (25 MINS)</w:t>
            </w:r>
          </w:p>
          <w:p w:rsidR="00000000" w:rsidDel="00000000" w:rsidP="00000000" w:rsidRDefault="00000000" w:rsidRPr="00000000" w14:paraId="00000032">
            <w:pPr>
              <w:widowControl w:val="0"/>
              <w:spacing w:line="216" w:lineRule="auto"/>
              <w:rPr>
                <w:b w:val="1"/>
                <w:sz w:val="20"/>
                <w:szCs w:val="20"/>
              </w:rPr>
            </w:pPr>
            <w:r w:rsidDel="00000000" w:rsidR="00000000" w:rsidRPr="00000000">
              <w:rPr>
                <w:rtl w:val="0"/>
              </w:rPr>
            </w:r>
          </w:p>
          <w:p w:rsidR="00000000" w:rsidDel="00000000" w:rsidP="00000000" w:rsidRDefault="00000000" w:rsidRPr="00000000" w14:paraId="00000033">
            <w:pPr>
              <w:widowControl w:val="0"/>
              <w:spacing w:line="216" w:lineRule="auto"/>
              <w:rPr>
                <w:sz w:val="20"/>
                <w:szCs w:val="20"/>
              </w:rPr>
            </w:pPr>
            <w:r w:rsidDel="00000000" w:rsidR="00000000" w:rsidRPr="00000000">
              <w:rPr>
                <w:sz w:val="20"/>
                <w:szCs w:val="20"/>
                <w:u w:val="single"/>
                <w:rtl w:val="0"/>
              </w:rPr>
              <w:t xml:space="preserve">Teacher </w:t>
            </w:r>
            <w:r w:rsidDel="00000000" w:rsidR="00000000" w:rsidRPr="00000000">
              <w:rPr>
                <w:sz w:val="20"/>
                <w:szCs w:val="20"/>
                <w:rtl w:val="0"/>
              </w:rPr>
              <w:t xml:space="preserve">- Leading from the model in the lesson. Give overview of the lab for guided programming. In the model code, adjust certain variables or add a new one to the model.</w:t>
            </w:r>
          </w:p>
          <w:p w:rsidR="00000000" w:rsidDel="00000000" w:rsidP="00000000" w:rsidRDefault="00000000" w:rsidRPr="00000000" w14:paraId="00000034">
            <w:pPr>
              <w:widowControl w:val="0"/>
              <w:spacing w:line="216"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16" w:lineRule="auto"/>
              <w:rPr>
                <w:sz w:val="20"/>
                <w:szCs w:val="20"/>
              </w:rPr>
            </w:pPr>
            <w:r w:rsidDel="00000000" w:rsidR="00000000" w:rsidRPr="00000000">
              <w:rPr>
                <w:sz w:val="20"/>
                <w:szCs w:val="20"/>
                <w:u w:val="single"/>
                <w:rtl w:val="0"/>
              </w:rPr>
              <w:t xml:space="preserve">Teacher </w:t>
            </w:r>
            <w:r w:rsidDel="00000000" w:rsidR="00000000" w:rsidRPr="00000000">
              <w:rPr>
                <w:sz w:val="20"/>
                <w:szCs w:val="20"/>
                <w:rtl w:val="0"/>
              </w:rPr>
              <w:t xml:space="preserve">- Interject at midway to provide hints, scaffolding, and a full working model of the lab so students can see what they’re working towards in this introductory lab.</w:t>
            </w:r>
          </w:p>
          <w:p w:rsidR="00000000" w:rsidDel="00000000" w:rsidP="00000000" w:rsidRDefault="00000000" w:rsidRPr="00000000" w14:paraId="00000036">
            <w:pPr>
              <w:widowControl w:val="0"/>
              <w:spacing w:line="216"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16" w:lineRule="auto"/>
              <w:rPr>
                <w:sz w:val="20"/>
                <w:szCs w:val="20"/>
              </w:rPr>
            </w:pPr>
            <w:r w:rsidDel="00000000" w:rsidR="00000000" w:rsidRPr="00000000">
              <w:rPr>
                <w:sz w:val="20"/>
                <w:szCs w:val="20"/>
                <w:u w:val="single"/>
                <w:rtl w:val="0"/>
              </w:rPr>
              <w:t xml:space="preserve">Students </w:t>
            </w:r>
            <w:r w:rsidDel="00000000" w:rsidR="00000000" w:rsidRPr="00000000">
              <w:rPr>
                <w:sz w:val="20"/>
                <w:szCs w:val="20"/>
                <w:rtl w:val="0"/>
              </w:rPr>
              <w:t xml:space="preserve">- Work in pairs on the guided lab to add variables and visualizations to get acquainted with the environment.</w:t>
            </w:r>
          </w:p>
          <w:p w:rsidR="00000000" w:rsidDel="00000000" w:rsidP="00000000" w:rsidRDefault="00000000" w:rsidRPr="00000000" w14:paraId="00000038">
            <w:pPr>
              <w:widowControl w:val="0"/>
              <w:spacing w:line="216" w:lineRule="auto"/>
              <w:rPr>
                <w:b w:val="1"/>
                <w:sz w:val="20"/>
                <w:szCs w:val="20"/>
              </w:rPr>
            </w:pPr>
            <w:r w:rsidDel="00000000" w:rsidR="00000000" w:rsidRPr="00000000">
              <w:rPr>
                <w:rtl w:val="0"/>
              </w:rPr>
            </w:r>
          </w:p>
        </w:tc>
        <w:tc>
          <w:tcPr>
            <w:tcBorders>
              <w:top w:color="000000" w:space="0" w:sz="0" w:val="nil"/>
              <w:left w:color="000000" w:space="0" w:sz="12" w:val="dotted"/>
              <w:bottom w:color="000000" w:space="0" w:sz="8" w:val="single"/>
              <w:right w:color="000000"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39">
            <w:pPr>
              <w:rPr>
                <w:sz w:val="20"/>
                <w:szCs w:val="20"/>
              </w:rPr>
            </w:pPr>
            <w:r w:rsidDel="00000000" w:rsidR="00000000" w:rsidRPr="00000000">
              <w:rPr>
                <w:rtl w:val="0"/>
              </w:rPr>
            </w:r>
          </w:p>
        </w:tc>
      </w:tr>
      <w:tr>
        <w:trPr>
          <w:trHeight w:val="860" w:hRule="atLeast"/>
        </w:trPr>
        <w:tc>
          <w:tcPr>
            <w:tcBorders>
              <w:top w:color="000000" w:space="0" w:sz="8" w:val="single"/>
              <w:left w:color="000000" w:space="0" w:sz="12" w:val="single"/>
              <w:bottom w:color="000000" w:space="0" w:sz="12" w:val="single"/>
              <w:right w:color="000000" w:space="0" w:sz="12" w:val="dotted"/>
            </w:tcBorders>
            <w:shd w:fill="ffffff" w:val="clear"/>
            <w:tcMar>
              <w:top w:w="72.0" w:type="dxa"/>
              <w:left w:w="72.0" w:type="dxa"/>
              <w:bottom w:w="72.0" w:type="dxa"/>
              <w:right w:w="72.0" w:type="dxa"/>
            </w:tcMar>
            <w:vAlign w:val="top"/>
          </w:tcPr>
          <w:p w:rsidR="00000000" w:rsidDel="00000000" w:rsidP="00000000" w:rsidRDefault="00000000" w:rsidRPr="00000000" w14:paraId="0000003A">
            <w:pPr>
              <w:spacing w:line="276" w:lineRule="auto"/>
              <w:rPr>
                <w:sz w:val="20"/>
                <w:szCs w:val="20"/>
              </w:rPr>
            </w:pPr>
            <w:r w:rsidDel="00000000" w:rsidR="00000000" w:rsidRPr="00000000">
              <w:rPr>
                <w:b w:val="1"/>
                <w:sz w:val="20"/>
                <w:szCs w:val="20"/>
                <w:rtl w:val="0"/>
              </w:rPr>
              <w:t xml:space="preserve">ASSESSMENT (5 MINS): </w:t>
            </w:r>
            <w:r w:rsidDel="00000000" w:rsidR="00000000" w:rsidRPr="00000000">
              <w:rPr>
                <w:rtl w:val="0"/>
              </w:rPr>
            </w:r>
          </w:p>
          <w:p w:rsidR="00000000" w:rsidDel="00000000" w:rsidP="00000000" w:rsidRDefault="00000000" w:rsidRPr="00000000" w14:paraId="0000003B">
            <w:pPr>
              <w:spacing w:line="276" w:lineRule="auto"/>
              <w:rPr>
                <w:sz w:val="20"/>
                <w:szCs w:val="20"/>
              </w:rPr>
            </w:pPr>
            <w:r w:rsidDel="00000000" w:rsidR="00000000" w:rsidRPr="00000000">
              <w:rPr>
                <w:sz w:val="20"/>
                <w:szCs w:val="20"/>
                <w:rtl w:val="0"/>
              </w:rPr>
              <w:t xml:space="preserve">Demo result to the teacher.</w:t>
            </w:r>
          </w:p>
          <w:p w:rsidR="00000000" w:rsidDel="00000000" w:rsidP="00000000" w:rsidRDefault="00000000" w:rsidRPr="00000000" w14:paraId="0000003C">
            <w:pPr>
              <w:spacing w:line="276" w:lineRule="auto"/>
              <w:rPr>
                <w:b w:val="1"/>
                <w:sz w:val="20"/>
                <w:szCs w:val="20"/>
              </w:rPr>
            </w:pPr>
            <w:r w:rsidDel="00000000" w:rsidR="00000000" w:rsidRPr="00000000">
              <w:rPr>
                <w:rtl w:val="0"/>
              </w:rPr>
            </w:r>
          </w:p>
          <w:p w:rsidR="00000000" w:rsidDel="00000000" w:rsidP="00000000" w:rsidRDefault="00000000" w:rsidRPr="00000000" w14:paraId="0000003D">
            <w:pPr>
              <w:spacing w:line="276" w:lineRule="auto"/>
              <w:rPr>
                <w:sz w:val="20"/>
                <w:szCs w:val="20"/>
              </w:rPr>
            </w:pPr>
            <w:r w:rsidDel="00000000" w:rsidR="00000000" w:rsidRPr="00000000">
              <w:rPr>
                <w:rtl w:val="0"/>
              </w:rPr>
            </w:r>
          </w:p>
        </w:tc>
        <w:tc>
          <w:tcPr>
            <w:tcBorders>
              <w:top w:color="000000" w:space="0" w:sz="8" w:val="single"/>
              <w:left w:color="000000" w:space="0" w:sz="12" w:val="dotted"/>
              <w:bottom w:color="000000" w:space="0" w:sz="12" w:val="single"/>
              <w:right w:color="000000"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3E">
            <w:pPr>
              <w:spacing w:line="276" w:lineRule="auto"/>
              <w:rPr>
                <w:sz w:val="20"/>
                <w:szCs w:val="20"/>
              </w:rPr>
            </w:pPr>
            <w:r w:rsidDel="00000000" w:rsidR="00000000" w:rsidRPr="00000000">
              <w:rPr>
                <w:rtl w:val="0"/>
              </w:rPr>
            </w:r>
          </w:p>
        </w:tc>
      </w:tr>
      <w:tr>
        <w:tc>
          <w:tcPr>
            <w:tcBorders>
              <w:top w:color="000000" w:space="0" w:sz="8" w:val="single"/>
              <w:left w:color="000000" w:space="0" w:sz="12" w:val="single"/>
              <w:bottom w:color="000000" w:space="0" w:sz="12" w:val="single"/>
              <w:right w:color="000000" w:space="0" w:sz="12" w:val="dotted"/>
            </w:tcBorders>
            <w:shd w:fill="ffffff" w:val="clear"/>
            <w:tcMar>
              <w:top w:w="72.0" w:type="dxa"/>
              <w:left w:w="72.0" w:type="dxa"/>
              <w:bottom w:w="72.0" w:type="dxa"/>
              <w:right w:w="72.0" w:type="dxa"/>
            </w:tcMar>
            <w:vAlign w:val="top"/>
          </w:tcPr>
          <w:p w:rsidR="00000000" w:rsidDel="00000000" w:rsidP="00000000" w:rsidRDefault="00000000" w:rsidRPr="00000000" w14:paraId="0000003F">
            <w:pPr>
              <w:spacing w:line="276" w:lineRule="auto"/>
              <w:rPr>
                <w:sz w:val="20"/>
                <w:szCs w:val="20"/>
              </w:rPr>
            </w:pPr>
            <w:r w:rsidDel="00000000" w:rsidR="00000000" w:rsidRPr="00000000">
              <w:rPr>
                <w:b w:val="1"/>
                <w:sz w:val="20"/>
                <w:szCs w:val="20"/>
                <w:rtl w:val="0"/>
              </w:rPr>
              <w:t xml:space="preserve">HOMEWORK:</w:t>
            </w:r>
            <w:r w:rsidDel="00000000" w:rsidR="00000000" w:rsidRPr="00000000">
              <w:rPr>
                <w:sz w:val="20"/>
                <w:szCs w:val="20"/>
                <w:rtl w:val="0"/>
              </w:rPr>
              <w:t xml:space="preserve"> n/a</w:t>
            </w:r>
          </w:p>
          <w:p w:rsidR="00000000" w:rsidDel="00000000" w:rsidP="00000000" w:rsidRDefault="00000000" w:rsidRPr="00000000" w14:paraId="00000040">
            <w:pPr>
              <w:spacing w:line="276" w:lineRule="auto"/>
              <w:rPr>
                <w:sz w:val="20"/>
                <w:szCs w:val="20"/>
              </w:rPr>
            </w:pPr>
            <w:r w:rsidDel="00000000" w:rsidR="00000000" w:rsidRPr="00000000">
              <w:rPr>
                <w:rtl w:val="0"/>
              </w:rPr>
            </w:r>
          </w:p>
        </w:tc>
        <w:tc>
          <w:tcPr>
            <w:tcBorders>
              <w:top w:color="000000" w:space="0" w:sz="8" w:val="single"/>
              <w:left w:color="000000" w:space="0" w:sz="12" w:val="dotted"/>
              <w:bottom w:color="000000" w:space="0" w:sz="12" w:val="single"/>
              <w:right w:color="000000" w:space="0" w:sz="12" w:val="single"/>
            </w:tcBorders>
            <w:shd w:fill="ffffff" w:val="clear"/>
            <w:tcMar>
              <w:top w:w="72.0" w:type="dxa"/>
              <w:left w:w="72.0" w:type="dxa"/>
              <w:bottom w:w="72.0" w:type="dxa"/>
              <w:right w:w="72.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tlogoweb.org/launch#http://www.netlogoweb.org/assets/modelslib/Sample%20Models/Biology/Virus.n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