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2 — Casson Blood Flow in a Tube</w:t>
      </w:r>
    </w:p>
    <w:p>
      <w:pPr>
        <w:pStyle w:val="FirstParagraph"/>
      </w:pPr>
      <w:r>
        <w:rPr>
          <w:b/>
          <w:bCs/>
        </w:rPr>
        <w:t xml:space="preserve">Question</w:t>
      </w:r>
    </w:p>
    <w:p>
      <w:pPr>
        <w:pStyle w:val="BodyText"/>
      </w:pPr>
      <w:r>
        <w:t xml:space="preserve">The constitutive relationship for flow of blood in a cylinder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z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r>
            <m:t>η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r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z</m:t>
                  </m:r>
                </m:sub>
              </m:sSub>
            </m:e>
          </m:d>
          <m:r>
            <m:rPr>
              <m:sty m:val="p"/>
            </m:rPr>
            <m:t>&gt;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r>
            <m:t>  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for 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z</m:t>
                  </m:r>
                </m:sub>
              </m:sSub>
            </m:e>
          </m:d>
          <m:r>
            <m:rPr>
              <m:sty m:val="p"/>
            </m:rPr>
            <m:t>≤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</m:oMath>
      </m:oMathPara>
    </w:p>
    <w:p>
      <w:pPr>
        <w:pStyle w:val="Compact"/>
        <w:numPr>
          <w:ilvl w:val="0"/>
          <w:numId w:val="1001"/>
        </w:numPr>
      </w:pPr>
      <w:r>
        <w:t xml:space="preserve">Show that the velocity profile is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&lt;</m:t>
          </m:r>
          <m:r>
            <m:t>r</m:t>
          </m:r>
          <m:r>
            <m:rPr>
              <m:sty m:val="p"/>
            </m:rPr>
            <m:t>&lt;</m:t>
          </m:r>
          <m:r>
            <m:t>R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η</m:t>
              </m:r>
              <m:r>
                <m:t>L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r>
            <m:t>r</m:t>
          </m:r>
          <m:r>
            <m:rPr>
              <m:sty m:val="p"/>
            </m:rPr>
            <m:t>&lt;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:</m:t>
          </m:r>
          <m:r>
            <m:t> 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η</m:t>
              </m:r>
              <m:r>
                <m:t>L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3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t>L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P</m:t>
        </m:r>
      </m:oMath>
      <w:r>
        <w:t xml:space="preserve"> </w:t>
      </w:r>
      <w:r>
        <w:t xml:space="preserve">is the critical radius, at which the magnitude of the shear stress equals the yield stress.</w:t>
      </w:r>
    </w:p>
    <w:p>
      <w:pPr>
        <w:pStyle w:val="Compact"/>
        <w:numPr>
          <w:ilvl w:val="0"/>
          <w:numId w:val="1002"/>
        </w:numPr>
      </w:pPr>
      <w:r>
        <w:t xml:space="preserve">Show that the ratio of the wall shear stress,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τ</m:t>
                </m:r>
              </m:e>
              <m:sub>
                <m:r>
                  <m:t>r</m:t>
                </m:r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=</m:t>
            </m:r>
            <m:r>
              <m:t>R</m:t>
            </m:r>
            <m:r>
              <m:rPr>
                <m:sty m:val="p"/>
              </m:rPr>
              <m:t>)</m:t>
            </m:r>
          </m:e>
        </m:d>
      </m:oMath>
      <w:r>
        <w:t xml:space="preserve">, to the yield stress is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Given:</w:t>
      </w:r>
      <w:r>
        <w:t xml:space="preserve"> </w:t>
      </w:r>
      <w:r>
        <w:t xml:space="preserve">the Casson-type constitutive relation, with yield stress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Casson viscosity</w:t>
      </w:r>
      <w:r>
        <w:t xml:space="preserve"> </w:t>
      </w:r>
      <m:oMath>
        <m:r>
          <m:t>η</m:t>
        </m:r>
      </m:oMath>
      <w:r>
        <w:t xml:space="preserve">; tube radius</w:t>
      </w:r>
      <w:r>
        <w:t xml:space="preserve"> </w:t>
      </w:r>
      <m:oMath>
        <m:r>
          <m:t>R</m:t>
        </m:r>
      </m:oMath>
      <w:r>
        <w:t xml:space="preserve">, length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pressure drop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L</m:t>
            </m:r>
          </m:sub>
        </m:sSub>
      </m:oMath>
      <w:r>
        <w:t xml:space="preserve">. No numerical values are given, so the solution stays symbolic.</w:t>
      </w:r>
    </w:p>
    <w:p>
      <w:pPr>
        <w:pStyle w:val="BodyText"/>
      </w:pPr>
      <w:r>
        <w:rPr>
          <w:b/>
          <w:bCs/>
        </w:rPr>
        <w:t xml:space="preserve">Additional assumptions:</w:t>
      </w:r>
      <w:r>
        <w:t xml:space="preserve"> </w:t>
      </w:r>
      <w:r>
        <w:t xml:space="preserve">steady, laminar, fully developed flow in a straight, rigid, horizontal tube; the flow is one-dimensional,</w:t>
      </w:r>
      <w: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; no slip at the wall,</w:t>
      </w:r>
      <w: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Form of the constitutive relation:</w:t>
      </w:r>
      <w:r>
        <w:t xml:space="preserve"> </w:t>
      </w:r>
      <w:r>
        <w:t xml:space="preserve">the relation is used here in the Casson form of Equations (4.31) and (4.33), with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inside the square root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τ</m:t>
              </m:r>
            </m:e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r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z</m:t>
                  </m:r>
                </m:sub>
              </m:sSub>
            </m:e>
          </m:d>
          <m:r>
            <m:rPr>
              <m:sty m:val="p"/>
            </m:rPr>
            <m:t>&gt;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r>
            <m:t>  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for 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z</m:t>
                  </m:r>
                </m:sub>
              </m:sSub>
            </m:e>
          </m:d>
          <m:r>
            <m:rPr>
              <m:sty m:val="p"/>
            </m:rPr>
            <m:t>≤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This corrects three points in the problem statement:</w:t>
      </w:r>
    </w:p>
    <w:p>
      <w:pPr>
        <w:pStyle w:val="Compact"/>
        <w:numPr>
          <w:ilvl w:val="0"/>
          <w:numId w:val="1003"/>
        </w:numPr>
      </w:pPr>
      <w:r>
        <w:t xml:space="preserve">The velocity decreases toward the wall, so</w:t>
      </w:r>
      <w:r>
        <w:t xml:space="preserve"> </w:t>
      </w:r>
      <m:oMath>
        <m:r>
          <m:t>d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d</m:t>
        </m:r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. The square root must act on</w:t>
      </w:r>
      <w:r>
        <w:t xml:space="preserve"> </w:t>
      </w:r>
      <m:oMath>
        <m:r>
          <m:rPr>
            <m:sty m:val="p"/>
          </m:rPr>
          <m:t>−</m:t>
        </m:r>
        <m:r>
          <m:t>d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d</m:t>
        </m:r>
        <m:r>
          <m:t>r</m:t>
        </m:r>
      </m:oMath>
      <w:r>
        <w:t xml:space="preserve">, as in Equation (4.31).</w:t>
      </w:r>
    </w:p>
    <w:p>
      <w:pPr>
        <w:pStyle w:val="Compact"/>
        <w:numPr>
          <w:ilvl w:val="0"/>
          <w:numId w:val="1003"/>
        </w:numPr>
      </w:pPr>
      <w:r>
        <w:t xml:space="preserve">The target profile has the prefactor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η</m:t>
        </m:r>
      </m:oMath>
      <w:r>
        <w:t xml:space="preserve">. That requires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inside the square root, so that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η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in Equation (4.31). With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outside the root, as the problem writes it, the prefactor would be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second condition should read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τ</m:t>
                </m:r>
              </m:e>
              <m:sub>
                <m:r>
                  <m:t>r</m:t>
                </m:r>
                <m:r>
                  <m:t>z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τ</m:t>
                </m:r>
              </m:e>
              <m:sub>
                <m:r>
                  <m:t>r</m:t>
                </m:r>
                <m:r>
                  <m:t>z</m:t>
                </m:r>
              </m:sub>
            </m:sSub>
          </m:e>
        </m:d>
        <m:r>
          <m:rPr>
            <m:sty m:val="p"/>
          </m:rPr>
          <m:t>≤</m:t>
        </m:r>
        <m:r>
          <m:t>0</m:t>
        </m:r>
      </m:oMath>
      <w:r>
        <w:t xml:space="preserve">.</w:t>
      </w:r>
    </w:p>
    <w:bookmarkStart w:id="15" w:name="a-derive-the-velocity-profile"/>
    <w:p>
      <w:pPr>
        <w:pStyle w:val="Heading2"/>
      </w:pPr>
      <w:r>
        <w:t xml:space="preserve">a Derive the velocity profile</w:t>
      </w:r>
    </w:p>
    <w:bookmarkStart w:id="9" w:name="shear-stress-distribution"/>
    <w:p>
      <w:pPr>
        <w:pStyle w:val="Heading3"/>
      </w:pPr>
      <w:r>
        <w:t xml:space="preserve">Shear-stress distribution</w:t>
      </w:r>
    </w:p>
    <w:p>
      <w:pPr>
        <w:pStyle w:val="FirstParagraph"/>
      </w:pPr>
      <w:r>
        <w:t xml:space="preserve">The shear-stress distribution in the tube follows from the momentum balance alone, for any fluid. Using Equation (6.43), with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z</m:t>
            </m:r>
          </m:sub>
        </m:sSub>
      </m:oMath>
      <w:r>
        <w:t xml:space="preserve"> </w:t>
      </w:r>
      <w:r>
        <w:t xml:space="preserve">finite on the centerline so that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this gives Equation (6.44)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P</m:t>
                  </m:r>
                </m:num>
                <m:den>
                  <m:r>
                    <m:t>2</m:t>
                  </m:r>
                  <m:r>
                    <m:t>L</m:t>
                  </m:r>
                </m:den>
              </m:f>
            </m:e>
          </m:d>
          <m:r>
            <m:t>r</m:t>
          </m:r>
        </m:oMath>
      </m:oMathPara>
    </w:p>
    <w:p>
      <w:pPr>
        <w:pStyle w:val="FirstParagraph"/>
      </w:pPr>
      <w:r>
        <w:t xml:space="preserve">The shear stress is zero on the centerline and increases linearly to the wall.</w:t>
      </w:r>
    </w:p>
    <w:bookmarkEnd w:id="9"/>
    <w:bookmarkStart w:id="10" w:name="critical-radius"/>
    <w:p>
      <w:pPr>
        <w:pStyle w:val="Heading3"/>
      </w:pPr>
      <w:r>
        <w:t xml:space="preserve">Critical radius</w:t>
      </w:r>
    </w:p>
    <w:p>
      <w:pPr>
        <w:pStyle w:val="FirstParagraph"/>
      </w:pPr>
      <w:r>
        <w:t xml:space="preserve">The fluid yields only where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τ</m:t>
                </m:r>
              </m:e>
              <m:sub>
                <m:r>
                  <m:t>r</m:t>
                </m:r>
                <m:r>
                  <m:t>z</m:t>
                </m:r>
              </m:sub>
            </m:sSub>
          </m:e>
        </m:d>
        <m:r>
          <m:rPr>
            <m:sty m:val="p"/>
          </m:rPr>
          <m:t>&gt;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. Set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z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0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P</m:t>
                  </m:r>
                </m:num>
                <m:den>
                  <m:r>
                    <m:t>2</m:t>
                  </m:r>
                  <m:r>
                    <m:t>L</m:t>
                  </m:r>
                </m:den>
              </m:f>
            </m:e>
          </m:d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num>
            <m:den>
              <m:r>
                <m:rPr>
                  <m:sty m:val="p"/>
                </m:rPr>
                <m:t>Δ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τ</m:t>
                </m:r>
              </m:e>
              <m:sub>
                <m:r>
                  <m:t>r</m:t>
                </m:r>
                <m:r>
                  <m:t>z</m:t>
                </m:r>
              </m:sub>
            </m:sSub>
          </m:e>
        </m:d>
        <m:r>
          <m:rPr>
            <m:sty m:val="p"/>
          </m:rPr>
          <m:t>&lt;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fluid moves as an unsheared plug. For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R</m:t>
        </m:r>
      </m:oMath>
      <w:r>
        <w:t xml:space="preserve">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τ</m:t>
                </m:r>
              </m:e>
              <m:sub>
                <m:r>
                  <m:t>r</m:t>
                </m:r>
                <m:r>
                  <m:t>z</m:t>
                </m:r>
              </m:sub>
            </m:sSub>
          </m:e>
        </m:d>
        <m:r>
          <m:rPr>
            <m:sty m:val="p"/>
          </m:rPr>
          <m:t>&gt;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fluid shears.</w:t>
      </w:r>
    </w:p>
    <w:p>
      <w:pPr>
        <w:pStyle w:val="BodyText"/>
      </w:pPr>
      <w:r>
        <w:t xml:space="preserve">It is convenient to write the yield stress in terms of the critical radius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2</m:t>
              </m:r>
              <m:r>
                <m:t>L</m:t>
              </m:r>
            </m:den>
          </m:f>
        </m:oMath>
      </m:oMathPara>
    </w:p>
    <w:bookmarkEnd w:id="10"/>
    <w:bookmarkStart w:id="11" w:name="velocity-gradient-in-the-sheared-region"/>
    <w:p>
      <w:pPr>
        <w:pStyle w:val="Heading3"/>
      </w:pPr>
      <w:r>
        <w:t xml:space="preserve">Velocity gradient in the sheared region</w:t>
      </w:r>
    </w:p>
    <w:p>
      <w:pPr>
        <w:pStyle w:val="FirstParagraph"/>
      </w:pPr>
      <w:r>
        <w:t xml:space="preserve">Substitute the shear-stress distribution into the constitutive relation for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Δ</m:t>
                      </m:r>
                      <m:r>
                        <m:t>P</m:t>
                      </m:r>
                      <m:r>
                        <m:t> 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L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τ</m:t>
              </m:r>
            </m:e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r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Isolate the velocity-gradient term and square both sides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η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  <m:r>
                                <m:t>P</m:t>
                              </m:r>
                              <m:r>
                                <m:t> </m:t>
                              </m:r>
                              <m:r>
                                <m:t>r</m:t>
                              </m:r>
                            </m:num>
                            <m:den>
                              <m:r>
                                <m:t>2</m:t>
                              </m:r>
                              <m:r>
                                <m:t>L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Expand the square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η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P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L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Δ</m:t>
                          </m:r>
                          <m:r>
                            <m:t>P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τ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m:t>2</m:t>
                          </m:r>
                          <m: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Replace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t> 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L</m:t>
            </m:r>
          </m:e>
        </m:d>
      </m:oMath>
      <w:r>
        <w:t xml:space="preserve">. The middle coefficient becomes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Δ</m:t>
                </m:r>
                <m:r>
                  <m:t>P</m:t>
                </m:r>
                <m:r>
                  <m:t> </m:t>
                </m:r>
                <m:sSub>
                  <m:e>
                    <m:r>
                      <m:t>τ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t>L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Δ</m:t>
                </m:r>
                <m:sSup>
                  <m:e>
                    <m:r>
                      <m:t>P</m:t>
                    </m:r>
                  </m:e>
                  <m:sup>
                    <m:r>
                      <m:t>2</m:t>
                    </m:r>
                  </m:sup>
                </m:sSup>
                <m:sSub>
                  <m:e>
                    <m:r>
                      <m:t>r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4</m:t>
                </m:r>
                <m:sSup>
                  <m:e>
                    <m:r>
                      <m:t>L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Δ</m:t>
        </m:r>
        <m:r>
          <m:t>P</m:t>
        </m:r>
        <m:r>
          <m:t> </m:t>
        </m:r>
        <m:sSubSup>
          <m:e>
            <m:r>
              <m:t>r</m:t>
            </m:r>
          </m:e>
          <m:sub>
            <m:r>
              <m:t>c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L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t>2</m:t>
              </m:r>
              <m:r>
                <m:t>η</m:t>
              </m:r>
              <m:r>
                <m:t>L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2</m:t>
              </m:r>
              <m:sSubSup>
                <m:e>
                  <m:r>
                    <m:t>r</m:t>
                  </m:r>
                </m:e>
                <m:sub>
                  <m:r>
                    <m:t>c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sSup>
                <m:e>
                  <m:r>
                    <m:t>r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e>
          </m:d>
        </m:oMath>
      </m:oMathPara>
    </w:p>
    <w:bookmarkEnd w:id="11"/>
    <w:bookmarkStart w:id="12" w:name="integrate-with-the-no-slip-condition"/>
    <w:p>
      <w:pPr>
        <w:pStyle w:val="Heading3"/>
      </w:pPr>
      <w:r>
        <w:t xml:space="preserve">Integrate with the no-slip condition</w:t>
      </w:r>
    </w:p>
    <w:p>
      <w:pPr>
        <w:pStyle w:val="FirstParagraph"/>
      </w:pPr>
      <w:r>
        <w:t xml:space="preserve">Integrate from a position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 the sheared region to the wall, where</w:t>
      </w:r>
      <w: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r</m:t>
              </m:r>
            </m:sub>
            <m:sup>
              <m:r>
                <m:t>R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  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r</m:t>
              </m:r>
            </m:sub>
            <m:sup>
              <m:r>
                <m:t>R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den>
                  </m:f>
                </m:e>
              </m:d>
            </m:e>
          </m:nary>
          <m:r>
            <m:t>d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Substitute the gradient and integrate term by term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t>2</m:t>
              </m:r>
              <m:r>
                <m:t>η</m:t>
              </m:r>
              <m:r>
                <m:t>L</m:t>
              </m:r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  <m:sSubSup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bSup>
                  <m:sSup>
                    <m:e>
                      <m: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</m:e>
            <m:sub>
              <m:r>
                <m:t>r</m:t>
              </m:r>
            </m:sub>
            <m:sup>
              <m:r>
                <m:t>R</m:t>
              </m:r>
            </m:sup>
          </m:sSubSup>
        </m:oMath>
      </m:oMathPara>
    </w:p>
    <w:p>
      <w:pPr>
        <w:pStyle w:val="FirstParagraph"/>
      </w:pPr>
      <w:r>
        <w:t xml:space="preserve">Evaluate between the limits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t>2</m:t>
              </m:r>
              <m:r>
                <m:t>η</m:t>
              </m:r>
              <m:r>
                <m:t>L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sSubSup>
                <m:e>
                  <m:r>
                    <m:t>r</m:t>
                  </m:r>
                </m:e>
                <m:sub>
                  <m:r>
                    <m:t>c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Factor out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, using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R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/</m:t>
            </m:r>
            <m:r>
              <m:t>R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η</m:t>
              </m:r>
              <m:r>
                <m:t>L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R</m:t>
              </m:r>
              <m:r>
                <m:rPr>
                  <m:sty m:val="p"/>
                </m:rPr>
                <m:t>:</m:t>
              </m:r>
              <m:r>
                <m:t> 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P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η</m:t>
                  </m:r>
                  <m:r>
                    <m:t>L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c</m:t>
                          </m:r>
                        </m:sub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b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3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3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r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d>
            </m:e>
          </m:borderBox>
        </m:oMath>
      </m:oMathPara>
    </w:p>
    <w:bookmarkEnd w:id="12"/>
    <w:bookmarkStart w:id="13" w:name="velocity-in-the-plug-region"/>
    <w:p>
      <w:pPr>
        <w:pStyle w:val="Heading3"/>
      </w:pPr>
      <w:r>
        <w:t xml:space="preserve">Velocity in the plug region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τ</m:t>
                </m:r>
              </m:e>
              <m:sub>
                <m:r>
                  <m:t>r</m:t>
                </m:r>
                <m:r>
                  <m:t>z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. Using Equation (4.33)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  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plug velocity equals the sheared-region velocity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, because the velocity is continuous. Substitute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into the sheared-region profile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η</m:t>
              </m:r>
              <m:r>
                <m:t>L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bSup>
                  <m:sSubSup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Combine the</w:t>
      </w:r>
      <w:r>
        <w:t xml:space="preserve"> </w:t>
      </w:r>
      <m:oMath>
        <m:sSubSup>
          <m:e>
            <m:r>
              <m:t>r</m:t>
            </m:r>
          </m:e>
          <m:sub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terms: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0</m:t>
              </m:r>
              <m:r>
                <m:rPr>
                  <m:sty m:val="p"/>
                </m:rPr>
                <m:t>&lt;</m:t>
              </m:r>
              <m:r>
                <m:t>r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P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η</m:t>
                  </m:r>
                  <m:r>
                    <m:t>L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c</m:t>
                          </m:r>
                        </m:sub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b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c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3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The core,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, moves as a solid plug</w:t>
      </w:r>
      <w:r>
        <w:t xml:space="preserve"> </w:t>
      </w:r>
      <w:r>
        <w:t xml:space="preserve">at uniform velocity, because the shear stress there is below the yield stress. The shear stress in the plug is not zero. It still increases linearly with</w:t>
      </w:r>
      <w:r>
        <w:t xml:space="preserve"> </w:t>
      </w:r>
      <m:oMath>
        <m:r>
          <m:t>r</m:t>
        </m:r>
      </m:oMath>
      <w:r>
        <w:t xml:space="preserve">, as Equation (6.44) requires, but it is too small to make the fluid yield.</w:t>
      </w:r>
    </w:p>
    <w:bookmarkEnd w:id="13"/>
    <w:bookmarkStart w:id="14" w:name="check-the-profile"/>
    <w:p>
      <w:pPr>
        <w:pStyle w:val="Heading3"/>
      </w:pPr>
      <w:r>
        <w:t xml:space="preserve">Check the profile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No slip:</w:t>
      </w:r>
      <w:r>
        <w:t xml:space="preserve"> </w:t>
      </w: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</m:oMath>
      <w:r>
        <w:t xml:space="preserve">, every bracketed term is zero, so</w:t>
      </w:r>
      <w: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Smooth join at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i/>
          <w:iCs/>
        </w:rPr>
        <w:t xml:space="preserve">:</w:t>
      </w:r>
      <w:r>
        <w:t xml:space="preserve"> </w:t>
      </w: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Δ</m:t>
                </m:r>
                <m:r>
                  <m:t>P</m:t>
                </m:r>
                <m:r>
                  <m:t> </m:t>
                </m:r>
                <m:sSub>
                  <m:e>
                    <m:r>
                      <m:t>r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t>L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−</m:t>
        </m:r>
        <m:sSubSup>
          <m:e>
            <m:r>
              <m:t>τ</m:t>
            </m:r>
          </m:e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d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both sides of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. The velocity and its slope are continuous.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Newtonian limit: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 the profile reduces to</w:t>
      </w:r>
      <w: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P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η</m:t>
            </m:r>
            <m:r>
              <m:t>L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t xml:space="preserve">, the Poiseuille profile of Equation (6.49) 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No-flow limit: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→</m:t>
        </m:r>
        <m:r>
          <m:t>R</m:t>
        </m:r>
      </m:oMath>
      <w:r>
        <w:t xml:space="preserve">, the plug velocity bracket becomes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 Flow stops when the wall shear stress falls to the yield stress.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Units: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has units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  <m:r>
              <m:t>L</m:t>
            </m:r>
          </m:e>
        </m:d>
      </m:oMath>
      <w:r>
        <w:t xml:space="preserve"> </w:t>
      </w:r>
      <w:r>
        <w:t xml:space="preserve">has units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. The bracket is dimensionless.</w:t>
      </w:r>
    </w:p>
    <w:bookmarkEnd w:id="14"/>
    <w:bookmarkEnd w:id="15"/>
    <w:bookmarkStart w:id="16" w:name="b-derive-the-wall-to-yield-stress-ratio"/>
    <w:p>
      <w:pPr>
        <w:pStyle w:val="Heading2"/>
      </w:pPr>
      <w:r>
        <w:t xml:space="preserve">b Derive the wall-to-yield stress ratio</w:t>
      </w:r>
    </w:p>
    <w:p>
      <w:pPr>
        <w:pStyle w:val="FirstParagraph"/>
      </w:pPr>
      <w:r>
        <w:t xml:space="preserve">Evaluate the shear-stress distribution at the wall. Using Equation (6.45)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  <m:r>
                <m:t> </m:t>
              </m:r>
              <m:r>
                <m:t>R</m:t>
              </m:r>
            </m:num>
            <m:den>
              <m:r>
                <m:t>2</m:t>
              </m:r>
              <m:r>
                <m:t>L</m:t>
              </m:r>
            </m:den>
          </m:f>
        </m:oMath>
      </m:oMathPara>
    </w:p>
    <w:p>
      <w:pPr>
        <w:pStyle w:val="FirstParagraph"/>
      </w:pPr>
      <w:r>
        <w:t xml:space="preserve">The yield stress, from the definition of the critical radius,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2</m:t>
              </m:r>
              <m:r>
                <m:t>L</m:t>
              </m:r>
            </m:den>
          </m:f>
        </m:oMath>
      </m:oMathPara>
    </w:p>
    <w:p>
      <w:pPr>
        <w:pStyle w:val="FirstParagraph"/>
      </w:pPr>
      <w:r>
        <w:t xml:space="preserve">Divide the wall shear stress by the yield stress. The factor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L</m:t>
            </m:r>
          </m:e>
        </m:d>
      </m:oMath>
      <w:r>
        <w:t xml:space="preserve"> </w:t>
      </w:r>
      <w:r>
        <w:t xml:space="preserve">cancels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L</m:t>
                  </m:r>
                </m:e>
              </m:d>
            </m:num>
            <m:den>
              <m:r>
                <m:rPr>
                  <m:sty m:val="p"/>
                </m:rPr>
                <m:t>Δ</m:t>
              </m:r>
              <m:r>
                <m:t>P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τ</m:t>
                      </m:r>
                    </m:e>
                    <m:sub>
                      <m:r>
                        <m:t>w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The ratio of wall shear stress to yield stress equals the ratio of tube radius to plug radius.</w:t>
      </w:r>
      <w:r>
        <w:t xml:space="preserve"> </w:t>
      </w:r>
      <w:r>
        <w:t xml:space="preserve">The plug fills a larger fraction of the tube as the wall shear stress approaches the yield stress, and flow stops (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) when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Check against the source solution:</w:t>
      </w:r>
      <w:r>
        <w:t xml:space="preserve"> </w:t>
      </w:r>
      <w:r>
        <w:t xml:space="preserve">the final results match the target expressions, but the source has several errors:</w:t>
      </w:r>
    </w:p>
    <w:p>
      <w:pPr>
        <w:pStyle w:val="Compact"/>
        <w:numPr>
          <w:ilvl w:val="0"/>
          <w:numId w:val="1005"/>
        </w:numPr>
      </w:pPr>
      <w:r>
        <w:t xml:space="preserve">The constitutive relation needs</w:t>
      </w:r>
      <w:r>
        <w:t xml:space="preserve"> </w:t>
      </w:r>
      <m:oMath>
        <m:r>
          <m:rPr>
            <m:sty m:val="p"/>
          </m:rPr>
          <m:t>−</m:t>
        </m:r>
        <m:r>
          <m:t>d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d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inside the square root, as noted above. When the source squares its relation,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η</m:t>
        </m:r>
      </m:oMath>
      <w:r>
        <w:t xml:space="preserve"> </w:t>
      </w:r>
      <w:r>
        <w:t xml:space="preserve">should become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 form it wrote. The target profile is correct only for the form with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inside the root.</w:t>
      </w:r>
    </w:p>
    <w:p>
      <w:pPr>
        <w:pStyle w:val="Compact"/>
        <w:numPr>
          <w:ilvl w:val="0"/>
          <w:numId w:val="1005"/>
        </w:numPr>
      </w:pPr>
      <w:r>
        <w:t xml:space="preserve">The source writes</w:t>
      </w:r>
      <w: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η</m:t>
            </m:r>
          </m:den>
        </m:f>
        <m:r>
          <m:rPr>
            <m:sty m:val="p"/>
          </m:rPr>
          <m:t>∫</m:t>
        </m:r>
        <m:r>
          <m:rPr>
            <m:sty m:val="p"/>
          </m:rPr>
          <m:t>[</m:t>
        </m:r>
        <m:r>
          <m:rPr>
            <m:sty m:val="p"/>
          </m:rPr>
          <m:t>⋯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t>d</m:t>
        </m:r>
        <m:r>
          <m:t>r</m:t>
        </m:r>
      </m:oMath>
      <w:r>
        <w:t xml:space="preserve">. Because</w:t>
      </w:r>
      <w:r>
        <w:t xml:space="preserve"> </w:t>
      </w:r>
      <m:oMath>
        <m:r>
          <m:t>d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d</m:t>
        </m:r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, the correct statement is</w:t>
      </w:r>
      <w: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η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r</m:t>
            </m:r>
          </m:sub>
          <m:sup>
            <m:r>
              <m:t>R</m:t>
            </m:r>
          </m:sup>
          <m:e>
            <m:r>
              <m:rPr>
                <m:sty m:val="p"/>
              </m:rPr>
              <m:t>[</m:t>
            </m:r>
          </m:e>
        </m:nary>
        <m:r>
          <m:rPr>
            <m:sty m:val="p"/>
          </m:rPr>
          <m:t>⋯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t>d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middle term of the source’s integral shows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P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L</m:t>
            </m:r>
          </m:den>
        </m:f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 It should be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Δ</m:t>
                    </m:r>
                    <m:r>
                      <m:t>P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t>L</m:t>
                    </m:r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source says that in the plug</w:t>
      </w:r>
      <w:r>
        <w:t xml:space="preserve"> </w:t>
      </w:r>
      <w:r>
        <w:t xml:space="preserve">“</w:t>
      </w:r>
      <m:oMath>
        <m:sSub>
          <m:e>
            <m:r>
              <m:t>τ</m:t>
            </m:r>
          </m:e>
          <m:sub>
            <m:r>
              <m:t>r</m:t>
            </m:r>
            <m:r>
              <m:t>z</m:t>
            </m:r>
          </m:sub>
        </m:sSub>
      </m:oMath>
      <w:r>
        <w:t xml:space="preserve"> </w:t>
      </w:r>
      <w:r>
        <w:t xml:space="preserve">is a constant”</w:t>
      </w:r>
      <w:r>
        <w:t xml:space="preserve">. In fact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z</m:t>
            </m:r>
          </m:sub>
        </m:sSub>
      </m:oMath>
      <w:r>
        <w:t xml:space="preserve"> </w:t>
      </w:r>
      <w:r>
        <w:t xml:space="preserve">still varies linearly 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there. It is the velocity that is constant, because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τ</m:t>
                </m:r>
              </m:e>
              <m:sub>
                <m:r>
                  <m:t>r</m:t>
                </m:r>
                <m:r>
                  <m:t>z</m:t>
                </m:r>
              </m:sub>
            </m:sSub>
          </m:e>
        </m:d>
        <m:r>
          <m:rPr>
            <m:sty m:val="p"/>
          </m:rPr>
          <m:t>&lt;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source writes the wall shear stress as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t>R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L</m:t>
            </m:r>
          </m:e>
        </m:d>
      </m:oMath>
      <w:r>
        <w:t xml:space="preserve">. It should be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t>R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L</m:t>
            </m:r>
          </m:e>
        </m:d>
      </m:oMath>
      <w:r>
        <w:t xml:space="preserve">, as in Equation (6.45).</w:t>
      </w:r>
    </w:p>
    <w:bookmarkEnd w:id="16"/>
    <w:sectPr>
      <w:pgSz w:h="15840" w:w="12240"/>
      <w:pgMar w:bottom="1008" w:left="1152" w:right="1152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/>
      <w:color w:val="000000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00000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Calibri" w:hAnsi="Calibri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  <w:color w:val="000000"/>
    </w:rPr>
  </w:style>
  <w:style w:customStyle="1" w:styleId="Definition" w:type="paragraph">
    <w:name w:val="Definition"/>
    <w:basedOn w:val="Normal"/>
    <w:rPr>
      <w:rFonts w:ascii="Calibri" w:hAnsi="Calibri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  <w:color w:val="000000"/>
    </w:rPr>
  </w:style>
  <w:style w:customStyle="1" w:styleId="ImageCaption" w:type="paragraph">
    <w:name w:val="Image Caption"/>
    <w:basedOn w:val="Caption"/>
    <w:rPr>
      <w:rFonts w:ascii="Calibri" w:hAnsi="Calibri"/>
      <w:color w:val="000000"/>
    </w:rPr>
  </w:style>
  <w:style w:customStyle="1" w:styleId="Figure" w:type="paragraph">
    <w:name w:val="Figure"/>
    <w:basedOn w:val="Normal"/>
    <w:rPr>
      <w:rFonts w:ascii="Calibri" w:hAnsi="Calibri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Calibri" w:hAnsi="Calibri"/>
      <w:color w:val="000000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2 — Casson Blood Flow in a Tube</dc:title>
  <dc:creator/>
  <cp:keywords/>
  <dcterms:created xsi:type="dcterms:W3CDTF">2026-09-30T18:31:33Z</dcterms:created>
  <dcterms:modified xsi:type="dcterms:W3CDTF">2026-09-30T18:31:33Z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