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2 — Capillary Viscometer</w:t>
      </w:r>
    </w:p>
    <w:p>
      <w:pPr>
        <w:pStyle w:val="FirstParagraph"/>
      </w:pPr>
      <w:r>
        <w:rPr>
          <w:b/>
          <w:bCs/>
        </w:rPr>
        <w:t xml:space="preserve">Question</w:t>
      </w:r>
    </w:p>
    <w:p>
      <w:pPr>
        <w:pStyle w:val="BodyText"/>
      </w:pPr>
      <w:r>
        <w:t xml:space="preserve">A capillary viscometer (Fig. 4.7b) forces fluid through a tube of radius</w:t>
      </w:r>
      <w:r>
        <w:t xml:space="preserve"> </w:t>
      </w:r>
      <m:oMath>
        <m:r>
          <m:t>R</m:t>
        </m:r>
      </m:oMath>
      <w:r>
        <w:t xml:space="preserve"> </w:t>
      </w:r>
      <w:r>
        <w:t xml:space="preserve">and length</w:t>
      </w:r>
      <w:r>
        <w:t xml:space="preserve"> </w:t>
      </w:r>
      <m:oMath>
        <m:r>
          <m:t>L</m:t>
        </m:r>
      </m:oMath>
      <w:r>
        <w:t xml:space="preserve"> </w:t>
      </w:r>
      <w:r>
        <w:t xml:space="preserve">and measures the pressure drop</w:t>
      </w:r>
      <w:r>
        <w:t xml:space="preserve"> </w:t>
      </w:r>
      <m:oMath>
        <m:r>
          <m:rPr>
            <m:sty m:val="p"/>
          </m:rPr>
          <m:t>Δ</m:t>
        </m:r>
        <m:r>
          <m:t>P</m:t>
        </m:r>
      </m:oMath>
      <w:r>
        <w:t xml:space="preserve">. The wall shear stress is obtained from the force balance, Equations (4.16) and (4.17). A tube has</w:t>
      </w:r>
      <w:r>
        <w:t xml:space="preserve"> </w:t>
      </w:r>
      <m:oMath>
        <m:r>
          <m:t>R</m:t>
        </m:r>
        <m:r>
          <m:rPr>
            <m:sty m:val="p"/>
          </m:rPr>
          <m:t>=</m:t>
        </m:r>
        <m:r>
          <m:t>0.50</m:t>
        </m:r>
        <m:r>
          <m:t> </m:t>
        </m:r>
        <m:r>
          <m:rPr>
            <m:sty m:val="p"/>
          </m:rPr>
          <m:t>m</m:t>
        </m:r>
        <m:r>
          <m:rPr>
            <m:sty m:val="p"/>
          </m:rPr>
          <m:t>m</m:t>
        </m:r>
      </m:oMath>
      <w:r>
        <w:t xml:space="preserve">,</w:t>
      </w:r>
      <w:r>
        <w:t xml:space="preserve"> </w:t>
      </w:r>
      <m:oMath>
        <m:r>
          <m:t>L</m:t>
        </m:r>
        <m:r>
          <m:rPr>
            <m:sty m:val="p"/>
          </m:rPr>
          <m:t>=</m:t>
        </m:r>
        <m:r>
          <m:t>0.20</m:t>
        </m:r>
        <m:r>
          <m:t> </m:t>
        </m:r>
        <m:r>
          <m:rPr>
            <m:sty m:val="p"/>
          </m:rPr>
          <m:t>m</m:t>
        </m:r>
      </m:oMath>
      <w:r>
        <w:t xml:space="preserve"> </w:t>
      </w:r>
      <w:r>
        <w:t xml:space="preserve">and</w:t>
      </w:r>
      <w:r>
        <w:t xml:space="preserve"> </w:t>
      </w:r>
      <m:oMath>
        <m:r>
          <m:rPr>
            <m:sty m:val="p"/>
          </m:rPr>
          <m:t>Δ</m:t>
        </m:r>
        <m:r>
          <m:t>P</m:t>
        </m:r>
        <m:r>
          <m:rPr>
            <m:sty m:val="p"/>
          </m:rPr>
          <m:t>=</m:t>
        </m:r>
        <m:r>
          <m:t>12</m:t>
        </m:r>
        <m:r>
          <m:t> </m:t>
        </m:r>
        <m:r>
          <m:rPr>
            <m:sty m:val="p"/>
          </m:rPr>
          <m:t>k</m:t>
        </m:r>
        <m:r>
          <m:rPr>
            <m:sty m:val="p"/>
          </m:rPr>
          <m:t>P</m:t>
        </m:r>
        <m:r>
          <m:rPr>
            <m:sty m:val="p"/>
          </m:rPr>
          <m:t>a</m:t>
        </m:r>
      </m:oMath>
      <w:r>
        <w:t xml:space="preserve">. A near-wall measurement gives</w:t>
      </w:r>
      <w:r>
        <w:t xml:space="preserve"> </w:t>
      </w:r>
      <m:oMath>
        <m:sSub>
          <m:e>
            <m:d>
              <m:dPr>
                <m:begChr m:val=""/>
                <m:sepChr m:val=""/>
                <m:endChr m:val="|"/>
                <m:grow/>
              </m:dPr>
              <m:e>
                <m:r>
                  <m:t>d</m:t>
                </m:r>
                <m:sSub>
                  <m:e>
                    <m:r>
                      <m:t>v</m:t>
                    </m:r>
                  </m:e>
                  <m:sub>
                    <m:r>
                      <m:t>x</m:t>
                    </m:r>
                  </m:sub>
                </m:sSub>
                <m:r>
                  <m:rPr>
                    <m:sty m:val="p"/>
                  </m:rPr>
                  <m:t>/</m:t>
                </m:r>
                <m:r>
                  <m:t>d</m:t>
                </m:r>
                <m:r>
                  <m:t>r</m:t>
                </m:r>
              </m:e>
            </m:d>
          </m:e>
          <m:sub>
            <m:r>
              <m:t>r</m:t>
            </m:r>
            <m:r>
              <m:rPr>
                <m:sty m:val="p"/>
              </m:rPr>
              <m:t>=</m:t>
            </m:r>
            <m:r>
              <m:t>R</m:t>
            </m:r>
          </m:sub>
        </m:sSub>
        <m:r>
          <m:rPr>
            <m:sty m:val="p"/>
          </m:rPr>
          <m:t>=</m:t>
        </m:r>
        <m:r>
          <m:rPr>
            <m:sty m:val="p"/>
          </m:rPr>
          <m:t>−</m:t>
        </m:r>
        <m:r>
          <m:t>8000</m:t>
        </m:r>
        <m:r>
          <m:t> </m:t>
        </m:r>
        <m:sSup>
          <m:e>
            <m:r>
              <m:rPr>
                <m:sty m:val="p"/>
              </m:rPr>
              <m:t>s</m:t>
            </m:r>
          </m:e>
          <m:sup>
            <m:r>
              <m:rPr>
                <m:sty m:val="p"/>
              </m:rPr>
              <m:t>−</m:t>
            </m:r>
            <m:r>
              <m:rPr>
                <m:sty m:val="p"/>
              </m:rPr>
              <m:t>1</m:t>
            </m:r>
          </m:sup>
        </m:sSup>
      </m:oMath>
      <w:r>
        <w:t xml:space="preserve">.</w:t>
      </w:r>
    </w:p>
    <w:p>
      <w:pPr>
        <w:numPr>
          <w:ilvl w:val="0"/>
          <w:numId w:val="1001"/>
        </w:numPr>
      </w:pPr>
      <w:r>
        <w:t xml:space="preserve">Compute the wall shear stress</w:t>
      </w:r>
      <w:r>
        <w:t xml:space="preserve"> </w:t>
      </w:r>
      <m:oMath>
        <m:sSub>
          <m:e>
            <m:r>
              <m:t>τ</m:t>
            </m:r>
          </m:e>
          <m:sub>
            <m:r>
              <m:t>w</m:t>
            </m:r>
          </m:sub>
        </m:sSub>
      </m:oMath>
    </w:p>
    <w:p>
      <w:pPr>
        <w:numPr>
          <w:ilvl w:val="0"/>
          <w:numId w:val="1001"/>
        </w:numPr>
      </w:pPr>
      <w:r>
        <w:t xml:space="preserve">Assuming Newtonian behavior (</w:t>
      </w:r>
      <m:oMath>
        <m:r>
          <m:t>η</m:t>
        </m:r>
        <m:r>
          <m:rPr>
            <m:sty m:val="p"/>
          </m:rPr>
          <m:t>=</m:t>
        </m:r>
        <m:r>
          <m:t>μ</m:t>
        </m:r>
      </m:oMath>
      <w:r>
        <w:t xml:space="preserve">), compute the viscosity</w:t>
      </w:r>
      <w:r>
        <w:t xml:space="preserve"> </w:t>
      </w:r>
      <m:oMath>
        <m:r>
          <m:t>μ</m:t>
        </m:r>
      </m:oMath>
    </w:p>
    <w:p>
      <w:pPr>
        <w:pStyle w:val="CaptionedFigure"/>
      </w:pPr>
      <w:r>
        <w:drawing>
          <wp:inline>
            <wp:extent cx="2011680" cy="1020559"/>
            <wp:effectExtent b="0" l="0" r="0" t="0"/>
            <wp:docPr descr="Capillary viscometer: pressure taps P1 and P2 along a tube with flow to the right" title="" id="10" name="Picture"/>
            <a:graphic>
              <a:graphicData uri="http://schemas.openxmlformats.org/drawingml/2006/picture">
                <pic:pic>
                  <pic:nvPicPr>
                    <pic:cNvPr descr="figures/Ch4_Problem_02_capillary_viscometer.png" id="11" name="Picture"/>
                    <pic:cNvPicPr>
                      <a:picLocks noChangeArrowheads="1" noChangeAspect="1"/>
                    </pic:cNvPicPr>
                  </pic:nvPicPr>
                  <pic:blipFill>
                    <a:blip r:embed="rId9"/>
                    <a:stretch>
                      <a:fillRect/>
                    </a:stretch>
                  </pic:blipFill>
                  <pic:spPr bwMode="auto">
                    <a:xfrm>
                      <a:off x="0" y="0"/>
                      <a:ext cx="2011680" cy="1020559"/>
                    </a:xfrm>
                    <a:prstGeom prst="rect">
                      <a:avLst/>
                    </a:prstGeom>
                    <a:noFill/>
                    <a:ln w="9525">
                      <a:noFill/>
                      <a:headEnd/>
                      <a:tailEnd/>
                    </a:ln>
                  </pic:spPr>
                </pic:pic>
              </a:graphicData>
            </a:graphic>
          </wp:inline>
        </w:drawing>
      </w:r>
    </w:p>
    <w:p>
      <w:pPr>
        <w:pStyle w:val="ImageCaption"/>
      </w:pPr>
      <w:r>
        <w:t xml:space="preserve">Capillary viscometer: pressure taps P1 and P2 along a tube with flow to the right</w:t>
      </w:r>
    </w:p>
    <w:p>
      <w:pPr>
        <w:pStyle w:val="BodyText"/>
      </w:pPr>
      <w:r>
        <w:rPr>
          <w:b/>
          <w:bCs/>
        </w:rPr>
        <w:t xml:space="preserve">Given:</w:t>
      </w:r>
      <w:r>
        <w:t xml:space="preserve"> </w:t>
      </w:r>
      <m:oMath>
        <m:r>
          <m:t>R</m:t>
        </m:r>
      </m:oMath>
      <w:r>
        <w:t xml:space="preserve">,</w:t>
      </w:r>
      <w:r>
        <w:t xml:space="preserve"> </w:t>
      </w:r>
      <m:oMath>
        <m:r>
          <m:t>L</m:t>
        </m:r>
      </m:oMath>
      <w:r>
        <w:t xml:space="preserve">,</w:t>
      </w:r>
      <w:r>
        <w:t xml:space="preserve"> </w:t>
      </w:r>
      <m:oMath>
        <m:r>
          <m:rPr>
            <m:sty m:val="p"/>
          </m:rPr>
          <m:t>Δ</m:t>
        </m:r>
        <m:r>
          <m:t>P</m:t>
        </m:r>
      </m:oMath>
      <w:r>
        <w:t xml:space="preserve"> </w:t>
      </w:r>
      <w:r>
        <w:t xml:space="preserve">and the wall velocity gradient</w:t>
      </w:r>
      <w:r>
        <w:t xml:space="preserve"> </w:t>
      </w:r>
      <m:oMath>
        <m:sSub>
          <m:e>
            <m:d>
              <m:dPr>
                <m:begChr m:val=""/>
                <m:sepChr m:val=""/>
                <m:endChr m:val="|"/>
                <m:grow/>
              </m:dPr>
              <m:e>
                <m:r>
                  <m:t>d</m:t>
                </m:r>
                <m:sSub>
                  <m:e>
                    <m:r>
                      <m:t>v</m:t>
                    </m:r>
                  </m:e>
                  <m:sub>
                    <m:r>
                      <m:t>x</m:t>
                    </m:r>
                  </m:sub>
                </m:sSub>
                <m:r>
                  <m:rPr>
                    <m:sty m:val="p"/>
                  </m:rPr>
                  <m:t>/</m:t>
                </m:r>
                <m:r>
                  <m:t>d</m:t>
                </m:r>
                <m:r>
                  <m:t>r</m:t>
                </m:r>
              </m:e>
            </m:d>
          </m:e>
          <m:sub>
            <m:r>
              <m:t>r</m:t>
            </m:r>
            <m:r>
              <m:rPr>
                <m:sty m:val="p"/>
              </m:rPr>
              <m:t>=</m:t>
            </m:r>
            <m:r>
              <m:t>R</m:t>
            </m:r>
          </m:sub>
        </m:sSub>
      </m:oMath>
      <w:r>
        <w:t xml:space="preserve">; Newtonian behavior for part (b).</w:t>
      </w:r>
    </w:p>
    <w:p>
      <w:pPr>
        <w:pStyle w:val="BodyText"/>
      </w:pPr>
      <w:r>
        <w:rPr>
          <w:b/>
          <w:bCs/>
        </w:rPr>
        <w:t xml:space="preserve">Additional assumptions:</w:t>
      </w:r>
      <w:r>
        <w:t xml:space="preserve"> </w:t>
      </w:r>
      <w:r>
        <w:t xml:space="preserve">steady, laminar, fully developed flow in a straight tube of constant radius, with</w:t>
      </w:r>
      <w:r>
        <w:t xml:space="preserve"> </w:t>
      </w:r>
      <m:oMath>
        <m:r>
          <m:rPr>
            <m:sty m:val="p"/>
          </m:rPr>
          <m:t>Δ</m:t>
        </m:r>
        <m:r>
          <m:t>P</m:t>
        </m:r>
        <m:r>
          <m:rPr>
            <m:sty m:val="p"/>
          </m:rPr>
          <m:t>=</m:t>
        </m:r>
        <m:sSub>
          <m:e>
            <m:r>
              <m:t>P</m:t>
            </m:r>
          </m:e>
          <m:sub>
            <m:r>
              <m:t>1</m:t>
            </m:r>
          </m:sub>
        </m:sSub>
        <m:r>
          <m:rPr>
            <m:sty m:val="p"/>
          </m:rPr>
          <m:t>−</m:t>
        </m:r>
        <m:sSub>
          <m:e>
            <m:r>
              <m:t>P</m:t>
            </m:r>
          </m:e>
          <m:sub>
            <m:r>
              <m:t>2</m:t>
            </m:r>
          </m:sub>
        </m:sSub>
        <m:r>
          <m:rPr>
            <m:sty m:val="p"/>
          </m:rPr>
          <m:t>&gt;</m:t>
        </m:r>
        <m:r>
          <m:t>0</m:t>
        </m:r>
      </m:oMath>
      <w:r>
        <w:t xml:space="preserve"> </w:t>
      </w:r>
      <w:r>
        <w:t xml:space="preserve">driving the flow in the</w:t>
      </w:r>
      <w:r>
        <w:t xml:space="preserve"> </w:t>
      </w:r>
      <m:oMath>
        <m:r>
          <m:rPr>
            <m:sty m:val="p"/>
          </m:rPr>
          <m:t>+</m:t>
        </m:r>
        <m:r>
          <m:t>x</m:t>
        </m:r>
      </m:oMath>
      <w:r>
        <w:t xml:space="preserve">-direction; the pressure is uniform over each cross-section; gravity along the tube axis is negligible.</w:t>
      </w:r>
    </w:p>
    <w:bookmarkStart w:id="12" w:name="a-compute-the-wall-shear-stress"/>
    <w:p>
      <w:pPr>
        <w:pStyle w:val="Heading2"/>
      </w:pPr>
      <w:r>
        <w:t xml:space="preserve">a Compute the wall shear stress</w:t>
      </w:r>
    </w:p>
    <w:p>
      <w:pPr>
        <w:pStyle w:val="FirstParagraph"/>
      </w:pPr>
      <w:r>
        <w:t xml:space="preserve">Convert the given quantities to SI units</w:t>
      </w:r>
    </w:p>
    <w:p>
      <w:pPr>
        <w:pStyle w:val="BodyText"/>
      </w:pPr>
      <m:oMathPara>
        <m:oMathParaPr>
          <m:jc m:val="center"/>
        </m:oMathParaPr>
        <m:oMath>
          <m:r>
            <m:t>R</m:t>
          </m:r>
          <m:r>
            <m:rPr>
              <m:sty m:val="p"/>
            </m:rPr>
            <m:t>=</m:t>
          </m:r>
          <m:r>
            <m:t>0.50</m:t>
          </m:r>
          <m:r>
            <m:t> </m:t>
          </m:r>
          <m:r>
            <m:rPr>
              <m:sty m:val="p"/>
            </m:rPr>
            <m:t>m</m:t>
          </m:r>
          <m:r>
            <m:rPr>
              <m:sty m:val="p"/>
            </m:rPr>
            <m:t>m</m:t>
          </m:r>
          <m:d>
            <m:dPr>
              <m:begChr m:val="("/>
              <m:sepChr m:val=""/>
              <m:endChr m:val=")"/>
              <m:grow/>
            </m:dPr>
            <m:e>
              <m:f>
                <m:fPr>
                  <m:type m:val="bar"/>
                </m:fPr>
                <m:num>
                  <m:r>
                    <m:t>1</m:t>
                  </m:r>
                  <m:r>
                    <m:t> </m:t>
                  </m:r>
                  <m:r>
                    <m:rPr>
                      <m:sty m:val="p"/>
                    </m:rPr>
                    <m:t>m</m:t>
                  </m:r>
                </m:num>
                <m:den>
                  <m:r>
                    <m:t>1000</m:t>
                  </m:r>
                  <m:r>
                    <m:t> </m:t>
                  </m:r>
                  <m:r>
                    <m:rPr>
                      <m:sty m:val="p"/>
                    </m:rPr>
                    <m:t>m</m:t>
                  </m:r>
                  <m:r>
                    <m:rPr>
                      <m:sty m:val="p"/>
                    </m:rPr>
                    <m:t>m</m:t>
                  </m:r>
                </m:den>
              </m:f>
            </m:e>
          </m:d>
          <m:r>
            <m:rPr>
              <m:sty m:val="p"/>
            </m:rPr>
            <m:t>=</m:t>
          </m:r>
          <m:r>
            <m:t>5.0</m:t>
          </m:r>
          <m:r>
            <m:rPr>
              <m:sty m:val="p"/>
            </m:rPr>
            <m:t>×</m:t>
          </m:r>
          <m:sSup>
            <m:e>
              <m:r>
                <m:t>10</m:t>
              </m:r>
            </m:e>
            <m:sup>
              <m:r>
                <m:rPr>
                  <m:sty m:val="p"/>
                </m:rPr>
                <m:t>−</m:t>
              </m:r>
              <m:r>
                <m:t>4</m:t>
              </m:r>
            </m:sup>
          </m:sSup>
          <m:r>
            <m:t> </m:t>
          </m:r>
          <m:r>
            <m:rPr>
              <m:sty m:val="p"/>
            </m:rPr>
            <m:t>m</m:t>
          </m:r>
        </m:oMath>
      </m:oMathPara>
    </w:p>
    <w:p>
      <w:pPr>
        <w:pStyle w:val="FirstParagraph"/>
      </w:pPr>
      <m:oMathPara>
        <m:oMathParaPr>
          <m:jc m:val="center"/>
        </m:oMathParaPr>
        <m:oMath>
          <m:r>
            <m:rPr>
              <m:sty m:val="p"/>
            </m:rPr>
            <m:t>Δ</m:t>
          </m:r>
          <m:r>
            <m:t>P</m:t>
          </m:r>
          <m:r>
            <m:rPr>
              <m:sty m:val="p"/>
            </m:rPr>
            <m:t>=</m:t>
          </m:r>
          <m:r>
            <m:t>12</m:t>
          </m:r>
          <m:r>
            <m:t> </m:t>
          </m:r>
          <m:r>
            <m:rPr>
              <m:sty m:val="p"/>
            </m:rPr>
            <m:t>k</m:t>
          </m:r>
          <m:r>
            <m:rPr>
              <m:sty m:val="p"/>
            </m:rPr>
            <m:t>P</m:t>
          </m:r>
          <m:r>
            <m:rPr>
              <m:sty m:val="p"/>
            </m:rPr>
            <m:t>a</m:t>
          </m:r>
          <m:d>
            <m:dPr>
              <m:begChr m:val="("/>
              <m:sepChr m:val=""/>
              <m:endChr m:val=")"/>
              <m:grow/>
            </m:dPr>
            <m:e>
              <m:f>
                <m:fPr>
                  <m:type m:val="bar"/>
                </m:fPr>
                <m:num>
                  <m:r>
                    <m:t>1000</m:t>
                  </m:r>
                  <m:r>
                    <m:t> </m:t>
                  </m:r>
                  <m:r>
                    <m:rPr>
                      <m:sty m:val="p"/>
                    </m:rPr>
                    <m:t>P</m:t>
                  </m:r>
                  <m:r>
                    <m:rPr>
                      <m:sty m:val="p"/>
                    </m:rPr>
                    <m:t>a</m:t>
                  </m:r>
                </m:num>
                <m:den>
                  <m:r>
                    <m:t>1</m:t>
                  </m:r>
                  <m:r>
                    <m:t> </m:t>
                  </m:r>
                  <m:r>
                    <m:rPr>
                      <m:sty m:val="p"/>
                    </m:rPr>
                    <m:t>k</m:t>
                  </m:r>
                  <m:r>
                    <m:rPr>
                      <m:sty m:val="p"/>
                    </m:rPr>
                    <m:t>P</m:t>
                  </m:r>
                  <m:r>
                    <m:rPr>
                      <m:sty m:val="p"/>
                    </m:rPr>
                    <m:t>a</m:t>
                  </m:r>
                </m:den>
              </m:f>
            </m:e>
          </m:d>
          <m:r>
            <m:rPr>
              <m:sty m:val="p"/>
            </m:rPr>
            <m:t>=</m:t>
          </m:r>
          <m:r>
            <m:t>12</m:t>
          </m:r>
          <m:r>
            <m:rPr>
              <m:sty m:val="p"/>
            </m:rPr>
            <m:t>,</m:t>
          </m:r>
          <m:r>
            <m:t>000</m:t>
          </m:r>
          <m:r>
            <m:t> </m:t>
          </m:r>
          <m:r>
            <m:rPr>
              <m:sty m:val="p"/>
            </m:rPr>
            <m:t>P</m:t>
          </m:r>
          <m:r>
            <m:rPr>
              <m:sty m:val="p"/>
            </m:rPr>
            <m:t>a</m:t>
          </m:r>
        </m:oMath>
      </m:oMathPara>
    </w:p>
    <w:p>
      <w:pPr>
        <w:pStyle w:val="FirstParagraph"/>
      </w:pPr>
      <w:r>
        <w:t xml:space="preserve">Balance the forces on the cylinder of fluid filling the tube. The net pressure force on its two ends equals the shear force the wall exerts over its lateral surface. Using Equation (4.16)</w:t>
      </w:r>
    </w:p>
    <w:p>
      <w:pPr>
        <w:pStyle w:val="BodyText"/>
      </w:pPr>
      <m:oMathPara>
        <m:oMathParaPr>
          <m:jc m:val="center"/>
        </m:oMathParaPr>
        <m:oMath>
          <m:r>
            <m:rPr>
              <m:sty m:val="p"/>
            </m:rPr>
            <m:t>Δ</m:t>
          </m:r>
          <m:r>
            <m:t>P</m:t>
          </m:r>
          <m:d>
            <m:dPr>
              <m:begChr m:val="("/>
              <m:sepChr m:val=""/>
              <m:endChr m:val=")"/>
              <m:grow/>
            </m:dPr>
            <m:e>
              <m:r>
                <m:t>π</m:t>
              </m:r>
              <m:sSup>
                <m:e>
                  <m:r>
                    <m:t>R</m:t>
                  </m:r>
                </m:e>
                <m:sup>
                  <m:r>
                    <m:t>2</m:t>
                  </m:r>
                </m:sup>
              </m:sSup>
            </m:e>
          </m:d>
          <m:r>
            <m:rPr>
              <m:sty m:val="p"/>
            </m:rPr>
            <m:t>=</m:t>
          </m:r>
          <m:r>
            <m:t>2</m:t>
          </m:r>
          <m:r>
            <m:t>π</m:t>
          </m:r>
          <m:r>
            <m:t>R</m:t>
          </m:r>
          <m:r>
            <m:t>L</m:t>
          </m:r>
          <m:r>
            <m:t> </m:t>
          </m:r>
          <m:sSub>
            <m:e>
              <m:r>
                <m:t>τ</m:t>
              </m:r>
            </m:e>
            <m:sub>
              <m:r>
                <m:t>w</m:t>
              </m:r>
            </m:sub>
          </m:sSub>
        </m:oMath>
      </m:oMathPara>
    </w:p>
    <w:p>
      <w:pPr>
        <w:pStyle w:val="FirstParagraph"/>
      </w:pPr>
      <w:r>
        <w:t xml:space="preserve">Divide both sides by</w:t>
      </w:r>
      <w:r>
        <w:t xml:space="preserve"> </w:t>
      </w:r>
      <m:oMath>
        <m:r>
          <m:t>2</m:t>
        </m:r>
        <m:r>
          <m:t>π</m:t>
        </m:r>
        <m:r>
          <m:t>R</m:t>
        </m:r>
        <m:r>
          <m:t>L</m:t>
        </m:r>
      </m:oMath>
      <w:r>
        <w:t xml:space="preserve"> </w:t>
      </w:r>
      <w:r>
        <w:t xml:space="preserve">to isolate the wall shear stress. This gives the first equality of Equation (4.17)</w:t>
      </w:r>
    </w:p>
    <w:p>
      <w:pPr>
        <w:pStyle w:val="BodyText"/>
      </w:pPr>
      <m:oMathPara>
        <m:oMathParaPr>
          <m:jc m:val="center"/>
        </m:oMathParaPr>
        <m:oMath>
          <m:sSub>
            <m:e>
              <m:r>
                <m:t>τ</m:t>
              </m:r>
            </m:e>
            <m:sub>
              <m:r>
                <m:t>w</m:t>
              </m:r>
            </m:sub>
          </m:sSub>
          <m:r>
            <m:rPr>
              <m:sty m:val="p"/>
            </m:rPr>
            <m:t>=</m:t>
          </m:r>
          <m:f>
            <m:fPr>
              <m:type m:val="bar"/>
            </m:fPr>
            <m:num>
              <m:r>
                <m:rPr>
                  <m:sty m:val="p"/>
                </m:rPr>
                <m:t>Δ</m:t>
              </m:r>
              <m:r>
                <m:t>P</m:t>
              </m:r>
              <m:r>
                <m:t> </m:t>
              </m:r>
              <m:r>
                <m:t>R</m:t>
              </m:r>
            </m:num>
            <m:den>
              <m:r>
                <m:t>2</m:t>
              </m:r>
              <m:r>
                <m:t>L</m:t>
              </m:r>
            </m:den>
          </m:f>
        </m:oMath>
      </m:oMathPara>
    </w:p>
    <w:p>
      <w:pPr>
        <w:pStyle w:val="FirstParagraph"/>
      </w:pPr>
      <w:r>
        <w:t xml:space="preserve">Substitute the pressure drop, radius and length</w:t>
      </w:r>
    </w:p>
    <w:p>
      <w:pPr>
        <w:pStyle w:val="BodyText"/>
      </w:pPr>
      <m:oMathPara>
        <m:oMathParaPr>
          <m:jc m:val="center"/>
        </m:oMathParaPr>
        <m:oMath>
          <m:sSub>
            <m:e>
              <m:r>
                <m:t>τ</m:t>
              </m:r>
            </m:e>
            <m:sub>
              <m:r>
                <m:t>w</m:t>
              </m:r>
            </m:sub>
          </m:sSub>
          <m:r>
            <m:rPr>
              <m:sty m:val="p"/>
            </m:rPr>
            <m:t>=</m:t>
          </m:r>
          <m:f>
            <m:fPr>
              <m:type m:val="bar"/>
            </m:fPr>
            <m:num>
              <m:d>
                <m:dPr>
                  <m:begChr m:val="("/>
                  <m:sepChr m:val=""/>
                  <m:endChr m:val=")"/>
                  <m:grow/>
                </m:dPr>
                <m:e>
                  <m:r>
                    <m:t>12</m:t>
                  </m:r>
                  <m:r>
                    <m:rPr>
                      <m:sty m:val="p"/>
                    </m:rPr>
                    <m:t>,</m:t>
                  </m:r>
                  <m:r>
                    <m:t>000</m:t>
                  </m:r>
                  <m:r>
                    <m:t> </m:t>
                  </m:r>
                  <m:r>
                    <m:rPr>
                      <m:sty m:val="p"/>
                    </m:rPr>
                    <m:t>P</m:t>
                  </m:r>
                  <m:r>
                    <m:rPr>
                      <m:sty m:val="p"/>
                    </m:rPr>
                    <m:t>a</m:t>
                  </m:r>
                </m:e>
              </m:d>
              <m:d>
                <m:dPr>
                  <m:begChr m:val="("/>
                  <m:sepChr m:val=""/>
                  <m:endChr m:val=")"/>
                  <m:grow/>
                </m:dPr>
                <m:e>
                  <m:r>
                    <m:t>5.0</m:t>
                  </m:r>
                  <m:r>
                    <m:rPr>
                      <m:sty m:val="p"/>
                    </m:rPr>
                    <m:t>×</m:t>
                  </m:r>
                  <m:sSup>
                    <m:e>
                      <m:r>
                        <m:t>10</m:t>
                      </m:r>
                    </m:e>
                    <m:sup>
                      <m:r>
                        <m:rPr>
                          <m:sty m:val="p"/>
                        </m:rPr>
                        <m:t>−</m:t>
                      </m:r>
                      <m:r>
                        <m:t>4</m:t>
                      </m:r>
                    </m:sup>
                  </m:sSup>
                  <m:r>
                    <m:t> </m:t>
                  </m:r>
                  <m:r>
                    <m:rPr>
                      <m:sty m:val="p"/>
                    </m:rPr>
                    <m:t>m</m:t>
                  </m:r>
                </m:e>
              </m:d>
            </m:num>
            <m:den>
              <m:r>
                <m:t>2</m:t>
              </m:r>
              <m:d>
                <m:dPr>
                  <m:begChr m:val="("/>
                  <m:sepChr m:val=""/>
                  <m:endChr m:val=")"/>
                  <m:grow/>
                </m:dPr>
                <m:e>
                  <m:r>
                    <m:t>0.20</m:t>
                  </m:r>
                  <m:r>
                    <m:t> </m:t>
                  </m:r>
                  <m:r>
                    <m:rPr>
                      <m:sty m:val="p"/>
                    </m:rPr>
                    <m:t>m</m:t>
                  </m:r>
                </m:e>
              </m:d>
            </m:den>
          </m:f>
          <m:r>
            <m:rPr>
              <m:sty m:val="p"/>
            </m:rPr>
            <m:t>=</m:t>
          </m:r>
          <m:f>
            <m:fPr>
              <m:type m:val="bar"/>
            </m:fPr>
            <m:num>
              <m:r>
                <m:t>6.0</m:t>
              </m:r>
              <m:r>
                <m:t> </m:t>
              </m:r>
              <m:r>
                <m:rPr>
                  <m:sty m:val="p"/>
                </m:rPr>
                <m:t>P</m:t>
              </m:r>
              <m:r>
                <m:rPr>
                  <m:sty m:val="p"/>
                </m:rPr>
                <m:t>a</m:t>
              </m:r>
              <m:r>
                <m:rPr>
                  <m:sty m:val="p"/>
                </m:rPr>
                <m:t>⋅</m:t>
              </m:r>
              <m:r>
                <m:rPr>
                  <m:sty m:val="p"/>
                </m:rPr>
                <m:t>m</m:t>
              </m:r>
            </m:num>
            <m:den>
              <m:r>
                <m:t>0.40</m:t>
              </m:r>
              <m:r>
                <m:t> </m:t>
              </m:r>
              <m:r>
                <m:rPr>
                  <m:sty m:val="p"/>
                </m:rPr>
                <m:t>m</m:t>
              </m:r>
            </m:den>
          </m:f>
        </m:oMath>
      </m:oMathPara>
    </w:p>
    <w:p>
      <w:pPr>
        <w:pStyle w:val="FirstParagraph"/>
      </w:pPr>
      <m:oMathPara>
        <m:oMathParaPr>
          <m:jc m:val="center"/>
        </m:oMathParaPr>
        <m:oMath>
          <m:borderBox>
            <m:e>
              <m:sSub>
                <m:e>
                  <m:r>
                    <m:t>τ</m:t>
                  </m:r>
                </m:e>
                <m:sub>
                  <m:r>
                    <m:t>w</m:t>
                  </m:r>
                </m:sub>
              </m:sSub>
              <m:r>
                <m:rPr>
                  <m:sty m:val="p"/>
                </m:rPr>
                <m:t>=</m:t>
              </m:r>
              <m:r>
                <m:t>15</m:t>
              </m:r>
              <m:r>
                <m:t> </m:t>
              </m:r>
              <m:r>
                <m:rPr>
                  <m:sty m:val="p"/>
                </m:rPr>
                <m:t>P</m:t>
              </m:r>
              <m:r>
                <m:rPr>
                  <m:sty m:val="p"/>
                </m:rPr>
                <m:t>a</m:t>
              </m:r>
            </m:e>
          </m:borderBox>
        </m:oMath>
      </m:oMathPara>
    </w:p>
    <w:p>
      <w:pPr>
        <w:pStyle w:val="FirstParagraph"/>
      </w:pPr>
      <w:r>
        <w:rPr>
          <w:b/>
          <w:bCs/>
        </w:rPr>
        <w:t xml:space="preserve">The wall shear stress is 15 Pa.</w:t>
      </w:r>
      <w:r>
        <w:t xml:space="preserve"> </w:t>
      </w:r>
      <w:r>
        <w:t xml:space="preserve">It is positive because the pressure decreases in the flow direction and the wall resists the motion.</w:t>
      </w:r>
    </w:p>
    <w:bookmarkEnd w:id="12"/>
    <w:bookmarkStart w:id="13" w:name="b-compute-the-viscosity"/>
    <w:p>
      <w:pPr>
        <w:pStyle w:val="Heading2"/>
      </w:pPr>
      <w:r>
        <w:t xml:space="preserve">b Compute the viscosity</w:t>
      </w:r>
    </w:p>
    <w:p>
      <w:pPr>
        <w:pStyle w:val="FirstParagraph"/>
      </w:pPr>
      <w:r>
        <w:t xml:space="preserve">Relate the wall shear stress to the wall velocity gradient. Using the second equality of Equation (4.17)</w:t>
      </w:r>
    </w:p>
    <w:p>
      <w:pPr>
        <w:pStyle w:val="BodyText"/>
      </w:pPr>
      <m:oMathPara>
        <m:oMathParaPr>
          <m:jc m:val="center"/>
        </m:oMathParaPr>
        <m:oMath>
          <m:sSub>
            <m:e>
              <m:r>
                <m:t>τ</m:t>
              </m:r>
            </m:e>
            <m:sub>
              <m:r>
                <m:t>w</m:t>
              </m:r>
            </m:sub>
          </m:sSub>
          <m:r>
            <m:rPr>
              <m:sty m:val="p"/>
            </m:rPr>
            <m:t>=</m:t>
          </m:r>
          <m:r>
            <m:rPr>
              <m:sty m:val="p"/>
            </m:rPr>
            <m:t>−</m:t>
          </m:r>
          <m:r>
            <m:t>η</m:t>
          </m:r>
          <m:sSub>
            <m:e>
              <m:d>
                <m:dPr>
                  <m:begChr m:val=""/>
                  <m:sepChr m:val=""/>
                  <m:endChr m:val="|"/>
                  <m:grow/>
                </m:dPr>
                <m:e>
                  <m:f>
                    <m:fPr>
                      <m:type m:val="bar"/>
                    </m:fPr>
                    <m:num>
                      <m:r>
                        <m:t>d</m:t>
                      </m:r>
                      <m:sSub>
                        <m:e>
                          <m:r>
                            <m:t>v</m:t>
                          </m:r>
                        </m:e>
                        <m:sub>
                          <m:r>
                            <m:t>x</m:t>
                          </m:r>
                        </m:sub>
                      </m:sSub>
                    </m:num>
                    <m:den>
                      <m:r>
                        <m:t>d</m:t>
                      </m:r>
                      <m:r>
                        <m:t>r</m:t>
                      </m:r>
                    </m:den>
                  </m:f>
                </m:e>
              </m:d>
            </m:e>
            <m:sub>
              <m:r>
                <m:t>r</m:t>
              </m:r>
              <m:r>
                <m:rPr>
                  <m:sty m:val="p"/>
                </m:rPr>
                <m:t>=</m:t>
              </m:r>
              <m:r>
                <m:t>R</m:t>
              </m:r>
            </m:sub>
          </m:sSub>
        </m:oMath>
      </m:oMathPara>
    </w:p>
    <w:p>
      <w:pPr>
        <w:pStyle w:val="FirstParagraph"/>
      </w:pPr>
      <w:r>
        <w:t xml:space="preserve">For a Newtonian fluid</w:t>
      </w:r>
      <w:r>
        <w:t xml:space="preserve"> </w:t>
      </w:r>
      <m:oMath>
        <m:r>
          <m:t>η</m:t>
        </m:r>
        <m:r>
          <m:rPr>
            <m:sty m:val="p"/>
          </m:rPr>
          <m:t>=</m:t>
        </m:r>
        <m:r>
          <m:t>μ</m:t>
        </m:r>
      </m:oMath>
      <w:r>
        <w:t xml:space="preserve">. Solve for</w:t>
      </w:r>
      <w:r>
        <w:t xml:space="preserve"> </w:t>
      </w:r>
      <m:oMath>
        <m:r>
          <m:t>μ</m:t>
        </m:r>
      </m:oMath>
    </w:p>
    <w:p>
      <w:pPr>
        <w:pStyle w:val="BodyText"/>
      </w:pPr>
      <m:oMathPara>
        <m:oMathParaPr>
          <m:jc m:val="center"/>
        </m:oMathParaPr>
        <m:oMath>
          <m:r>
            <m:t>μ</m:t>
          </m:r>
          <m:r>
            <m:rPr>
              <m:sty m:val="p"/>
            </m:rPr>
            <m:t>=</m:t>
          </m:r>
          <m:f>
            <m:fPr>
              <m:type m:val="bar"/>
            </m:fPr>
            <m:num>
              <m:r>
                <m:rPr>
                  <m:sty m:val="p"/>
                </m:rPr>
                <m:t>−</m:t>
              </m:r>
              <m:sSub>
                <m:e>
                  <m:r>
                    <m:t>τ</m:t>
                  </m:r>
                </m:e>
                <m:sub>
                  <m:r>
                    <m:t>w</m:t>
                  </m:r>
                </m:sub>
              </m:sSub>
            </m:num>
            <m:den>
              <m:sSub>
                <m:e>
                  <m:d>
                    <m:dPr>
                      <m:begChr m:val=""/>
                      <m:sepChr m:val=""/>
                      <m:endChr m:val="|"/>
                      <m:grow/>
                    </m:dPr>
                    <m:e>
                      <m:r>
                        <m:t>d</m:t>
                      </m:r>
                      <m:sSub>
                        <m:e>
                          <m:r>
                            <m:t>v</m:t>
                          </m:r>
                        </m:e>
                        <m:sub>
                          <m:r>
                            <m:t>x</m:t>
                          </m:r>
                        </m:sub>
                      </m:sSub>
                      <m:r>
                        <m:rPr>
                          <m:sty m:val="p"/>
                        </m:rPr>
                        <m:t>/</m:t>
                      </m:r>
                      <m:r>
                        <m:t>d</m:t>
                      </m:r>
                      <m:r>
                        <m:t>r</m:t>
                      </m:r>
                    </m:e>
                  </m:d>
                </m:e>
                <m:sub>
                  <m:r>
                    <m:t>r</m:t>
                  </m:r>
                  <m:r>
                    <m:rPr>
                      <m:sty m:val="p"/>
                    </m:rPr>
                    <m:t>=</m:t>
                  </m:r>
                  <m:r>
                    <m:t>R</m:t>
                  </m:r>
                </m:sub>
              </m:sSub>
            </m:den>
          </m:f>
        </m:oMath>
      </m:oMathPara>
    </w:p>
    <w:p>
      <w:pPr>
        <w:pStyle w:val="FirstParagraph"/>
      </w:pPr>
      <w:r>
        <w:t xml:space="preserve">Substitute the wall shear stress from part (a) and the measured gradient. Use</w:t>
      </w:r>
      <w:r>
        <w:t xml:space="preserve"> </w:t>
      </w:r>
      <m:oMath>
        <m:r>
          <m:t>1</m:t>
        </m:r>
        <m:r>
          <m:t> </m:t>
        </m:r>
        <m:r>
          <m:rPr>
            <m:sty m:val="p"/>
          </m:rPr>
          <m:t>P</m:t>
        </m:r>
        <m:r>
          <m:rPr>
            <m:sty m:val="p"/>
          </m:rPr>
          <m:t>a</m:t>
        </m:r>
        <m:r>
          <m:rPr>
            <m:sty m:val="p"/>
          </m:rPr>
          <m:t>=</m:t>
        </m:r>
        <m:r>
          <m:t>1</m:t>
        </m:r>
        <m:r>
          <m:t> </m:t>
        </m:r>
        <m:r>
          <m:rPr>
            <m:sty m:val="p"/>
          </m:rPr>
          <m:t>N</m:t>
        </m:r>
        <m:r>
          <m:rPr>
            <m:sty m:val="p"/>
          </m:rPr>
          <m:t>/</m:t>
        </m:r>
        <m:sSup>
          <m:e>
            <m:r>
              <m:rPr>
                <m:sty m:val="p"/>
              </m:rPr>
              <m:t>m</m:t>
            </m:r>
          </m:e>
          <m:sup>
            <m:r>
              <m:rPr>
                <m:sty m:val="p"/>
              </m:rPr>
              <m:t>2</m:t>
            </m:r>
          </m:sup>
        </m:sSup>
      </m:oMath>
    </w:p>
    <w:p>
      <w:pPr>
        <w:pStyle w:val="BodyText"/>
      </w:pPr>
      <m:oMathPara>
        <m:oMathParaPr>
          <m:jc m:val="center"/>
        </m:oMathParaPr>
        <m:oMath>
          <m:r>
            <m:t>μ</m:t>
          </m:r>
          <m:r>
            <m:rPr>
              <m:sty m:val="p"/>
            </m:rPr>
            <m:t>=</m:t>
          </m:r>
          <m:f>
            <m:fPr>
              <m:type m:val="bar"/>
            </m:fPr>
            <m:num>
              <m:r>
                <m:rPr>
                  <m:sty m:val="p"/>
                </m:rPr>
                <m:t>−</m:t>
              </m:r>
              <m:r>
                <m:t>15</m:t>
              </m:r>
              <m:r>
                <m:t> </m:t>
              </m:r>
              <m:r>
                <m:rPr>
                  <m:sty m:val="p"/>
                </m:rPr>
                <m:t>P</m:t>
              </m:r>
              <m:r>
                <m:rPr>
                  <m:sty m:val="p"/>
                </m:rPr>
                <m:t>a</m:t>
              </m:r>
            </m:num>
            <m:den>
              <m:r>
                <m:rPr>
                  <m:sty m:val="p"/>
                </m:rPr>
                <m:t>−</m:t>
              </m:r>
              <m:r>
                <m:t>8000</m:t>
              </m:r>
              <m:r>
                <m:t> </m:t>
              </m:r>
              <m:sSup>
                <m:e>
                  <m:r>
                    <m:rPr>
                      <m:sty m:val="p"/>
                    </m:rPr>
                    <m:t>s</m:t>
                  </m:r>
                </m:e>
                <m:sup>
                  <m:r>
                    <m:rPr>
                      <m:sty m:val="p"/>
                    </m:rPr>
                    <m:t>−</m:t>
                  </m:r>
                  <m:r>
                    <m:rPr>
                      <m:sty m:val="p"/>
                    </m:rPr>
                    <m:t>1</m:t>
                  </m:r>
                </m:sup>
              </m:sSup>
            </m:den>
          </m:f>
          <m:r>
            <m:rPr>
              <m:sty m:val="p"/>
            </m:rPr>
            <m:t>=</m:t>
          </m:r>
          <m:r>
            <m:t>1.875</m:t>
          </m:r>
          <m:r>
            <m:rPr>
              <m:sty m:val="p"/>
            </m:rPr>
            <m:t>×</m:t>
          </m:r>
          <m:sSup>
            <m:e>
              <m:r>
                <m:t>10</m:t>
              </m:r>
            </m:e>
            <m:sup>
              <m:r>
                <m:rPr>
                  <m:sty m:val="p"/>
                </m:rPr>
                <m:t>−</m:t>
              </m:r>
              <m:r>
                <m:t>3</m:t>
              </m:r>
            </m:sup>
          </m:sSup>
          <m:r>
            <m:t> </m:t>
          </m:r>
          <m:r>
            <m:rPr>
              <m:sty m:val="p"/>
            </m:rPr>
            <m:t>P</m:t>
          </m:r>
          <m:r>
            <m:rPr>
              <m:sty m:val="p"/>
            </m:rPr>
            <m:t>a</m:t>
          </m:r>
          <m:r>
            <m:rPr>
              <m:sty m:val="p"/>
            </m:rPr>
            <m:t>⋅</m:t>
          </m:r>
          <m:r>
            <m:rPr>
              <m:sty m:val="p"/>
            </m:rPr>
            <m:t>s</m:t>
          </m:r>
        </m:oMath>
      </m:oMathPara>
    </w:p>
    <w:p>
      <w:pPr>
        <w:pStyle w:val="FirstParagraph"/>
      </w:pPr>
      <w:r>
        <w:t xml:space="preserve">Convert to centipoise, using</w:t>
      </w:r>
      <w:r>
        <w:t xml:space="preserve"> </w:t>
      </w:r>
      <m:oMath>
        <m:r>
          <m:t>1</m:t>
        </m:r>
        <m:r>
          <m:t> </m:t>
        </m:r>
        <m:r>
          <m:rPr>
            <m:sty m:val="p"/>
          </m:rPr>
          <m:t>c</m:t>
        </m:r>
        <m:r>
          <m:rPr>
            <m:sty m:val="p"/>
          </m:rPr>
          <m:t>P</m:t>
        </m:r>
        <m:r>
          <m:rPr>
            <m:sty m:val="p"/>
          </m:rPr>
          <m:t>=</m:t>
        </m:r>
        <m:sSup>
          <m:e>
            <m:r>
              <m:t>10</m:t>
            </m:r>
          </m:e>
          <m:sup>
            <m:r>
              <m:rPr>
                <m:sty m:val="p"/>
              </m:rPr>
              <m:t>−</m:t>
            </m:r>
            <m:r>
              <m:t>3</m:t>
            </m:r>
          </m:sup>
        </m:sSup>
        <m:r>
          <m:t> </m:t>
        </m:r>
        <m:r>
          <m:rPr>
            <m:sty m:val="p"/>
          </m:rPr>
          <m:t>P</m:t>
        </m:r>
        <m:r>
          <m:rPr>
            <m:sty m:val="p"/>
          </m:rPr>
          <m:t>a</m:t>
        </m:r>
        <m:r>
          <m:rPr>
            <m:sty m:val="p"/>
          </m:rPr>
          <m:t>⋅</m:t>
        </m:r>
        <m:r>
          <m:rPr>
            <m:sty m:val="p"/>
          </m:rPr>
          <m:t>s</m:t>
        </m:r>
      </m:oMath>
    </w:p>
    <w:p>
      <w:pPr>
        <w:pStyle w:val="BodyText"/>
      </w:pPr>
      <m:oMathPara>
        <m:oMathParaPr>
          <m:jc m:val="center"/>
        </m:oMathParaPr>
        <m:oMath>
          <m:borderBox>
            <m:e>
              <m:r>
                <m:t>μ</m:t>
              </m:r>
              <m:r>
                <m:rPr>
                  <m:sty m:val="p"/>
                </m:rPr>
                <m:t>=</m:t>
              </m:r>
              <m:r>
                <m:t>1.875</m:t>
              </m:r>
              <m:r>
                <m:rPr>
                  <m:sty m:val="p"/>
                </m:rPr>
                <m:t>×</m:t>
              </m:r>
              <m:sSup>
                <m:e>
                  <m:r>
                    <m:t>10</m:t>
                  </m:r>
                </m:e>
                <m:sup>
                  <m:r>
                    <m:rPr>
                      <m:sty m:val="p"/>
                    </m:rPr>
                    <m:t>−</m:t>
                  </m:r>
                  <m:r>
                    <m:t>3</m:t>
                  </m:r>
                </m:sup>
              </m:sSup>
              <m:r>
                <m:t> </m:t>
              </m:r>
              <m:r>
                <m:rPr>
                  <m:sty m:val="p"/>
                </m:rPr>
                <m:t>P</m:t>
              </m:r>
              <m:r>
                <m:rPr>
                  <m:sty m:val="p"/>
                </m:rPr>
                <m:t>a</m:t>
              </m:r>
              <m:r>
                <m:rPr>
                  <m:sty m:val="p"/>
                </m:rPr>
                <m:t>⋅</m:t>
              </m:r>
              <m:r>
                <m:rPr>
                  <m:sty m:val="p"/>
                </m:rPr>
                <m:t>s</m:t>
              </m:r>
              <m:r>
                <m:rPr>
                  <m:sty m:val="p"/>
                </m:rPr>
                <m:t>≈</m:t>
              </m:r>
              <m:r>
                <m:t>1.9</m:t>
              </m:r>
              <m:r>
                <m:rPr>
                  <m:sty m:val="p"/>
                </m:rPr>
                <m:t>×</m:t>
              </m:r>
              <m:sSup>
                <m:e>
                  <m:r>
                    <m:t>10</m:t>
                  </m:r>
                </m:e>
                <m:sup>
                  <m:r>
                    <m:rPr>
                      <m:sty m:val="p"/>
                    </m:rPr>
                    <m:t>−</m:t>
                  </m:r>
                  <m:r>
                    <m:t>3</m:t>
                  </m:r>
                </m:sup>
              </m:sSup>
              <m:r>
                <m:t> </m:t>
              </m:r>
              <m:r>
                <m:rPr>
                  <m:sty m:val="p"/>
                </m:rPr>
                <m:t>P</m:t>
              </m:r>
              <m:r>
                <m:rPr>
                  <m:sty m:val="p"/>
                </m:rPr>
                <m:t>a</m:t>
              </m:r>
              <m:r>
                <m:rPr>
                  <m:sty m:val="p"/>
                </m:rPr>
                <m:t>⋅</m:t>
              </m:r>
              <m:r>
                <m:rPr>
                  <m:sty m:val="p"/>
                </m:rPr>
                <m:t>s</m:t>
              </m:r>
              <m:r>
                <m:rPr>
                  <m:sty m:val="p"/>
                </m:rPr>
                <m:t>=</m:t>
              </m:r>
              <m:r>
                <m:t>1.9</m:t>
              </m:r>
              <m:r>
                <m:t> </m:t>
              </m:r>
              <m:r>
                <m:rPr>
                  <m:sty m:val="p"/>
                </m:rPr>
                <m:t>c</m:t>
              </m:r>
              <m:r>
                <m:rPr>
                  <m:sty m:val="p"/>
                </m:rPr>
                <m:t>P</m:t>
              </m:r>
            </m:e>
          </m:borderBox>
        </m:oMath>
      </m:oMathPara>
    </w:p>
    <w:p>
      <w:pPr>
        <w:pStyle w:val="FirstParagraph"/>
      </w:pPr>
      <w:r>
        <w:rPr>
          <w:b/>
          <w:bCs/>
        </w:rPr>
        <w:t xml:space="preserve">The viscosity is about 1.9 mPa·s</w:t>
      </w:r>
      <w:r>
        <w:t xml:space="preserve">, roughly twice that of water at room temperature and in the range of blood plasma.</w:t>
      </w:r>
    </w:p>
    <w:p>
      <w:pPr>
        <w:pStyle w:val="BodyText"/>
      </w:pPr>
      <w:r>
        <w:t xml:space="preserve">Check the sign and units. The velocity falls from its maximum on the centerline to zero at the wall, so</w:t>
      </w:r>
      <w:r>
        <w:t xml:space="preserve"> </w:t>
      </w:r>
      <m:oMath>
        <m:r>
          <m:t>d</m:t>
        </m:r>
        <m:sSub>
          <m:e>
            <m:r>
              <m:t>v</m:t>
            </m:r>
          </m:e>
          <m:sub>
            <m:r>
              <m:t>x</m:t>
            </m:r>
          </m:sub>
        </m:sSub>
        <m:r>
          <m:rPr>
            <m:sty m:val="p"/>
          </m:rPr>
          <m:t>/</m:t>
        </m:r>
        <m:r>
          <m:t>d</m:t>
        </m:r>
        <m:r>
          <m:t>r</m:t>
        </m:r>
        <m:r>
          <m:rPr>
            <m:sty m:val="p"/>
          </m:rPr>
          <m:t>&lt;</m:t>
        </m:r>
        <m:r>
          <m:t>0</m:t>
        </m:r>
      </m:oMath>
      <w:r>
        <w:t xml:space="preserve"> </w:t>
      </w:r>
      <w:r>
        <w:t xml:space="preserve">at</w:t>
      </w:r>
      <w:r>
        <w:t xml:space="preserve"> </w:t>
      </w:r>
      <m:oMath>
        <m:r>
          <m:t>r</m:t>
        </m:r>
        <m:r>
          <m:rPr>
            <m:sty m:val="p"/>
          </m:rPr>
          <m:t>=</m:t>
        </m:r>
        <m:r>
          <m:t>R</m:t>
        </m:r>
      </m:oMath>
      <w:r>
        <w:t xml:space="preserve">. The negative sign in Equation (4.17) therefore gives a positive viscosity directly. The units reduce as</w:t>
      </w:r>
    </w:p>
    <w:p>
      <w:pPr>
        <w:pStyle w:val="BodyText"/>
      </w:pPr>
      <m:oMathPara>
        <m:oMathParaPr>
          <m:jc m:val="center"/>
        </m:oMathParaPr>
        <m:oMath>
          <m:f>
            <m:fPr>
              <m:type m:val="bar"/>
            </m:fPr>
            <m:num>
              <m:r>
                <m:rPr>
                  <m:sty m:val="p"/>
                </m:rPr>
                <m:t>P</m:t>
              </m:r>
              <m:r>
                <m:rPr>
                  <m:sty m:val="p"/>
                </m:rPr>
                <m:t>a</m:t>
              </m:r>
            </m:num>
            <m:den>
              <m:sSup>
                <m:e>
                  <m:r>
                    <m:rPr>
                      <m:sty m:val="p"/>
                    </m:rPr>
                    <m:t>s</m:t>
                  </m:r>
                </m:e>
                <m:sup>
                  <m:r>
                    <m:rPr>
                      <m:sty m:val="p"/>
                    </m:rPr>
                    <m:t>−</m:t>
                  </m:r>
                  <m:r>
                    <m:rPr>
                      <m:sty m:val="p"/>
                    </m:rPr>
                    <m:t>1</m:t>
                  </m:r>
                </m:sup>
              </m:sSup>
            </m:den>
          </m:f>
          <m:r>
            <m:rPr>
              <m:sty m:val="p"/>
            </m:rPr>
            <m:t>=</m:t>
          </m:r>
          <m:r>
            <m:rPr>
              <m:sty m:val="p"/>
            </m:rPr>
            <m:t>P</m:t>
          </m:r>
          <m:r>
            <m:rPr>
              <m:sty m:val="p"/>
            </m:rPr>
            <m:t>a</m:t>
          </m:r>
          <m:r>
            <m:rPr>
              <m:sty m:val="p"/>
            </m:rPr>
            <m:t>⋅</m:t>
          </m:r>
          <m:r>
            <m:rPr>
              <m:sty m:val="p"/>
            </m:rPr>
            <m:t>s</m:t>
          </m:r>
        </m:oMath>
      </m:oMathPara>
    </w:p>
    <w:p>
      <w:pPr>
        <w:pStyle w:val="FirstParagraph"/>
      </w:pPr>
      <w:r>
        <w:rPr>
          <w:b/>
          <w:bCs/>
        </w:rPr>
        <w:t xml:space="preserve">Check against the source solution:</w:t>
      </w:r>
      <w:r>
        <w:t xml:space="preserve"> </w:t>
      </w:r>
      <w:r>
        <w:t xml:space="preserve">the problem statement and source write</w:t>
      </w:r>
      <w:r>
        <w:t xml:space="preserve"> </w:t>
      </w:r>
      <m:oMath>
        <m:sSub>
          <m:e>
            <m:r>
              <m:t>τ</m:t>
            </m:r>
          </m:e>
          <m:sub>
            <m:r>
              <m:t>w</m:t>
            </m:r>
          </m:sub>
        </m:sSub>
        <m:r>
          <m:rPr>
            <m:sty m:val="p"/>
          </m:rPr>
          <m:t>=</m:t>
        </m:r>
        <m:r>
          <m:t>η</m:t>
        </m:r>
        <m:sSub>
          <m:e>
            <m:d>
              <m:dPr>
                <m:begChr m:val=""/>
                <m:sepChr m:val=""/>
                <m:endChr m:val="|"/>
                <m:grow/>
              </m:dPr>
              <m:e>
                <m:r>
                  <m:t>d</m:t>
                </m:r>
                <m:sSub>
                  <m:e>
                    <m:r>
                      <m:t>v</m:t>
                    </m:r>
                  </m:e>
                  <m:sub>
                    <m:r>
                      <m:t>x</m:t>
                    </m:r>
                  </m:sub>
                </m:sSub>
                <m:r>
                  <m:rPr>
                    <m:sty m:val="p"/>
                  </m:rPr>
                  <m:t>/</m:t>
                </m:r>
                <m:r>
                  <m:t>d</m:t>
                </m:r>
                <m:r>
                  <m:t>r</m:t>
                </m:r>
              </m:e>
            </m:d>
          </m:e>
          <m:sub>
            <m:r>
              <m:t>r</m:t>
            </m:r>
            <m:r>
              <m:rPr>
                <m:sty m:val="p"/>
              </m:rPr>
              <m:t>=</m:t>
            </m:r>
            <m:r>
              <m:t>R</m:t>
            </m:r>
          </m:sub>
        </m:sSub>
      </m:oMath>
      <w:r>
        <w:t xml:space="preserve">, without the negative sign that appears in Equation (4.17) on the slides. The source recovers a positive viscosity by taking the magnitude of the gradient. Keeping the sign from Equation (4.17), as above, gives the same value,</w:t>
      </w:r>
      <w:r>
        <w:t xml:space="preserve"> </w:t>
      </w:r>
      <m:oMath>
        <m:r>
          <m:t>1.875</m:t>
        </m:r>
        <m:r>
          <m:rPr>
            <m:sty m:val="p"/>
          </m:rPr>
          <m:t>×</m:t>
        </m:r>
        <m:sSup>
          <m:e>
            <m:r>
              <m:t>10</m:t>
            </m:r>
          </m:e>
          <m:sup>
            <m:r>
              <m:rPr>
                <m:sty m:val="p"/>
              </m:rPr>
              <m:t>−</m:t>
            </m:r>
            <m:r>
              <m:t>3</m:t>
            </m:r>
          </m:sup>
        </m:sSup>
        <m:r>
          <m:t> </m:t>
        </m:r>
        <m:r>
          <m:rPr>
            <m:sty m:val="p"/>
          </m:rPr>
          <m:t>P</m:t>
        </m:r>
        <m:r>
          <m:rPr>
            <m:sty m:val="p"/>
          </m:rPr>
          <m:t>a</m:t>
        </m:r>
        <m:r>
          <m:rPr>
            <m:sty m:val="p"/>
          </m:rPr>
          <m:t>⋅</m:t>
        </m:r>
        <m:r>
          <m:rPr>
            <m:sty m:val="p"/>
          </m:rPr>
          <m:t>s</m:t>
        </m:r>
      </m:oMath>
      <w:r>
        <w:t xml:space="preserve">, without that extra step. The source also switches from</w:t>
      </w:r>
      <w:r>
        <w:t xml:space="preserve"> </w:t>
      </w:r>
      <m:oMath>
        <m:sSub>
          <m:e>
            <m:r>
              <m:t>τ</m:t>
            </m:r>
          </m:e>
          <m:sub>
            <m:r>
              <m:t>w</m:t>
            </m:r>
          </m:sub>
        </m:sSub>
      </m:oMath>
      <w:r>
        <w:t xml:space="preserve"> </w:t>
      </w:r>
      <w:r>
        <w:t xml:space="preserve">to</w:t>
      </w:r>
      <w:r>
        <w:t xml:space="preserve"> </w:t>
      </w:r>
      <m:oMath>
        <m:sSub>
          <m:e>
            <m:r>
              <m:t>t</m:t>
            </m:r>
          </m:e>
          <m:sub>
            <m:r>
              <m:t>w</m:t>
            </m:r>
          </m:sub>
        </m:sSub>
      </m:oMath>
      <w:r>
        <w:t xml:space="preserve"> </w:t>
      </w:r>
      <w:r>
        <w:t xml:space="preserve">partway through; both mean the wall shear stress.</w:t>
      </w:r>
    </w:p>
    <w:bookmarkEnd w:id="13"/>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2 — Capillary Viscometer</dc:title>
  <dc:creator/>
  <cp:keywords/>
  <dcterms:created xsi:type="dcterms:W3CDTF">2026-09-30T16:59:55Z</dcterms:created>
  <dcterms:modified xsi:type="dcterms:W3CDTF">2026-09-30T16:59:55Z</dcterms:modified>
</cp:coreProperties>
</file>

<file path=docProps/custom.xml><?xml version="1.0" encoding="utf-8"?>
<Properties xmlns="http://schemas.openxmlformats.org/officeDocument/2006/custom-properties" xmlns:vt="http://schemas.openxmlformats.org/officeDocument/2006/docPropsVTypes"/>
</file>