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161" w:firstLineChars="50"/>
        <w:jc w:val="center"/>
        <w:rPr>
          <w:rFonts w:ascii="黑体" w:hAnsi="黑体" w:eastAsia="黑体" w:cs="宋体"/>
          <w:b/>
          <w:kern w:val="0"/>
          <w:sz w:val="32"/>
          <w:szCs w:val="32"/>
        </w:rPr>
      </w:pPr>
      <w:r>
        <w:rPr>
          <w:rFonts w:hint="eastAsia" w:ascii="黑体" w:hAnsi="黑体" w:eastAsia="黑体" w:cs="宋体"/>
          <w:b/>
          <w:kern w:val="0"/>
          <w:sz w:val="32"/>
          <w:szCs w:val="32"/>
        </w:rPr>
        <w:t>上海大学2</w:t>
      </w:r>
      <w:r>
        <w:rPr>
          <w:rFonts w:ascii="黑体" w:hAnsi="黑体" w:eastAsia="黑体" w:cs="宋体"/>
          <w:b/>
          <w:kern w:val="0"/>
          <w:sz w:val="32"/>
          <w:szCs w:val="32"/>
        </w:rPr>
        <w:t>022</w:t>
      </w:r>
      <w:r>
        <w:rPr>
          <w:rFonts w:ascii="黑体" w:hAnsi="黑体" w:eastAsia="黑体"/>
          <w:b/>
          <w:kern w:val="0"/>
          <w:sz w:val="32"/>
          <w:szCs w:val="32"/>
        </w:rPr>
        <w:t xml:space="preserve"> </w:t>
      </w:r>
      <w:r>
        <w:rPr>
          <w:rFonts w:hint="eastAsia" w:ascii="黑体" w:hAnsi="黑体" w:eastAsia="黑体" w:cs="宋体"/>
          <w:b/>
          <w:kern w:val="0"/>
          <w:sz w:val="32"/>
          <w:szCs w:val="32"/>
        </w:rPr>
        <w:t>～2</w:t>
      </w:r>
      <w:r>
        <w:rPr>
          <w:rFonts w:ascii="黑体" w:hAnsi="黑体" w:eastAsia="黑体" w:cs="宋体"/>
          <w:b/>
          <w:kern w:val="0"/>
          <w:sz w:val="32"/>
          <w:szCs w:val="32"/>
        </w:rPr>
        <w:t>023</w:t>
      </w:r>
      <w:r>
        <w:rPr>
          <w:rFonts w:ascii="黑体" w:hAnsi="黑体" w:eastAsia="黑体"/>
          <w:b/>
          <w:kern w:val="0"/>
          <w:sz w:val="32"/>
          <w:szCs w:val="32"/>
        </w:rPr>
        <w:t xml:space="preserve">  </w:t>
      </w:r>
      <w:r>
        <w:rPr>
          <w:rFonts w:hint="eastAsia" w:ascii="黑体" w:hAnsi="黑体" w:eastAsia="黑体" w:cs="宋体"/>
          <w:b/>
          <w:kern w:val="0"/>
          <w:sz w:val="32"/>
          <w:szCs w:val="32"/>
        </w:rPr>
        <w:t>学年</w:t>
      </w:r>
      <w:r>
        <w:rPr>
          <w:rFonts w:ascii="黑体" w:hAnsi="黑体" w:eastAsia="黑体"/>
          <w:b/>
          <w:kern w:val="0"/>
          <w:sz w:val="32"/>
          <w:szCs w:val="32"/>
        </w:rPr>
        <w:t xml:space="preserve"> </w:t>
      </w:r>
      <w:r>
        <w:rPr>
          <w:rFonts w:hint="eastAsia" w:ascii="黑体" w:hAnsi="黑体" w:eastAsia="黑体"/>
          <w:b/>
          <w:kern w:val="0"/>
          <w:sz w:val="32"/>
          <w:szCs w:val="32"/>
        </w:rPr>
        <w:t>冬</w:t>
      </w:r>
      <w:r>
        <w:rPr>
          <w:rFonts w:hint="eastAsia" w:ascii="黑体" w:hAnsi="黑体" w:eastAsia="黑体" w:cs="宋体"/>
          <w:b/>
          <w:kern w:val="0"/>
          <w:sz w:val="32"/>
          <w:szCs w:val="32"/>
        </w:rPr>
        <w:t>季学期</w:t>
      </w:r>
    </w:p>
    <w:p>
      <w:pPr>
        <w:widowControl/>
        <w:ind w:firstLine="161" w:firstLineChars="50"/>
        <w:jc w:val="center"/>
        <w:rPr>
          <w:rFonts w:ascii="黑体" w:hAnsi="黑体" w:eastAsia="黑体" w:cs="宋体"/>
          <w:b/>
          <w:kern w:val="0"/>
          <w:sz w:val="32"/>
          <w:szCs w:val="32"/>
        </w:rPr>
      </w:pPr>
      <w:r>
        <w:rPr>
          <w:rFonts w:hint="eastAsia" w:ascii="黑体" w:hAnsi="黑体" w:eastAsia="黑体" w:cs="宋体"/>
          <w:b/>
          <w:kern w:val="0"/>
          <w:sz w:val="32"/>
          <w:szCs w:val="32"/>
        </w:rPr>
        <w:t xml:space="preserve">本科生期末课程论文 </w:t>
      </w:r>
    </w:p>
    <w:p>
      <w:pPr>
        <w:widowControl/>
        <w:ind w:firstLine="120" w:firstLineChars="50"/>
        <w:jc w:val="center"/>
        <w:rPr>
          <w:rFonts w:ascii="黑体" w:hAnsi="黑体" w:eastAsia="黑体" w:cs="宋体"/>
          <w:kern w:val="0"/>
          <w:sz w:val="24"/>
        </w:rPr>
      </w:pPr>
    </w:p>
    <w:p>
      <w:pPr>
        <w:widowControl/>
        <w:ind w:firstLine="50" w:firstLineChars="50"/>
        <w:jc w:val="center"/>
        <w:rPr>
          <w:rFonts w:ascii="黑体" w:hAnsi="黑体" w:eastAsia="黑体" w:cs="宋体"/>
          <w:kern w:val="0"/>
          <w:sz w:val="24"/>
        </w:rPr>
      </w:pPr>
      <w:r>
        <w:rPr>
          <w:rFonts w:ascii="Calibri" w:hAnsi="Calibri" w:eastAsia="黑体" w:cs="Calibri"/>
          <w:kern w:val="0"/>
          <w:sz w:val="10"/>
          <w:szCs w:val="10"/>
        </w:rPr>
        <w:t> </w:t>
      </w:r>
    </w:p>
    <w:p>
      <w:pPr>
        <w:widowControl/>
        <w:spacing w:line="360" w:lineRule="auto"/>
        <w:jc w:val="left"/>
        <w:rPr>
          <w:rFonts w:ascii="黑体" w:hAnsi="黑体" w:eastAsia="黑体" w:cs="宋体"/>
          <w:kern w:val="0"/>
          <w:sz w:val="24"/>
        </w:rPr>
      </w:pPr>
      <w:r>
        <w:rPr>
          <w:rFonts w:hint="eastAsia" w:ascii="黑体" w:hAnsi="黑体" w:eastAsia="黑体" w:cs="宋体"/>
          <w:kern w:val="0"/>
          <w:sz w:val="28"/>
          <w:szCs w:val="28"/>
        </w:rPr>
        <w:t>课程名称：</w:t>
      </w:r>
      <w:r>
        <w:rPr>
          <w:rFonts w:hint="eastAsia" w:ascii="黑体" w:hAnsi="黑体" w:eastAsia="黑体" w:cs="宋体"/>
          <w:kern w:val="0"/>
          <w:sz w:val="24"/>
          <w:u w:val="single"/>
        </w:rPr>
        <w:t xml:space="preserve">                     </w:t>
      </w:r>
      <w:r>
        <w:rPr>
          <w:rFonts w:hint="eastAsia" w:ascii="黑体" w:hAnsi="黑体" w:eastAsia="黑体" w:cs="宋体"/>
          <w:kern w:val="0"/>
          <w:sz w:val="30"/>
          <w:szCs w:val="30"/>
          <w:u w:val="single"/>
        </w:rPr>
        <w:t xml:space="preserve">  金融与社会</w:t>
      </w:r>
      <w:r>
        <w:rPr>
          <w:rFonts w:hint="eastAsia" w:ascii="黑体" w:hAnsi="黑体" w:eastAsia="黑体" w:cs="宋体"/>
          <w:kern w:val="0"/>
          <w:sz w:val="24"/>
          <w:u w:val="single"/>
        </w:rPr>
        <w:t xml:space="preserve">   </w:t>
      </w:r>
      <w:r>
        <w:rPr>
          <w:rFonts w:hint="eastAsia" w:ascii="黑体" w:hAnsi="黑体" w:eastAsia="黑体" w:cs="宋体"/>
          <w:kern w:val="0"/>
          <w:sz w:val="28"/>
          <w:szCs w:val="28"/>
          <w:u w:val="single"/>
        </w:rPr>
        <w:t xml:space="preserve">  </w:t>
      </w:r>
      <w:r>
        <w:rPr>
          <w:rFonts w:hint="eastAsia" w:ascii="黑体" w:hAnsi="黑体" w:eastAsia="黑体" w:cs="宋体"/>
          <w:kern w:val="0"/>
          <w:sz w:val="24"/>
          <w:u w:val="single"/>
        </w:rPr>
        <w:t xml:space="preserve">                             </w:t>
      </w:r>
    </w:p>
    <w:p>
      <w:pPr>
        <w:widowControl/>
        <w:spacing w:line="360" w:lineRule="auto"/>
        <w:jc w:val="left"/>
        <w:rPr>
          <w:rFonts w:ascii="黑体" w:hAnsi="黑体" w:eastAsia="黑体" w:cs="宋体"/>
          <w:kern w:val="0"/>
          <w:sz w:val="28"/>
          <w:szCs w:val="28"/>
        </w:rPr>
      </w:pPr>
      <w:r>
        <w:rPr>
          <w:rFonts w:hint="eastAsia" w:ascii="黑体" w:hAnsi="黑体" w:eastAsia="黑体" w:cs="宋体"/>
          <w:kern w:val="0"/>
          <w:sz w:val="28"/>
          <w:szCs w:val="28"/>
        </w:rPr>
        <w:t xml:space="preserve">论文题目: </w:t>
      </w:r>
      <w:r>
        <w:rPr>
          <w:rFonts w:hint="eastAsia" w:ascii="黑体" w:hAnsi="黑体" w:eastAsia="黑体" w:cs="宋体"/>
          <w:kern w:val="0"/>
          <w:sz w:val="28"/>
          <w:szCs w:val="28"/>
          <w:u w:val="single"/>
        </w:rPr>
        <w:t xml:space="preserve">              </w:t>
      </w:r>
      <w:r>
        <w:rPr>
          <w:rFonts w:hint="eastAsia" w:ascii="黑体" w:hAnsi="黑体" w:eastAsia="黑体" w:cs="黑体"/>
          <w:sz w:val="30"/>
          <w:szCs w:val="30"/>
          <w:lang w:val="en-US" w:eastAsia="zh-CN"/>
        </w:rPr>
        <w:t>边际效应——寻求最优解</w:t>
      </w:r>
      <w:r>
        <w:rPr>
          <w:rFonts w:hint="eastAsia" w:ascii="黑体" w:hAnsi="黑体" w:eastAsia="黑体" w:cs="宋体"/>
          <w:kern w:val="0"/>
          <w:sz w:val="28"/>
          <w:szCs w:val="28"/>
          <w:u w:val="single"/>
        </w:rPr>
        <w:t xml:space="preserve">                             </w:t>
      </w:r>
    </w:p>
    <w:p>
      <w:pPr>
        <w:widowControl/>
        <w:spacing w:line="360" w:lineRule="auto"/>
        <w:jc w:val="left"/>
        <w:rPr>
          <w:rFonts w:ascii="黑体" w:hAnsi="黑体" w:eastAsia="黑体" w:cs="宋体"/>
          <w:kern w:val="0"/>
          <w:sz w:val="24"/>
        </w:rPr>
      </w:pPr>
      <w:r>
        <w:rPr>
          <w:rFonts w:hint="eastAsia" w:ascii="黑体" w:hAnsi="黑体" w:eastAsia="黑体" w:cs="宋体"/>
          <w:kern w:val="0"/>
          <w:sz w:val="28"/>
          <w:szCs w:val="28"/>
        </w:rPr>
        <w:t>学生姓名:</w:t>
      </w:r>
      <w:r>
        <w:rPr>
          <w:rFonts w:hint="eastAsia" w:ascii="黑体" w:hAnsi="黑体" w:eastAsia="黑体" w:cs="宋体"/>
          <w:kern w:val="0"/>
          <w:sz w:val="24"/>
        </w:rPr>
        <w:t xml:space="preserve"> </w:t>
      </w:r>
      <w:r>
        <w:rPr>
          <w:rFonts w:hint="eastAsia" w:ascii="黑体" w:hAnsi="黑体" w:eastAsia="黑体" w:cs="宋体"/>
          <w:kern w:val="0"/>
          <w:sz w:val="24"/>
          <w:u w:val="single"/>
        </w:rPr>
        <w:t xml:space="preserve">    </w:t>
      </w:r>
      <w:r>
        <w:rPr>
          <w:rFonts w:hint="eastAsia" w:ascii="黑体" w:hAnsi="黑体" w:eastAsia="黑体" w:cs="宋体"/>
          <w:kern w:val="0"/>
          <w:sz w:val="24"/>
          <w:u w:val="single"/>
          <w:lang w:val="en-US" w:eastAsia="zh-CN"/>
        </w:rPr>
        <w:t>汪江豪</w:t>
      </w:r>
      <w:r>
        <w:rPr>
          <w:rFonts w:hint="eastAsia" w:ascii="黑体" w:hAnsi="黑体" w:eastAsia="黑体" w:cs="宋体"/>
          <w:kern w:val="0"/>
          <w:sz w:val="24"/>
          <w:u w:val="single"/>
        </w:rPr>
        <w:t xml:space="preserve">          </w:t>
      </w:r>
      <w:r>
        <w:rPr>
          <w:rFonts w:ascii="黑体" w:hAnsi="黑体" w:eastAsia="黑体" w:cs="宋体"/>
          <w:kern w:val="0"/>
          <w:sz w:val="24"/>
          <w:u w:val="single"/>
        </w:rPr>
        <w:t xml:space="preserve">   </w:t>
      </w:r>
      <w:r>
        <w:rPr>
          <w:rFonts w:hint="eastAsia" w:ascii="黑体" w:hAnsi="黑体" w:eastAsia="黑体" w:cs="宋体"/>
          <w:kern w:val="0"/>
          <w:sz w:val="24"/>
          <w:u w:val="single"/>
        </w:rPr>
        <w:t xml:space="preserve">  </w:t>
      </w:r>
      <w:r>
        <w:rPr>
          <w:rFonts w:hint="eastAsia" w:ascii="黑体" w:hAnsi="黑体" w:eastAsia="黑体" w:cs="宋体"/>
          <w:kern w:val="0"/>
          <w:sz w:val="24"/>
        </w:rPr>
        <w:t xml:space="preserve">    </w:t>
      </w:r>
      <w:r>
        <w:rPr>
          <w:rFonts w:hint="eastAsia" w:ascii="黑体" w:hAnsi="黑体" w:eastAsia="黑体" w:cs="宋体"/>
          <w:kern w:val="0"/>
          <w:sz w:val="28"/>
          <w:szCs w:val="28"/>
        </w:rPr>
        <w:t xml:space="preserve">学号: </w:t>
      </w:r>
      <w:r>
        <w:rPr>
          <w:rFonts w:hint="eastAsia" w:ascii="黑体" w:hAnsi="黑体" w:eastAsia="黑体" w:cs="宋体"/>
          <w:kern w:val="0"/>
          <w:sz w:val="24"/>
          <w:u w:val="single"/>
        </w:rPr>
        <w:t xml:space="preserve"> </w:t>
      </w:r>
      <w:r>
        <w:rPr>
          <w:rFonts w:hint="eastAsia" w:ascii="黑体" w:hAnsi="黑体" w:eastAsia="黑体" w:cs="宋体"/>
          <w:kern w:val="0"/>
          <w:sz w:val="24"/>
          <w:u w:val="single"/>
          <w:lang w:val="en-US" w:eastAsia="zh-CN"/>
        </w:rPr>
        <w:t>22121630</w:t>
      </w:r>
      <w:r>
        <w:rPr>
          <w:rFonts w:hint="eastAsia" w:ascii="黑体" w:hAnsi="黑体" w:eastAsia="黑体" w:cs="宋体"/>
          <w:kern w:val="0"/>
          <w:sz w:val="24"/>
          <w:u w:val="single"/>
        </w:rPr>
        <w:t xml:space="preserve">                         </w:t>
      </w:r>
      <w:r>
        <w:rPr>
          <w:rFonts w:hint="eastAsia" w:ascii="黑体" w:hAnsi="黑体" w:eastAsia="黑体" w:cs="宋体"/>
          <w:kern w:val="0"/>
          <w:sz w:val="24"/>
        </w:rPr>
        <w:t xml:space="preserve">  </w:t>
      </w:r>
    </w:p>
    <w:p>
      <w:pPr>
        <w:widowControl/>
        <w:spacing w:line="360" w:lineRule="auto"/>
        <w:jc w:val="left"/>
        <w:rPr>
          <w:rFonts w:ascii="黑体" w:hAnsi="黑体" w:eastAsia="黑体" w:cs="宋体"/>
          <w:kern w:val="0"/>
          <w:sz w:val="24"/>
          <w:u w:val="single"/>
        </w:rPr>
      </w:pPr>
      <w:r>
        <w:rPr>
          <w:rFonts w:hint="eastAsia" w:ascii="黑体" w:hAnsi="黑体" w:eastAsia="黑体" w:cs="宋体"/>
          <w:kern w:val="0"/>
          <w:sz w:val="28"/>
          <w:szCs w:val="28"/>
        </w:rPr>
        <w:t>所属学院与班级：</w:t>
      </w:r>
      <w:r>
        <w:rPr>
          <w:rFonts w:hint="eastAsia" w:ascii="黑体" w:hAnsi="黑体" w:eastAsia="黑体" w:cs="宋体"/>
          <w:kern w:val="0"/>
          <w:sz w:val="24"/>
          <w:u w:val="single"/>
        </w:rPr>
        <w:t xml:space="preserve"> </w:t>
      </w:r>
      <w:r>
        <w:rPr>
          <w:rFonts w:hint="eastAsia" w:ascii="黑体" w:hAnsi="黑体" w:eastAsia="黑体" w:cs="宋体"/>
          <w:kern w:val="0"/>
          <w:sz w:val="24"/>
          <w:u w:val="single"/>
          <w:lang w:val="en-US" w:eastAsia="zh-CN"/>
        </w:rPr>
        <w:t>社区学院理工一类27班</w:t>
      </w:r>
      <w:bookmarkStart w:id="0" w:name="_GoBack"/>
      <w:bookmarkEnd w:id="0"/>
      <w:r>
        <w:rPr>
          <w:rFonts w:hint="eastAsia" w:ascii="黑体" w:hAnsi="黑体" w:eastAsia="黑体" w:cs="宋体"/>
          <w:kern w:val="0"/>
          <w:sz w:val="24"/>
          <w:u w:val="single"/>
        </w:rPr>
        <w:t xml:space="preserve">                 </w:t>
      </w:r>
    </w:p>
    <w:p>
      <w:pPr>
        <w:widowControl/>
        <w:spacing w:line="360" w:lineRule="auto"/>
        <w:jc w:val="left"/>
        <w:rPr>
          <w:rFonts w:ascii="黑体" w:hAnsi="黑体" w:eastAsia="黑体" w:cs="宋体"/>
          <w:kern w:val="0"/>
          <w:sz w:val="28"/>
          <w:szCs w:val="28"/>
        </w:rPr>
      </w:pPr>
    </w:p>
    <w:p>
      <w:pPr>
        <w:widowControl/>
        <w:spacing w:after="156" w:afterLines="50" w:line="360" w:lineRule="auto"/>
        <w:jc w:val="left"/>
        <w:rPr>
          <w:rFonts w:ascii="黑体" w:hAnsi="黑体" w:eastAsia="黑体" w:cs="宋体"/>
          <w:b/>
          <w:kern w:val="0"/>
          <w:sz w:val="28"/>
          <w:szCs w:val="28"/>
        </w:rPr>
      </w:pPr>
      <w:r>
        <w:rPr>
          <w:rFonts w:hint="eastAsia" w:ascii="黑体" w:hAnsi="黑体" w:eastAsia="黑体" w:cs="宋体"/>
          <w:b/>
          <w:kern w:val="0"/>
          <w:sz w:val="28"/>
          <w:szCs w:val="28"/>
        </w:rPr>
        <w:t xml:space="preserve">论文评分: </w:t>
      </w:r>
    </w:p>
    <w:tbl>
      <w:tblPr>
        <w:tblStyle w:val="2"/>
        <w:tblW w:w="8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440"/>
        <w:gridCol w:w="5040"/>
        <w:gridCol w:w="720"/>
        <w:gridCol w:w="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948" w:type="dxa"/>
            <w:gridSpan w:val="3"/>
          </w:tcPr>
          <w:p>
            <w:pPr>
              <w:spacing w:after="50" w:line="400" w:lineRule="exact"/>
              <w:jc w:val="center"/>
              <w:rPr>
                <w:rFonts w:ascii="宋体" w:hAnsi="宋体" w:eastAsia="宋体" w:cs="Times New Roman"/>
                <w:b/>
              </w:rPr>
            </w:pPr>
            <w:r>
              <w:rPr>
                <w:rFonts w:ascii="宋体" w:hAnsi="宋体" w:eastAsia="宋体" w:cs="Times New Roman"/>
                <w:kern w:val="0"/>
                <w:sz w:val="24"/>
              </w:rPr>
              <w:t> </w:t>
            </w:r>
            <w:r>
              <w:rPr>
                <w:rFonts w:ascii="宋体" w:hAnsi="宋体" w:eastAsia="宋体" w:cs="Times New Roman"/>
                <w:b/>
              </w:rPr>
              <w:t>评    分   内    容</w:t>
            </w:r>
          </w:p>
        </w:tc>
        <w:tc>
          <w:tcPr>
            <w:tcW w:w="720" w:type="dxa"/>
          </w:tcPr>
          <w:p>
            <w:pPr>
              <w:spacing w:after="50" w:line="400" w:lineRule="exact"/>
              <w:jc w:val="center"/>
              <w:rPr>
                <w:rFonts w:ascii="宋体" w:hAnsi="宋体" w:eastAsia="宋体" w:cs="Times New Roman"/>
                <w:b/>
              </w:rPr>
            </w:pPr>
            <w:r>
              <w:rPr>
                <w:rFonts w:ascii="宋体" w:hAnsi="宋体" w:eastAsia="宋体" w:cs="Times New Roman"/>
                <w:b/>
              </w:rPr>
              <w:t>满分</w:t>
            </w:r>
          </w:p>
        </w:tc>
        <w:tc>
          <w:tcPr>
            <w:tcW w:w="720" w:type="dxa"/>
          </w:tcPr>
          <w:p>
            <w:pPr>
              <w:spacing w:after="50" w:line="400" w:lineRule="exact"/>
              <w:jc w:val="center"/>
              <w:rPr>
                <w:rFonts w:ascii="宋体" w:hAnsi="宋体" w:eastAsia="宋体" w:cs="Times New Roman"/>
                <w:b/>
              </w:rPr>
            </w:pPr>
            <w:r>
              <w:rPr>
                <w:rFonts w:ascii="宋体" w:hAnsi="宋体" w:eastAsia="宋体" w:cs="Times New Roman"/>
                <w:b/>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restart"/>
            <w:vAlign w:val="center"/>
          </w:tcPr>
          <w:p>
            <w:pPr>
              <w:spacing w:line="320" w:lineRule="exact"/>
              <w:jc w:val="left"/>
              <w:rPr>
                <w:rFonts w:ascii="宋体" w:hAnsi="宋体" w:eastAsia="宋体" w:cs="Times New Roman"/>
                <w:b/>
              </w:rPr>
            </w:pPr>
            <w:r>
              <w:rPr>
                <w:rFonts w:ascii="宋体" w:hAnsi="宋体" w:eastAsia="宋体" w:cs="Times New Roman"/>
                <w:b/>
              </w:rPr>
              <w:t>具体评分项目</w:t>
            </w:r>
          </w:p>
        </w:tc>
        <w:tc>
          <w:tcPr>
            <w:tcW w:w="1440" w:type="dxa"/>
            <w:vAlign w:val="center"/>
          </w:tcPr>
          <w:p>
            <w:pPr>
              <w:spacing w:line="320" w:lineRule="exact"/>
              <w:jc w:val="center"/>
              <w:rPr>
                <w:rFonts w:ascii="宋体" w:hAnsi="宋体" w:eastAsia="宋体" w:cs="Times New Roman"/>
              </w:rPr>
            </w:pPr>
            <w:r>
              <w:rPr>
                <w:rFonts w:ascii="宋体" w:hAnsi="宋体" w:eastAsia="宋体" w:cs="Times New Roman"/>
              </w:rPr>
              <w:t>论文选题</w:t>
            </w:r>
          </w:p>
        </w:tc>
        <w:tc>
          <w:tcPr>
            <w:tcW w:w="5040" w:type="dxa"/>
            <w:vAlign w:val="center"/>
          </w:tcPr>
          <w:p>
            <w:pPr>
              <w:spacing w:line="320" w:lineRule="exact"/>
              <w:jc w:val="left"/>
              <w:rPr>
                <w:rFonts w:ascii="宋体" w:hAnsi="宋体" w:eastAsia="宋体" w:cs="Times New Roman"/>
              </w:rPr>
            </w:pPr>
            <w:r>
              <w:rPr>
                <w:rFonts w:ascii="宋体" w:hAnsi="宋体" w:eastAsia="宋体" w:cs="Times New Roman"/>
              </w:rPr>
              <w:t>论文选题具有较强的现实意义；论文选题与课程所授内容关联度较大。</w:t>
            </w:r>
          </w:p>
        </w:tc>
        <w:tc>
          <w:tcPr>
            <w:tcW w:w="720" w:type="dxa"/>
            <w:vAlign w:val="center"/>
          </w:tcPr>
          <w:p>
            <w:pPr>
              <w:spacing w:line="320" w:lineRule="exact"/>
              <w:jc w:val="center"/>
              <w:rPr>
                <w:rFonts w:ascii="宋体" w:hAnsi="宋体" w:eastAsia="宋体" w:cs="Times New Roman"/>
                <w:b/>
              </w:rPr>
            </w:pPr>
            <w:r>
              <w:rPr>
                <w:rFonts w:ascii="宋体" w:hAnsi="宋体" w:eastAsia="宋体" w:cs="Times New Roman"/>
                <w:b/>
              </w:rPr>
              <w:t>20</w:t>
            </w:r>
          </w:p>
        </w:tc>
        <w:tc>
          <w:tcPr>
            <w:tcW w:w="720" w:type="dxa"/>
            <w:vAlign w:val="center"/>
          </w:tcPr>
          <w:p>
            <w:pPr>
              <w:spacing w:line="320" w:lineRule="exact"/>
              <w:jc w:val="center"/>
              <w:rPr>
                <w:rFonts w:ascii="宋体" w:hAnsi="宋体"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center"/>
          </w:tcPr>
          <w:p>
            <w:pPr>
              <w:spacing w:line="320" w:lineRule="exact"/>
              <w:jc w:val="left"/>
              <w:rPr>
                <w:rFonts w:ascii="宋体" w:hAnsi="宋体" w:eastAsia="宋体" w:cs="Times New Roman"/>
              </w:rPr>
            </w:pPr>
          </w:p>
        </w:tc>
        <w:tc>
          <w:tcPr>
            <w:tcW w:w="1440" w:type="dxa"/>
            <w:vAlign w:val="center"/>
          </w:tcPr>
          <w:p>
            <w:pPr>
              <w:spacing w:line="320" w:lineRule="exact"/>
              <w:jc w:val="center"/>
              <w:rPr>
                <w:rFonts w:ascii="宋体" w:hAnsi="宋体" w:eastAsia="宋体" w:cs="Times New Roman"/>
              </w:rPr>
            </w:pPr>
            <w:r>
              <w:rPr>
                <w:rFonts w:ascii="宋体" w:hAnsi="宋体" w:eastAsia="宋体" w:cs="Times New Roman"/>
              </w:rPr>
              <w:t>资料查阅与调研能力</w:t>
            </w:r>
          </w:p>
        </w:tc>
        <w:tc>
          <w:tcPr>
            <w:tcW w:w="5040" w:type="dxa"/>
            <w:vAlign w:val="center"/>
          </w:tcPr>
          <w:p>
            <w:pPr>
              <w:spacing w:line="320" w:lineRule="exact"/>
              <w:jc w:val="left"/>
              <w:rPr>
                <w:rFonts w:ascii="宋体" w:hAnsi="宋体" w:eastAsia="宋体" w:cs="Times New Roman"/>
              </w:rPr>
            </w:pPr>
            <w:r>
              <w:rPr>
                <w:rFonts w:ascii="宋体" w:hAnsi="宋体" w:eastAsia="宋体" w:cs="Times New Roman"/>
              </w:rPr>
              <w:t>能独立查阅足够数量的中外文资料；具备收集、分析处理研究</w:t>
            </w:r>
            <w:r>
              <w:rPr>
                <w:rFonts w:hint="eastAsia" w:ascii="宋体" w:hAnsi="宋体" w:eastAsia="宋体" w:cs="Times New Roman"/>
              </w:rPr>
              <w:t>文献及</w:t>
            </w:r>
            <w:r>
              <w:rPr>
                <w:rFonts w:ascii="宋体" w:hAnsi="宋体" w:eastAsia="宋体" w:cs="Times New Roman"/>
              </w:rPr>
              <w:t>数据的能力。</w:t>
            </w:r>
          </w:p>
        </w:tc>
        <w:tc>
          <w:tcPr>
            <w:tcW w:w="720" w:type="dxa"/>
            <w:vAlign w:val="center"/>
          </w:tcPr>
          <w:p>
            <w:pPr>
              <w:spacing w:line="320" w:lineRule="exact"/>
              <w:jc w:val="center"/>
              <w:rPr>
                <w:rFonts w:ascii="宋体" w:hAnsi="宋体" w:eastAsia="宋体" w:cs="Times New Roman"/>
                <w:b/>
              </w:rPr>
            </w:pPr>
            <w:r>
              <w:rPr>
                <w:rFonts w:ascii="宋体" w:hAnsi="宋体" w:eastAsia="宋体" w:cs="Times New Roman"/>
                <w:b/>
              </w:rPr>
              <w:t>20</w:t>
            </w:r>
          </w:p>
        </w:tc>
        <w:tc>
          <w:tcPr>
            <w:tcW w:w="720" w:type="dxa"/>
            <w:vAlign w:val="center"/>
          </w:tcPr>
          <w:p>
            <w:pPr>
              <w:spacing w:line="320" w:lineRule="exact"/>
              <w:jc w:val="center"/>
              <w:rPr>
                <w:rFonts w:ascii="宋体" w:hAnsi="宋体"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center"/>
          </w:tcPr>
          <w:p>
            <w:pPr>
              <w:spacing w:line="320" w:lineRule="exact"/>
              <w:jc w:val="left"/>
              <w:rPr>
                <w:rFonts w:ascii="宋体" w:hAnsi="宋体" w:eastAsia="宋体" w:cs="Times New Roman"/>
              </w:rPr>
            </w:pPr>
          </w:p>
        </w:tc>
        <w:tc>
          <w:tcPr>
            <w:tcW w:w="1440" w:type="dxa"/>
            <w:vAlign w:val="center"/>
          </w:tcPr>
          <w:p>
            <w:pPr>
              <w:spacing w:line="320" w:lineRule="exact"/>
              <w:jc w:val="center"/>
              <w:rPr>
                <w:rFonts w:ascii="宋体" w:hAnsi="宋体" w:eastAsia="宋体" w:cs="Times New Roman"/>
              </w:rPr>
            </w:pPr>
            <w:r>
              <w:rPr>
                <w:rFonts w:ascii="宋体" w:hAnsi="宋体" w:eastAsia="宋体" w:cs="Times New Roman"/>
              </w:rPr>
              <w:t>分析与解决</w:t>
            </w:r>
          </w:p>
          <w:p>
            <w:pPr>
              <w:spacing w:line="320" w:lineRule="exact"/>
              <w:jc w:val="center"/>
              <w:rPr>
                <w:rFonts w:ascii="宋体" w:hAnsi="宋体" w:eastAsia="宋体" w:cs="Times New Roman"/>
              </w:rPr>
            </w:pPr>
            <w:r>
              <w:rPr>
                <w:rFonts w:ascii="宋体" w:hAnsi="宋体" w:eastAsia="宋体" w:cs="Times New Roman"/>
              </w:rPr>
              <w:t>问题能力</w:t>
            </w:r>
          </w:p>
        </w:tc>
        <w:tc>
          <w:tcPr>
            <w:tcW w:w="5040" w:type="dxa"/>
            <w:vAlign w:val="center"/>
          </w:tcPr>
          <w:p>
            <w:pPr>
              <w:spacing w:line="320" w:lineRule="exact"/>
              <w:jc w:val="left"/>
              <w:rPr>
                <w:rFonts w:ascii="宋体" w:hAnsi="宋体" w:eastAsia="宋体" w:cs="Times New Roman"/>
              </w:rPr>
            </w:pPr>
            <w:r>
              <w:rPr>
                <w:rFonts w:ascii="宋体" w:hAnsi="宋体" w:eastAsia="宋体" w:cs="Times New Roman"/>
              </w:rPr>
              <w:t>能层层递进地分析问题，并运用所学知识和技能环环相扣地解决问题。</w:t>
            </w:r>
          </w:p>
        </w:tc>
        <w:tc>
          <w:tcPr>
            <w:tcW w:w="720" w:type="dxa"/>
            <w:vAlign w:val="center"/>
          </w:tcPr>
          <w:p>
            <w:pPr>
              <w:spacing w:line="320" w:lineRule="exact"/>
              <w:jc w:val="center"/>
              <w:rPr>
                <w:rFonts w:ascii="宋体" w:hAnsi="宋体" w:eastAsia="宋体" w:cs="Times New Roman"/>
                <w:b/>
              </w:rPr>
            </w:pPr>
            <w:r>
              <w:rPr>
                <w:rFonts w:ascii="宋体" w:hAnsi="宋体" w:eastAsia="宋体" w:cs="Times New Roman"/>
                <w:b/>
              </w:rPr>
              <w:t>20</w:t>
            </w:r>
          </w:p>
        </w:tc>
        <w:tc>
          <w:tcPr>
            <w:tcW w:w="720" w:type="dxa"/>
            <w:vAlign w:val="center"/>
          </w:tcPr>
          <w:p>
            <w:pPr>
              <w:spacing w:line="320" w:lineRule="exact"/>
              <w:jc w:val="center"/>
              <w:rPr>
                <w:rFonts w:ascii="宋体" w:hAnsi="宋体"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center"/>
          </w:tcPr>
          <w:p>
            <w:pPr>
              <w:spacing w:line="320" w:lineRule="exact"/>
              <w:jc w:val="left"/>
              <w:rPr>
                <w:rFonts w:ascii="宋体" w:hAnsi="宋体" w:eastAsia="宋体" w:cs="Times New Roman"/>
              </w:rPr>
            </w:pPr>
          </w:p>
        </w:tc>
        <w:tc>
          <w:tcPr>
            <w:tcW w:w="1440" w:type="dxa"/>
            <w:vAlign w:val="center"/>
          </w:tcPr>
          <w:p>
            <w:pPr>
              <w:spacing w:line="320" w:lineRule="exact"/>
              <w:jc w:val="center"/>
              <w:rPr>
                <w:rFonts w:ascii="宋体" w:hAnsi="宋体" w:eastAsia="宋体" w:cs="Times New Roman"/>
              </w:rPr>
            </w:pPr>
            <w:r>
              <w:rPr>
                <w:rFonts w:ascii="宋体" w:hAnsi="宋体" w:eastAsia="宋体" w:cs="Times New Roman"/>
              </w:rPr>
              <w:t>论文质量</w:t>
            </w:r>
          </w:p>
        </w:tc>
        <w:tc>
          <w:tcPr>
            <w:tcW w:w="5040" w:type="dxa"/>
            <w:vAlign w:val="center"/>
          </w:tcPr>
          <w:p>
            <w:pPr>
              <w:spacing w:line="320" w:lineRule="exact"/>
              <w:jc w:val="left"/>
              <w:rPr>
                <w:rFonts w:ascii="宋体" w:hAnsi="宋体" w:eastAsia="宋体" w:cs="Times New Roman"/>
              </w:rPr>
            </w:pPr>
            <w:r>
              <w:rPr>
                <w:rFonts w:ascii="宋体" w:hAnsi="宋体" w:eastAsia="宋体" w:cs="Times New Roman"/>
              </w:rPr>
              <w:t>立论正确，层次清晰，结构合理，论述充分，结论严谨合理；论证方法正确，分析和处理问题科学；论文撰写规范。</w:t>
            </w:r>
          </w:p>
        </w:tc>
        <w:tc>
          <w:tcPr>
            <w:tcW w:w="720" w:type="dxa"/>
            <w:vAlign w:val="center"/>
          </w:tcPr>
          <w:p>
            <w:pPr>
              <w:spacing w:line="320" w:lineRule="exact"/>
              <w:jc w:val="center"/>
              <w:rPr>
                <w:rFonts w:ascii="宋体" w:hAnsi="宋体" w:eastAsia="宋体" w:cs="Times New Roman"/>
                <w:b/>
              </w:rPr>
            </w:pPr>
            <w:r>
              <w:rPr>
                <w:rFonts w:ascii="宋体" w:hAnsi="宋体" w:eastAsia="宋体" w:cs="Times New Roman"/>
                <w:b/>
              </w:rPr>
              <w:t>20</w:t>
            </w:r>
          </w:p>
        </w:tc>
        <w:tc>
          <w:tcPr>
            <w:tcW w:w="720" w:type="dxa"/>
            <w:vAlign w:val="center"/>
          </w:tcPr>
          <w:p>
            <w:pPr>
              <w:spacing w:line="320" w:lineRule="exact"/>
              <w:jc w:val="center"/>
              <w:rPr>
                <w:rFonts w:ascii="宋体" w:hAnsi="宋体"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Merge w:val="continue"/>
            <w:vAlign w:val="center"/>
          </w:tcPr>
          <w:p>
            <w:pPr>
              <w:spacing w:line="320" w:lineRule="exact"/>
              <w:jc w:val="left"/>
              <w:rPr>
                <w:rFonts w:ascii="宋体" w:hAnsi="宋体" w:eastAsia="宋体" w:cs="Times New Roman"/>
              </w:rPr>
            </w:pPr>
          </w:p>
        </w:tc>
        <w:tc>
          <w:tcPr>
            <w:tcW w:w="1440" w:type="dxa"/>
            <w:vAlign w:val="center"/>
          </w:tcPr>
          <w:p>
            <w:pPr>
              <w:spacing w:line="320" w:lineRule="exact"/>
              <w:jc w:val="center"/>
              <w:rPr>
                <w:rFonts w:ascii="宋体" w:hAnsi="宋体" w:eastAsia="宋体" w:cs="Times New Roman"/>
              </w:rPr>
            </w:pPr>
            <w:r>
              <w:rPr>
                <w:rFonts w:ascii="宋体" w:hAnsi="宋体" w:eastAsia="宋体" w:cs="Times New Roman"/>
              </w:rPr>
              <w:t>创新性与可操作性</w:t>
            </w:r>
          </w:p>
        </w:tc>
        <w:tc>
          <w:tcPr>
            <w:tcW w:w="5040" w:type="dxa"/>
            <w:vAlign w:val="center"/>
          </w:tcPr>
          <w:p>
            <w:pPr>
              <w:spacing w:line="320" w:lineRule="exact"/>
              <w:jc w:val="left"/>
              <w:rPr>
                <w:rFonts w:ascii="宋体" w:hAnsi="宋体" w:eastAsia="宋体" w:cs="Times New Roman"/>
              </w:rPr>
            </w:pPr>
            <w:r>
              <w:rPr>
                <w:rFonts w:ascii="宋体" w:hAnsi="宋体" w:eastAsia="宋体" w:cs="Times New Roman"/>
              </w:rPr>
              <w:t>有创新意识，对前人工作有改进或有独特见解；或者提出的政策建议具有较强的针对性、可操作性或应用价值。</w:t>
            </w:r>
          </w:p>
        </w:tc>
        <w:tc>
          <w:tcPr>
            <w:tcW w:w="720" w:type="dxa"/>
            <w:vAlign w:val="center"/>
          </w:tcPr>
          <w:p>
            <w:pPr>
              <w:spacing w:line="320" w:lineRule="exact"/>
              <w:jc w:val="center"/>
              <w:rPr>
                <w:rFonts w:ascii="宋体" w:hAnsi="宋体" w:eastAsia="宋体" w:cs="Times New Roman"/>
                <w:b/>
              </w:rPr>
            </w:pPr>
            <w:r>
              <w:rPr>
                <w:rFonts w:ascii="宋体" w:hAnsi="宋体" w:eastAsia="宋体" w:cs="Times New Roman"/>
                <w:b/>
              </w:rPr>
              <w:t>20</w:t>
            </w:r>
          </w:p>
        </w:tc>
        <w:tc>
          <w:tcPr>
            <w:tcW w:w="720" w:type="dxa"/>
            <w:vAlign w:val="center"/>
          </w:tcPr>
          <w:p>
            <w:pPr>
              <w:spacing w:line="320" w:lineRule="exact"/>
              <w:jc w:val="center"/>
              <w:rPr>
                <w:rFonts w:ascii="宋体" w:hAnsi="宋体"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 w:type="dxa"/>
            <w:vAlign w:val="center"/>
          </w:tcPr>
          <w:p>
            <w:pPr>
              <w:spacing w:line="320" w:lineRule="exact"/>
              <w:jc w:val="left"/>
              <w:rPr>
                <w:rFonts w:ascii="宋体" w:hAnsi="宋体" w:eastAsia="宋体" w:cs="Times New Roman"/>
              </w:rPr>
            </w:pPr>
            <w:r>
              <w:rPr>
                <w:rFonts w:ascii="宋体" w:hAnsi="宋体" w:eastAsia="宋体" w:cs="Times New Roman"/>
                <w:b/>
              </w:rPr>
              <w:t>总分</w:t>
            </w:r>
          </w:p>
        </w:tc>
        <w:tc>
          <w:tcPr>
            <w:tcW w:w="1440" w:type="dxa"/>
            <w:vAlign w:val="center"/>
          </w:tcPr>
          <w:p>
            <w:pPr>
              <w:spacing w:line="320" w:lineRule="exact"/>
              <w:jc w:val="center"/>
              <w:rPr>
                <w:rFonts w:ascii="宋体" w:hAnsi="宋体" w:eastAsia="宋体" w:cs="Times New Roman"/>
              </w:rPr>
            </w:pPr>
            <w:r>
              <w:rPr>
                <w:rFonts w:ascii="宋体" w:hAnsi="宋体" w:eastAsia="宋体" w:cs="Times New Roman"/>
              </w:rPr>
              <w:t>论文综合成绩</w:t>
            </w:r>
          </w:p>
        </w:tc>
        <w:tc>
          <w:tcPr>
            <w:tcW w:w="5040" w:type="dxa"/>
            <w:vAlign w:val="center"/>
          </w:tcPr>
          <w:p>
            <w:pPr>
              <w:spacing w:line="320" w:lineRule="exact"/>
              <w:jc w:val="left"/>
              <w:rPr>
                <w:rFonts w:ascii="宋体" w:hAnsi="宋体" w:eastAsia="宋体" w:cs="Times New Roman"/>
              </w:rPr>
            </w:pPr>
            <w:r>
              <w:rPr>
                <w:rFonts w:ascii="宋体" w:hAnsi="宋体" w:eastAsia="宋体" w:cs="Times New Roman"/>
              </w:rPr>
              <w:t>为以上五类指标的综合得分。</w:t>
            </w:r>
          </w:p>
        </w:tc>
        <w:tc>
          <w:tcPr>
            <w:tcW w:w="720" w:type="dxa"/>
            <w:vAlign w:val="center"/>
          </w:tcPr>
          <w:p>
            <w:pPr>
              <w:spacing w:line="320" w:lineRule="exact"/>
              <w:jc w:val="center"/>
              <w:rPr>
                <w:rFonts w:ascii="宋体" w:hAnsi="宋体" w:eastAsia="宋体" w:cs="Times New Roman"/>
                <w:b/>
              </w:rPr>
            </w:pPr>
            <w:r>
              <w:rPr>
                <w:rFonts w:ascii="宋体" w:hAnsi="宋体" w:eastAsia="宋体" w:cs="Times New Roman"/>
                <w:b/>
              </w:rPr>
              <w:t>100</w:t>
            </w:r>
          </w:p>
        </w:tc>
        <w:tc>
          <w:tcPr>
            <w:tcW w:w="720" w:type="dxa"/>
            <w:vAlign w:val="center"/>
          </w:tcPr>
          <w:p>
            <w:pPr>
              <w:spacing w:line="320" w:lineRule="exact"/>
              <w:jc w:val="center"/>
              <w:rPr>
                <w:rFonts w:ascii="宋体" w:hAnsi="宋体" w:eastAsia="宋体" w:cs="Times New Roman"/>
              </w:rPr>
            </w:pPr>
          </w:p>
        </w:tc>
      </w:tr>
    </w:tbl>
    <w:p>
      <w:pPr>
        <w:widowControl/>
        <w:spacing w:line="360" w:lineRule="auto"/>
        <w:jc w:val="left"/>
        <w:rPr>
          <w:rFonts w:ascii="宋体" w:hAnsi="宋体" w:eastAsia="宋体" w:cs="宋体"/>
          <w:kern w:val="0"/>
          <w:sz w:val="24"/>
        </w:rPr>
      </w:pPr>
      <w:r>
        <w:rPr>
          <w:rFonts w:hint="eastAsia" w:ascii="宋体" w:hAnsi="宋体" w:eastAsia="宋体" w:cs="宋体"/>
          <w:kern w:val="0"/>
          <w:sz w:val="24"/>
        </w:rPr>
        <w:t> </w:t>
      </w:r>
    </w:p>
    <w:p>
      <w:pPr>
        <w:widowControl/>
        <w:spacing w:line="360" w:lineRule="auto"/>
        <w:jc w:val="left"/>
        <w:rPr>
          <w:rFonts w:ascii="黑体" w:hAnsi="黑体" w:eastAsia="黑体" w:cs="宋体"/>
          <w:kern w:val="0"/>
          <w:sz w:val="28"/>
          <w:szCs w:val="28"/>
        </w:rPr>
      </w:pPr>
      <w:r>
        <w:rPr>
          <w:rFonts w:hint="eastAsia" w:ascii="黑体" w:hAnsi="黑体" w:eastAsia="黑体" w:cs="宋体"/>
          <w:b/>
          <w:kern w:val="0"/>
          <w:sz w:val="28"/>
          <w:szCs w:val="28"/>
        </w:rPr>
        <w:t>任课教师:</w:t>
      </w:r>
      <w:r>
        <w:rPr>
          <w:rFonts w:hint="eastAsia" w:ascii="黑体" w:hAnsi="黑体" w:eastAsia="黑体" w:cs="宋体"/>
          <w:kern w:val="0"/>
          <w:sz w:val="28"/>
          <w:szCs w:val="28"/>
          <w:u w:val="single"/>
        </w:rPr>
        <w:t xml:space="preserve"> </w:t>
      </w:r>
      <w:r>
        <w:rPr>
          <w:rFonts w:ascii="黑体" w:hAnsi="黑体" w:eastAsia="黑体" w:cs="宋体"/>
          <w:kern w:val="0"/>
          <w:sz w:val="28"/>
          <w:szCs w:val="28"/>
          <w:u w:val="single"/>
        </w:rPr>
        <w:t xml:space="preserve">    </w:t>
      </w:r>
      <w:r>
        <w:rPr>
          <w:rFonts w:hint="eastAsia" w:ascii="黑体" w:hAnsi="黑体" w:eastAsia="黑体" w:cs="宋体"/>
          <w:kern w:val="0"/>
          <w:sz w:val="28"/>
          <w:szCs w:val="28"/>
          <w:u w:val="single"/>
        </w:rPr>
        <w:t>尹应凯、张丽娟</w:t>
      </w:r>
      <w:r>
        <w:rPr>
          <w:rFonts w:ascii="黑体" w:hAnsi="黑体" w:eastAsia="黑体" w:cs="宋体"/>
          <w:kern w:val="0"/>
          <w:sz w:val="28"/>
          <w:szCs w:val="28"/>
          <w:u w:val="single"/>
        </w:rPr>
        <w:t xml:space="preserve">    </w:t>
      </w:r>
      <w:r>
        <w:rPr>
          <w:rFonts w:hint="eastAsia" w:ascii="黑体" w:hAnsi="黑体" w:eastAsia="黑体" w:cs="宋体"/>
          <w:kern w:val="0"/>
          <w:sz w:val="28"/>
          <w:szCs w:val="28"/>
        </w:rPr>
        <w:t xml:space="preserve"> </w:t>
      </w:r>
    </w:p>
    <w:p>
      <w:pPr>
        <w:widowControl/>
        <w:spacing w:line="360" w:lineRule="auto"/>
        <w:jc w:val="left"/>
        <w:rPr>
          <w:rFonts w:ascii="宋体" w:hAnsi="宋体" w:eastAsia="宋体" w:cs="宋体"/>
          <w:b/>
          <w:kern w:val="0"/>
          <w:sz w:val="28"/>
          <w:szCs w:val="28"/>
        </w:rPr>
      </w:pPr>
      <w:r>
        <w:rPr>
          <w:rFonts w:hint="eastAsia" w:ascii="黑体" w:hAnsi="黑体" w:eastAsia="黑体" w:cs="宋体"/>
          <w:b/>
          <w:kern w:val="0"/>
          <w:sz w:val="28"/>
          <w:szCs w:val="28"/>
        </w:rPr>
        <w:t xml:space="preserve">评阅日期: </w:t>
      </w:r>
      <w:r>
        <w:rPr>
          <w:rFonts w:hint="eastAsia" w:ascii="黑体" w:hAnsi="黑体" w:eastAsia="黑体" w:cs="宋体"/>
          <w:b/>
          <w:kern w:val="0"/>
          <w:sz w:val="28"/>
          <w:szCs w:val="28"/>
          <w:u w:val="single"/>
        </w:rPr>
        <w:t xml:space="preserve">          </w:t>
      </w:r>
      <w:r>
        <w:rPr>
          <w:rFonts w:ascii="黑体" w:hAnsi="黑体" w:eastAsia="黑体" w:cs="宋体"/>
          <w:b/>
          <w:kern w:val="0"/>
          <w:sz w:val="28"/>
          <w:szCs w:val="28"/>
          <w:u w:val="single"/>
        </w:rPr>
        <w:t xml:space="preserve">         </w:t>
      </w:r>
      <w:r>
        <w:rPr>
          <w:rFonts w:hint="eastAsia" w:ascii="黑体" w:hAnsi="黑体" w:eastAsia="黑体" w:cs="宋体"/>
          <w:b/>
          <w:kern w:val="0"/>
          <w:sz w:val="28"/>
          <w:szCs w:val="28"/>
          <w:u w:val="single"/>
        </w:rPr>
        <w:t xml:space="preserve">   </w:t>
      </w:r>
      <w:r>
        <w:rPr>
          <w:rFonts w:hint="eastAsia" w:ascii="黑体" w:hAnsi="黑体" w:eastAsia="黑体" w:cs="宋体"/>
          <w:b/>
          <w:kern w:val="0"/>
          <w:sz w:val="28"/>
          <w:szCs w:val="28"/>
        </w:rPr>
        <w:t xml:space="preserve">    </w:t>
      </w:r>
      <w:r>
        <w:rPr>
          <w:rFonts w:hint="eastAsia" w:ascii="宋体" w:hAnsi="宋体" w:eastAsia="宋体" w:cs="宋体"/>
          <w:b/>
          <w:kern w:val="0"/>
          <w:sz w:val="28"/>
          <w:szCs w:val="28"/>
        </w:rPr>
        <w:t xml:space="preserve">    </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0"/>
          <w:szCs w:val="3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黑体" w:hAnsi="黑体" w:eastAsia="黑体" w:cs="黑体"/>
          <w:sz w:val="30"/>
          <w:szCs w:val="3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边际效应——寻求最优解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学期有幸选到了《金融与社会》这门课程。了解到了许多具有实际意义的金融知识。通过该课程的学习，我深刻意识到，生活处处皆金融。老师带领我们，从金融学的三大定理中介绍金融的力量，接着解读了中国经济的发展进程，讲述了货币与国际货币制度的历史演变，从大国兴衰和战争中解读金融，于国际金融危机中分析问题、解决问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笔者认为，学习金融的意义是巨大的，它让我们懂得如何更加合理地配置资源，实现利益最大化，让我们懂得如何从经济与利益的角度看待国际事件，如俄乌冲突等，提升我们的管理思维，能使我们在学习工作和生活中获得许多帮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笔者想对其中的一些个人认为比较有趣且与生活密切相关的内容做一下简单的探讨。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令我印象深刻的莫过于边际效应。什么是边际效应？它是指其他投入固定不变时，连续地增加某一种投入，所增加的产出或收益反而会逐渐减少，也就是说，当增加的投入超过某一水平后，新增的每一个单位投入换来的产出量会下降。更通俗一点来说，我们向往某事物时，情绪投入的越多，第一次接触到新事物时情感体验也越为强烈，但是，第二次接触时，会淡一些，第三次，会更淡……以此发展，我们接触到该事物的次数越多，我们的情感体验也越为淡漠，一步步趋向乏味。这种效应，在经济学和社会学中同样有效，在经济学中叫“边际效益递减率”，在社会学中叫“剥夺与满足命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边际效应曾有个笑话，为了解决宇航员在太空失重的情况下书写问题，美国投入了上亿元，最后研发出了特殊的圆珠笔，而前苏联却在没有投入的情况下，巧妙地解决了问题：让宇航员带支铅笔上天。当然，这只是一个笑话故事，只是借此来比喻生活中常见的边际效应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际效用的应用非常广泛，例如经济学上的需求法则就是以此为依据，即：用户购买或使用的商品数量越多，则其愿为单位商品支付的成本越低（因为后购买的商品对其带来的效用降低了）。当然也有少数例外情况，例如嗜酒如命的人，越喝越高兴，或者集邮爱好者收藏一套邮票，那么这一套邮票中最后收集到的那张邮票的边际效用是最大的。例如，我们在饿的时候，给你拿了一盘豹子，你在吃的时候，第一个，乃至第五个感觉非常好吃，最后吃饱了，剩下几个包子就不想吃，觉得不太好，好的感觉没有了。物质消费达到了一定的程度，人们就开始对这种状况的消费产生一种厌倦心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自己的日常生活中也有类似的例子。举买键盘的例子来说。一般能用级别的键盘则在几十元就能满足。如果想要更好一点的，可以加价到两百或三百元以上。此时，我不光收获了能用的键盘，还在能用的基础上更进一步，例如更亮眼的外观，更舒适的手感，更快的响应速度，更炫酷的灯效。此时消费得到的满足感应该是最大的。也就是我们日常里所说的性价比最高。但打开淘宝不难发现，有更贵的几百元乃至上千元的键盘，这些键盘与低价位的键盘相比，其实功能并没有增加多少，无外乎打字而已。但可能在用材用料上使用地更加精致，或者融入了一些比较新颖的设计理念，乃至要将一副键盘打造成一件工艺品。此时，我若花更高的成本去入手更加昂贵的键盘，我所获得的消费满足感便大大降低。这也便体现了边际效应。它展示了我们在生活中，总趋向于去寻找一个最优解，即用尽可能低的成本去获得尽可能好的体验和产出。就像一个一元二次函数，总存在一个峰值，峰值过后的效果将大大降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实不光日常生活中年的小事彰显了经济学的原理。在科技行业领域的一些现象，也体现出了边际效应的典例。21世纪10-20年代，是智能手机井喷式爆发的时代。在我小学的时候，最出名的智能手机，我所认知的，应该是三星和苹果。那时手机的内存，只有1G或几G，手机的处理器性能也比较不足。基本上在满足打电话发短信之余，只能进行一些小小的娱乐活动。而随着电子芯片的指数级发展。智能手机的发展迎来了高潮。国内智能手机井喷式爆发，各类品牌令人目不暇接。内存上升到几十G甚至上百G，能进行的娱乐活动大大增加，带给了人们极为丰富的虚拟世界。时至今日2023年，智能手机的发展似乎也快到瓶颈期了。手机处理器性能的提升幅度越来越小，从最初的成本增长，到现在挤牙膏似的往外冒，拿最热门的手机iphone13与iphone14举例，A16相比A15性能的提升不到三分之一，甚至在处理某些场景时表现不如上一代。智能手机厂商似乎也遇到了边际效用所带来的困境。换句话说，由于技术的有限，在更为先进的手机研发上投入的成本越来越大，但厂商在消费市场所获得的利润越来越小。乃至一些厂商不得不在手机的其他方面开始猛堆料，如堆高像素，加大手机电池容量，一味追求极致的快充，超大的手机内存等等，这些策略，正是厂商们在遇到边际效应的瓶颈后所做出的决定与营销手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了解边际效应带来的影响后，相关企业也应根据市场变化实时做出相应的调整以便追求更高的产出，从而实现利益最大化，找到最优解。可见，金融学的知识与原理运用到了生活的方方面面，无论是小到个人的生活行为，还是大到产业的更新迭代升级，都与金融息息相关。通过本课程的学习，我更加深刻地认识到学习金融的意义所在，日后也会在相关方面进行更多深入的学习，以求拓宽视野，增长见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NlYmZkOTdmOTNjMDQ4YjE3MzVmYzljMTc2ODg4YjAifQ=="/>
  </w:docVars>
  <w:rsids>
    <w:rsidRoot w:val="0DCF07CA"/>
    <w:rsid w:val="0DCF0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2023-02-26T05:43:00Z</dcterms:created>
  <dc:creator>你不行</dc:creator>
  <cp:lastModifiedBy>你不行</cp:lastModifiedBy>
  <dcterms:modified xsi:type="dcterms:W3CDTF">2023-02-26T07:17:46Z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DC3316D7E2F64349834CE95272D8A597</vt:lpwstr>
  </property>
</Properties>
</file>