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C75CB" w14:textId="1BDF80A9" w:rsidR="00CD273B" w:rsidRDefault="002C5286" w:rsidP="002C5286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2C5286">
        <w:rPr>
          <w:rFonts w:ascii="宋体" w:eastAsia="宋体" w:hAnsi="宋体" w:hint="eastAsia"/>
          <w:b/>
          <w:bCs/>
          <w:sz w:val="32"/>
          <w:szCs w:val="32"/>
        </w:rPr>
        <w:t>存储器管理</w:t>
      </w:r>
    </w:p>
    <w:p w14:paraId="693CCD25" w14:textId="3D734BEC" w:rsidR="002C5286" w:rsidRPr="003209B3" w:rsidRDefault="002C5286" w:rsidP="002C5286">
      <w:pPr>
        <w:jc w:val="left"/>
        <w:rPr>
          <w:rFonts w:ascii="宋体" w:eastAsia="宋体" w:hAnsi="宋体"/>
          <w:b/>
          <w:bCs/>
          <w:sz w:val="21"/>
          <w:szCs w:val="21"/>
        </w:rPr>
      </w:pPr>
      <w:r w:rsidRPr="003209B3">
        <w:rPr>
          <w:rFonts w:ascii="宋体" w:eastAsia="宋体" w:hAnsi="宋体" w:hint="eastAsia"/>
          <w:b/>
          <w:bCs/>
          <w:sz w:val="21"/>
          <w:szCs w:val="21"/>
        </w:rPr>
        <w:t>1.程序装入方式：</w:t>
      </w:r>
    </w:p>
    <w:p w14:paraId="65258EEC" w14:textId="1E179EC4" w:rsidR="002C5286" w:rsidRDefault="002C5286" w:rsidP="00511E4B">
      <w:pPr>
        <w:ind w:leftChars="191" w:left="420"/>
        <w:jc w:val="lef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·绝对装入：程序在编译时直接生成物理地址。只适用于单道处理环境。</w:t>
      </w:r>
    </w:p>
    <w:p w14:paraId="44236CF4" w14:textId="49EC6A50" w:rsidR="002C5286" w:rsidRDefault="002C5286" w:rsidP="00511E4B">
      <w:pPr>
        <w:ind w:leftChars="191" w:left="420"/>
        <w:jc w:val="lef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·可重定位装入（静态重定位）：</w:t>
      </w:r>
    </w:p>
    <w:p w14:paraId="4C19FBC4" w14:textId="2DF96D32" w:rsidR="002C5286" w:rsidRDefault="002C5286" w:rsidP="00511E4B">
      <w:pPr>
        <w:ind w:leftChars="191" w:left="420"/>
        <w:jc w:val="lef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>程序使用逻辑地址（从0开始），装入时一次性调整所有地址。</w:t>
      </w:r>
    </w:p>
    <w:p w14:paraId="0C0692D9" w14:textId="3267F84D" w:rsidR="002C5286" w:rsidRDefault="002C5286" w:rsidP="00511E4B">
      <w:pPr>
        <w:ind w:leftChars="191" w:left="420"/>
        <w:jc w:val="lef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·动态运行时装入（动态重定位）</w:t>
      </w:r>
    </w:p>
    <w:p w14:paraId="17A31DC4" w14:textId="24EEAF12" w:rsidR="002C5286" w:rsidRDefault="002C5286" w:rsidP="00511E4B">
      <w:pPr>
        <w:ind w:leftChars="191" w:left="42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>程序装入时</w:t>
      </w:r>
      <w:proofErr w:type="gramStart"/>
      <w:r>
        <w:rPr>
          <w:rFonts w:ascii="宋体" w:eastAsia="宋体" w:hAnsi="宋体" w:hint="eastAsia"/>
          <w:sz w:val="21"/>
          <w:szCs w:val="21"/>
        </w:rPr>
        <w:t>不</w:t>
      </w:r>
      <w:proofErr w:type="gramEnd"/>
      <w:r>
        <w:rPr>
          <w:rFonts w:ascii="宋体" w:eastAsia="宋体" w:hAnsi="宋体" w:hint="eastAsia"/>
          <w:sz w:val="21"/>
          <w:szCs w:val="21"/>
        </w:rPr>
        <w:t>立即转换地址，而在运行时通过硬件（</w:t>
      </w:r>
      <w:r w:rsidR="00511E4B">
        <w:rPr>
          <w:rFonts w:ascii="宋体" w:eastAsia="宋体" w:hAnsi="宋体" w:hint="eastAsia"/>
          <w:sz w:val="21"/>
          <w:szCs w:val="21"/>
        </w:rPr>
        <w:t>重定位寄存器</w:t>
      </w:r>
      <w:r>
        <w:rPr>
          <w:rFonts w:ascii="宋体" w:eastAsia="宋体" w:hAnsi="宋体" w:hint="eastAsia"/>
          <w:sz w:val="21"/>
          <w:szCs w:val="21"/>
        </w:rPr>
        <w:t>）实时转换逻辑地址为物理地址。</w:t>
      </w:r>
    </w:p>
    <w:p w14:paraId="3D1FFCB1" w14:textId="30A2A534" w:rsidR="00511E4B" w:rsidRDefault="00511E4B" w:rsidP="002C5286">
      <w:pPr>
        <w:jc w:val="lef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PS:动态分区分配算法（首次适应、最佳适应、最坏适应、循环首次适应）是静态重定位。</w:t>
      </w:r>
    </w:p>
    <w:p w14:paraId="277A929E" w14:textId="24577045" w:rsidR="00511E4B" w:rsidRDefault="00511E4B" w:rsidP="002C5286">
      <w:pPr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动态重定位支持紧凑策略。</w:t>
      </w:r>
    </w:p>
    <w:p w14:paraId="5BD92E67" w14:textId="6F082B85" w:rsidR="00511E4B" w:rsidRPr="003209B3" w:rsidRDefault="00511E4B" w:rsidP="002C5286">
      <w:pPr>
        <w:jc w:val="left"/>
        <w:rPr>
          <w:rFonts w:ascii="宋体" w:eastAsia="宋体" w:hAnsi="宋体"/>
          <w:b/>
          <w:bCs/>
          <w:sz w:val="21"/>
          <w:szCs w:val="21"/>
        </w:rPr>
      </w:pPr>
      <w:r w:rsidRPr="003209B3">
        <w:rPr>
          <w:rFonts w:ascii="宋体" w:eastAsia="宋体" w:hAnsi="宋体" w:hint="eastAsia"/>
          <w:b/>
          <w:bCs/>
          <w:sz w:val="21"/>
          <w:szCs w:val="21"/>
        </w:rPr>
        <w:t>2.程序链接方式：</w:t>
      </w:r>
    </w:p>
    <w:p w14:paraId="3AD8D5EC" w14:textId="503688B1" w:rsidR="00511E4B" w:rsidRDefault="00511E4B" w:rsidP="002C5286">
      <w:pPr>
        <w:jc w:val="lef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>·静态链接：程序编译后、运行前，将目标模块、库函数等链接成一个完整的装配模块，形成可执行文件。</w:t>
      </w:r>
    </w:p>
    <w:p w14:paraId="7512F6B2" w14:textId="43EC8F9C" w:rsidR="00511E4B" w:rsidRDefault="00511E4B" w:rsidP="002C5286">
      <w:pPr>
        <w:jc w:val="lef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>·装入时动态链接：目标模块边</w:t>
      </w:r>
      <w:proofErr w:type="gramStart"/>
      <w:r>
        <w:rPr>
          <w:rFonts w:ascii="宋体" w:eastAsia="宋体" w:hAnsi="宋体" w:hint="eastAsia"/>
          <w:sz w:val="21"/>
          <w:szCs w:val="21"/>
        </w:rPr>
        <w:t>装入边链接</w:t>
      </w:r>
      <w:proofErr w:type="gramEnd"/>
      <w:r>
        <w:rPr>
          <w:rFonts w:ascii="宋体" w:eastAsia="宋体" w:hAnsi="宋体" w:hint="eastAsia"/>
          <w:sz w:val="21"/>
          <w:szCs w:val="21"/>
        </w:rPr>
        <w:t>的方式。</w:t>
      </w:r>
    </w:p>
    <w:p w14:paraId="1DC52B02" w14:textId="300FB263" w:rsidR="00511E4B" w:rsidRDefault="00511E4B" w:rsidP="002C5286">
      <w:pPr>
        <w:jc w:val="lef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>·运行时动态链接：程序运行期间通过API加载共享库，可节省内存空间。</w:t>
      </w:r>
    </w:p>
    <w:p w14:paraId="2CD7D4B7" w14:textId="509DB7DD" w:rsidR="00511E4B" w:rsidRPr="003209B3" w:rsidRDefault="00511E4B" w:rsidP="002C5286">
      <w:pPr>
        <w:jc w:val="left"/>
        <w:rPr>
          <w:rFonts w:ascii="宋体" w:eastAsia="宋体" w:hAnsi="宋体"/>
          <w:b/>
          <w:bCs/>
          <w:sz w:val="21"/>
          <w:szCs w:val="21"/>
        </w:rPr>
      </w:pPr>
      <w:r w:rsidRPr="003209B3">
        <w:rPr>
          <w:rFonts w:ascii="宋体" w:eastAsia="宋体" w:hAnsi="宋体" w:hint="eastAsia"/>
          <w:b/>
          <w:bCs/>
          <w:sz w:val="21"/>
          <w:szCs w:val="21"/>
        </w:rPr>
        <w:t>3.</w:t>
      </w:r>
      <w:r w:rsidR="003209B3" w:rsidRPr="003209B3">
        <w:rPr>
          <w:rFonts w:ascii="宋体" w:eastAsia="宋体" w:hAnsi="宋体" w:hint="eastAsia"/>
          <w:b/>
          <w:bCs/>
          <w:sz w:val="21"/>
          <w:szCs w:val="21"/>
        </w:rPr>
        <w:t>连续分配存储管理方式：</w:t>
      </w:r>
    </w:p>
    <w:p w14:paraId="3C46255F" w14:textId="6B185A4F" w:rsidR="003209B3" w:rsidRDefault="003209B3" w:rsidP="002C5286">
      <w:pPr>
        <w:jc w:val="lef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>为一个用户程序分配一个连续的内存空间。方式包括：单一连续分配、固定分区分配、动态分区分配、动态重定位分区分配。</w:t>
      </w:r>
    </w:p>
    <w:p w14:paraId="5736D25C" w14:textId="19272C6E" w:rsidR="003209B3" w:rsidRDefault="003209B3" w:rsidP="002C5286">
      <w:pPr>
        <w:jc w:val="lef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4.基于顺序搜索的动态分区分配算法：</w:t>
      </w:r>
    </w:p>
    <w:p w14:paraId="487C3E88" w14:textId="5585E813" w:rsidR="003209B3" w:rsidRDefault="003209B3" w:rsidP="002C5286">
      <w:pPr>
        <w:jc w:val="lef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>首次适应算法(first fit, FF)：在空闲分区链中，</w:t>
      </w:r>
      <w:proofErr w:type="gramStart"/>
      <w:r>
        <w:rPr>
          <w:rFonts w:ascii="宋体" w:eastAsia="宋体" w:hAnsi="宋体" w:hint="eastAsia"/>
          <w:sz w:val="21"/>
          <w:szCs w:val="21"/>
        </w:rPr>
        <w:t>从链首</w:t>
      </w:r>
      <w:proofErr w:type="gramEnd"/>
      <w:r>
        <w:rPr>
          <w:rFonts w:ascii="宋体" w:eastAsia="宋体" w:hAnsi="宋体" w:hint="eastAsia"/>
          <w:sz w:val="21"/>
          <w:szCs w:val="21"/>
        </w:rPr>
        <w:t>顺序查找，找到满足要求的空闲分区位置。</w:t>
      </w:r>
    </w:p>
    <w:p w14:paraId="1372CBC4" w14:textId="48A5E36C" w:rsidR="003209B3" w:rsidRDefault="003209B3" w:rsidP="002C5286">
      <w:pPr>
        <w:jc w:val="lef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>循环首次适应算法(next fit, NF)：从上次找到的空闲分区的下一个空闲分区开始查找，采用循环查找方式。</w:t>
      </w:r>
    </w:p>
    <w:p w14:paraId="71F262E1" w14:textId="34B3B461" w:rsidR="003209B3" w:rsidRDefault="003209B3" w:rsidP="002C5286">
      <w:pPr>
        <w:jc w:val="lef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>最佳适应算法(best fit, BF)：将所有空闲</w:t>
      </w:r>
      <w:proofErr w:type="gramStart"/>
      <w:r>
        <w:rPr>
          <w:rFonts w:ascii="宋体" w:eastAsia="宋体" w:hAnsi="宋体" w:hint="eastAsia"/>
          <w:sz w:val="21"/>
          <w:szCs w:val="21"/>
        </w:rPr>
        <w:t>分区按</w:t>
      </w:r>
      <w:proofErr w:type="gramEnd"/>
      <w:r>
        <w:rPr>
          <w:rFonts w:ascii="宋体" w:eastAsia="宋体" w:hAnsi="宋体" w:hint="eastAsia"/>
          <w:sz w:val="21"/>
          <w:szCs w:val="21"/>
        </w:rPr>
        <w:t>容量以小到大的顺序形成空闲分区链。将能满足要求，最小的空闲分区分配给作业。</w:t>
      </w:r>
      <w:r w:rsidR="009B2708">
        <w:rPr>
          <w:rFonts w:ascii="宋体" w:eastAsia="宋体" w:hAnsi="宋体" w:hint="eastAsia"/>
          <w:sz w:val="21"/>
          <w:szCs w:val="21"/>
        </w:rPr>
        <w:t>似乎是最佳的，但每次分配后所切割下的剩余部分总是最小的，留下许多难以利用的碎片。</w:t>
      </w:r>
    </w:p>
    <w:p w14:paraId="0C1D3DB9" w14:textId="58D59D79" w:rsidR="00677804" w:rsidRDefault="009B2708" w:rsidP="002C5286">
      <w:pPr>
        <w:jc w:val="left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>最坏适应算法(worst fit, WF)：在扫描空闲分区链表时，总是挑选最大的空闲区。优点是产生碎片的可能性最小，对中小作业有利，查找效率高。</w:t>
      </w:r>
    </w:p>
    <w:p w14:paraId="2A354AE8" w14:textId="77777777" w:rsidR="00677804" w:rsidRPr="003209B3" w:rsidRDefault="00677804" w:rsidP="002C5286">
      <w:pPr>
        <w:jc w:val="left"/>
        <w:rPr>
          <w:rFonts w:ascii="宋体" w:eastAsia="宋体" w:hAnsi="宋体" w:hint="eastAsia"/>
          <w:sz w:val="21"/>
          <w:szCs w:val="21"/>
        </w:rPr>
      </w:pPr>
    </w:p>
    <w:sectPr w:rsidR="00677804" w:rsidRPr="003209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5FE"/>
    <w:rsid w:val="00061338"/>
    <w:rsid w:val="00165A33"/>
    <w:rsid w:val="001A7370"/>
    <w:rsid w:val="002134D5"/>
    <w:rsid w:val="002971F2"/>
    <w:rsid w:val="002C5286"/>
    <w:rsid w:val="003209B3"/>
    <w:rsid w:val="00511E4B"/>
    <w:rsid w:val="00677804"/>
    <w:rsid w:val="00684FFE"/>
    <w:rsid w:val="00804339"/>
    <w:rsid w:val="009B2708"/>
    <w:rsid w:val="009E05FE"/>
    <w:rsid w:val="00B023EF"/>
    <w:rsid w:val="00B72976"/>
    <w:rsid w:val="00CD273B"/>
    <w:rsid w:val="00E9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5DFBD"/>
  <w15:chartTrackingRefBased/>
  <w15:docId w15:val="{909EF7BB-676F-4AD1-AEB8-8AFA08E16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05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0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05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05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05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05F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05F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05F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05F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05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0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0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05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05F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E05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05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05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05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05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0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05F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05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05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05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05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05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0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05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05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江豪 汪</dc:creator>
  <cp:keywords/>
  <dc:description/>
  <cp:lastModifiedBy>江豪 汪</cp:lastModifiedBy>
  <cp:revision>6</cp:revision>
  <dcterms:created xsi:type="dcterms:W3CDTF">2025-02-03T03:52:00Z</dcterms:created>
  <dcterms:modified xsi:type="dcterms:W3CDTF">2025-02-03T05:52:00Z</dcterms:modified>
</cp:coreProperties>
</file>