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6AFC" w14:textId="77777777" w:rsidR="002751BA" w:rsidRPr="002751BA" w:rsidRDefault="002751BA" w:rsidP="002751BA">
      <w:pPr>
        <w:jc w:val="center"/>
        <w:rPr>
          <w:rFonts w:ascii="宋体" w:eastAsia="宋体" w:hAnsi="宋体" w:cs="Times New Roman" w:hint="eastAsia"/>
          <w:b/>
          <w:sz w:val="44"/>
          <w:szCs w:val="44"/>
          <w14:ligatures w14:val="none"/>
        </w:rPr>
      </w:pPr>
      <w:r w:rsidRPr="002751BA">
        <w:rPr>
          <w:rFonts w:ascii="Calibri" w:eastAsia="宋体" w:hAnsi="Calibri" w:cs="Times New Roman"/>
          <w:noProof/>
          <w:sz w:val="21"/>
          <w14:ligatures w14:val="none"/>
        </w:rPr>
        <w:drawing>
          <wp:inline distT="0" distB="0" distL="114300" distR="114300" wp14:anchorId="093C58CC" wp14:editId="6B27453A">
            <wp:extent cx="5276850" cy="222885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03D1" w14:textId="38D24C74" w:rsidR="002751BA" w:rsidRPr="002751BA" w:rsidRDefault="002751BA" w:rsidP="002751BA">
      <w:pPr>
        <w:jc w:val="center"/>
        <w:rPr>
          <w:rFonts w:ascii="宋体" w:eastAsia="宋体" w:hAnsi="宋体" w:cs="Times New Roman" w:hint="eastAsia"/>
          <w:b/>
          <w:sz w:val="52"/>
          <w:szCs w:val="52"/>
          <w14:ligatures w14:val="none"/>
        </w:rPr>
      </w:pPr>
      <w:r w:rsidRPr="002751BA">
        <w:rPr>
          <w:rFonts w:ascii="宋体" w:eastAsia="宋体" w:hAnsi="宋体" w:cs="Times New Roman" w:hint="eastAsia"/>
          <w:b/>
          <w:sz w:val="52"/>
          <w:szCs w:val="52"/>
          <w14:ligatures w14:val="none"/>
        </w:rPr>
        <w:t xml:space="preserve"> 课程</w:t>
      </w:r>
      <w:r w:rsidR="001225EA">
        <w:rPr>
          <w:rFonts w:ascii="宋体" w:eastAsia="宋体" w:hAnsi="宋体" w:cs="Times New Roman" w:hint="eastAsia"/>
          <w:b/>
          <w:sz w:val="52"/>
          <w:szCs w:val="52"/>
          <w14:ligatures w14:val="none"/>
        </w:rPr>
        <w:t>论文</w:t>
      </w:r>
    </w:p>
    <w:p w14:paraId="59D22898" w14:textId="77777777" w:rsidR="002751BA" w:rsidRPr="002751BA" w:rsidRDefault="002751BA" w:rsidP="002751BA">
      <w:pPr>
        <w:jc w:val="center"/>
        <w:rPr>
          <w:rFonts w:ascii="宋体" w:eastAsia="宋体" w:hAnsi="宋体" w:cs="Times New Roman" w:hint="eastAsia"/>
          <w:sz w:val="32"/>
          <w:szCs w:val="32"/>
          <w14:ligatures w14:val="none"/>
        </w:rPr>
      </w:pPr>
    </w:p>
    <w:p w14:paraId="6E6C400A" w14:textId="76B9CC48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姓名：</w:t>
      </w:r>
      <w:r>
        <w:rPr>
          <w:rFonts w:ascii="宋体" w:eastAsia="宋体" w:hAnsi="宋体" w:cs="Times New Roman" w:hint="eastAsia"/>
          <w:sz w:val="32"/>
          <w:szCs w:val="32"/>
          <w14:ligatures w14:val="none"/>
        </w:rPr>
        <w:t>汪江豪</w:t>
      </w:r>
    </w:p>
    <w:p w14:paraId="49E1B678" w14:textId="1E5B0D28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学号：</w:t>
      </w:r>
      <w:r>
        <w:rPr>
          <w:rFonts w:ascii="宋体" w:eastAsia="宋体" w:hAnsi="宋体" w:cs="Times New Roman" w:hint="eastAsia"/>
          <w:sz w:val="32"/>
          <w:szCs w:val="32"/>
          <w14:ligatures w14:val="none"/>
        </w:rPr>
        <w:t>22121630</w:t>
      </w:r>
    </w:p>
    <w:p w14:paraId="7321F6BA" w14:textId="45063A83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:u w:val="single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学院：</w:t>
      </w:r>
      <w:r>
        <w:rPr>
          <w:rFonts w:ascii="宋体" w:eastAsia="宋体" w:hAnsi="宋体" w:cs="Times New Roman" w:hint="eastAsia"/>
          <w:sz w:val="32"/>
          <w:szCs w:val="32"/>
          <w14:ligatures w14:val="none"/>
        </w:rPr>
        <w:t>计算机工程与科学学院</w:t>
      </w:r>
    </w:p>
    <w:p w14:paraId="7903354D" w14:textId="16A6B406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:u w:val="single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课程名称：</w:t>
      </w:r>
      <w:r>
        <w:rPr>
          <w:rFonts w:ascii="宋体" w:eastAsia="宋体" w:hAnsi="宋体" w:cs="Times New Roman" w:hint="eastAsia"/>
          <w:sz w:val="32"/>
          <w:szCs w:val="32"/>
          <w14:ligatures w14:val="none"/>
        </w:rPr>
        <w:t>艺术与审美</w:t>
      </w:r>
    </w:p>
    <w:p w14:paraId="0B20D55E" w14:textId="395A2834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课程号：1300R601 </w:t>
      </w:r>
    </w:p>
    <w:p w14:paraId="05A63D83" w14:textId="1240DBB3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任课教师：钱楷</w:t>
      </w:r>
    </w:p>
    <w:p w14:paraId="55926D35" w14:textId="77777777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得分：</w:t>
      </w:r>
    </w:p>
    <w:p w14:paraId="6D7460F2" w14:textId="77777777" w:rsidR="002751BA" w:rsidRPr="002751BA" w:rsidRDefault="002751BA" w:rsidP="002751BA">
      <w:pPr>
        <w:rPr>
          <w:rFonts w:ascii="宋体" w:eastAsia="宋体" w:hAnsi="宋体" w:cs="Times New Roman" w:hint="eastAsia"/>
          <w:sz w:val="32"/>
          <w:szCs w:val="32"/>
          <w14:ligatures w14:val="none"/>
        </w:rPr>
      </w:pPr>
      <w:r w:rsidRPr="002751BA">
        <w:rPr>
          <w:rFonts w:ascii="宋体" w:eastAsia="宋体" w:hAnsi="宋体" w:cs="Times New Roman" w:hint="eastAsia"/>
          <w:sz w:val="32"/>
          <w:szCs w:val="32"/>
          <w14:ligatures w14:val="none"/>
        </w:rPr>
        <w:t>评语：</w:t>
      </w:r>
    </w:p>
    <w:p w14:paraId="4E2C6F9E" w14:textId="3E2910DA" w:rsidR="002751BA" w:rsidRPr="00C6684E" w:rsidRDefault="002751BA" w:rsidP="00C6684E">
      <w:pPr>
        <w:widowControl/>
        <w:jc w:val="left"/>
        <w:rPr>
          <w:rFonts w:ascii="宋体" w:eastAsia="宋体" w:hAnsi="宋体" w:cs="Times New Roman" w:hint="eastAsia"/>
          <w:sz w:val="32"/>
          <w:szCs w:val="32"/>
          <w14:ligatures w14:val="none"/>
        </w:rPr>
      </w:pPr>
      <w:r>
        <w:rPr>
          <w:rFonts w:ascii="宋体" w:eastAsia="宋体" w:hAnsi="宋体" w:cs="Times New Roman" w:hint="eastAsia"/>
          <w:sz w:val="32"/>
          <w:szCs w:val="32"/>
          <w14:ligatures w14:val="none"/>
        </w:rPr>
        <w:br w:type="page"/>
      </w:r>
    </w:p>
    <w:p w14:paraId="35FAEC07" w14:textId="192CC8B5" w:rsidR="005243B7" w:rsidRPr="00C6684E" w:rsidRDefault="005243B7" w:rsidP="005243B7">
      <w:pPr>
        <w:rPr>
          <w:rFonts w:ascii="黑体" w:eastAsia="黑体" w:hAnsi="黑体" w:hint="eastAsia"/>
          <w:sz w:val="32"/>
          <w:szCs w:val="32"/>
        </w:rPr>
      </w:pPr>
      <w:r w:rsidRPr="00C6684E">
        <w:rPr>
          <w:rFonts w:ascii="黑体" w:eastAsia="黑体" w:hAnsi="黑体" w:hint="eastAsia"/>
          <w:sz w:val="32"/>
          <w:szCs w:val="32"/>
        </w:rPr>
        <w:lastRenderedPageBreak/>
        <w:t>中国文字与艺术的关系</w:t>
      </w:r>
      <w:r w:rsidR="00C6684E">
        <w:rPr>
          <w:rFonts w:ascii="黑体" w:eastAsia="黑体" w:hAnsi="黑体" w:hint="eastAsia"/>
          <w:sz w:val="32"/>
          <w:szCs w:val="32"/>
        </w:rPr>
        <w:t>：</w:t>
      </w:r>
      <w:r w:rsidRPr="00C6684E">
        <w:rPr>
          <w:rFonts w:ascii="黑体" w:eastAsia="黑体" w:hAnsi="黑体" w:hint="eastAsia"/>
          <w:sz w:val="32"/>
          <w:szCs w:val="32"/>
        </w:rPr>
        <w:t>书法艺术中的线条美学与精神表达</w:t>
      </w:r>
    </w:p>
    <w:p w14:paraId="763DA4B4" w14:textId="77777777" w:rsidR="005243B7" w:rsidRDefault="005243B7" w:rsidP="005243B7">
      <w:pPr>
        <w:rPr>
          <w:rFonts w:hint="eastAsia"/>
        </w:rPr>
      </w:pPr>
    </w:p>
    <w:p w14:paraId="6F9EC1DC" w14:textId="0F5E6F95" w:rsidR="00C6684E" w:rsidRDefault="00AC1664" w:rsidP="00AC1664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 xml:space="preserve">22121630 </w:t>
      </w:r>
      <w:r w:rsidR="00C6684E" w:rsidRPr="00C6684E">
        <w:rPr>
          <w:rFonts w:ascii="宋体" w:eastAsia="宋体" w:hAnsi="宋体" w:hint="eastAsia"/>
          <w:sz w:val="30"/>
          <w:szCs w:val="30"/>
        </w:rPr>
        <w:t>汪江豪</w:t>
      </w:r>
    </w:p>
    <w:p w14:paraId="2CEDAA89" w14:textId="77777777" w:rsidR="00C6684E" w:rsidRPr="00C6684E" w:rsidRDefault="00C6684E" w:rsidP="005243B7">
      <w:pPr>
        <w:rPr>
          <w:rFonts w:ascii="宋体" w:eastAsia="宋体" w:hAnsi="宋体" w:hint="eastAsia"/>
          <w:sz w:val="30"/>
          <w:szCs w:val="30"/>
        </w:rPr>
      </w:pPr>
    </w:p>
    <w:p w14:paraId="18C03882" w14:textId="6671085A" w:rsidR="005243B7" w:rsidRPr="00C6684E" w:rsidRDefault="005243B7" w:rsidP="005243B7">
      <w:pPr>
        <w:rPr>
          <w:rFonts w:ascii="黑体" w:eastAsia="黑体" w:hAnsi="黑体" w:hint="eastAsia"/>
          <w:sz w:val="28"/>
          <w:szCs w:val="28"/>
        </w:rPr>
      </w:pPr>
      <w:r w:rsidRPr="00C6684E">
        <w:rPr>
          <w:rFonts w:ascii="黑体" w:eastAsia="黑体" w:hAnsi="黑体" w:hint="eastAsia"/>
          <w:sz w:val="28"/>
          <w:szCs w:val="28"/>
        </w:rPr>
        <w:t>摘要</w:t>
      </w:r>
      <w:r w:rsidR="00C6684E">
        <w:rPr>
          <w:rFonts w:ascii="黑体" w:eastAsia="黑体" w:hAnsi="黑体" w:hint="eastAsia"/>
          <w:sz w:val="28"/>
          <w:szCs w:val="28"/>
        </w:rPr>
        <w:t xml:space="preserve"> </w:t>
      </w:r>
      <w:r w:rsidRPr="00C6684E">
        <w:rPr>
          <w:rFonts w:ascii="宋体" w:eastAsia="宋体" w:hAnsi="宋体" w:hint="eastAsia"/>
          <w:sz w:val="28"/>
          <w:szCs w:val="28"/>
        </w:rPr>
        <w:t>中国文字不仅是语言的载体，更是一种独特的艺术形式。书法作为中国文字艺术的最高表现，通过线条的流动、结构的平衡和墨色的变化，展现了深厚的审美意蕴与文化精神。本文以书法艺术为切入点，探讨中国文字与艺术的关系，分析书法中的线条美学如何体现中国传统的哲学思想，并进一步讨论其在当代艺术中的传承与创新。研究表明，中国书法艺术完美诠释了"书画同源"的美学理念，其发展历程折射出中国艺术精神的演变轨迹。在当代语境下，书法艺术正经历着创造性转化，展现出持久的生命力。</w:t>
      </w:r>
    </w:p>
    <w:p w14:paraId="21448DAC" w14:textId="77777777" w:rsidR="005243B7" w:rsidRDefault="005243B7" w:rsidP="005243B7">
      <w:pPr>
        <w:rPr>
          <w:rFonts w:hint="eastAsia"/>
        </w:rPr>
      </w:pPr>
    </w:p>
    <w:p w14:paraId="5DFBCD09" w14:textId="17728C20" w:rsidR="005243B7" w:rsidRPr="00290162" w:rsidRDefault="005243B7" w:rsidP="005E6BF3">
      <w:pPr>
        <w:ind w:left="280" w:hangingChars="100" w:hanging="280"/>
        <w:rPr>
          <w:rFonts w:ascii="宋体" w:eastAsia="宋体" w:hAnsi="宋体" w:hint="eastAsia"/>
          <w:sz w:val="24"/>
          <w:szCs w:val="24"/>
        </w:rPr>
      </w:pPr>
      <w:r w:rsidRPr="00290162">
        <w:rPr>
          <w:rFonts w:ascii="黑体" w:eastAsia="黑体" w:hAnsi="黑体" w:hint="eastAsia"/>
          <w:sz w:val="28"/>
          <w:szCs w:val="28"/>
        </w:rPr>
        <w:t>关键词</w:t>
      </w:r>
      <w:r>
        <w:rPr>
          <w:rFonts w:hint="eastAsia"/>
        </w:rPr>
        <w:t>：</w:t>
      </w:r>
      <w:r w:rsidRPr="00290162">
        <w:rPr>
          <w:rFonts w:ascii="宋体" w:eastAsia="宋体" w:hAnsi="宋体" w:hint="eastAsia"/>
          <w:sz w:val="24"/>
          <w:szCs w:val="24"/>
        </w:rPr>
        <w:t>中国文字</w:t>
      </w:r>
      <w:r w:rsidR="005E6BF3">
        <w:rPr>
          <w:rFonts w:ascii="宋体" w:eastAsia="宋体" w:hAnsi="宋体" w:hint="eastAsia"/>
          <w:sz w:val="24"/>
          <w:szCs w:val="24"/>
        </w:rPr>
        <w:t xml:space="preserve">  </w:t>
      </w:r>
      <w:r w:rsidRPr="00290162">
        <w:rPr>
          <w:rFonts w:ascii="宋体" w:eastAsia="宋体" w:hAnsi="宋体" w:hint="eastAsia"/>
          <w:sz w:val="24"/>
          <w:szCs w:val="24"/>
        </w:rPr>
        <w:t>书法艺术</w:t>
      </w:r>
      <w:r w:rsidR="005E6BF3">
        <w:rPr>
          <w:rFonts w:ascii="宋体" w:eastAsia="宋体" w:hAnsi="宋体" w:hint="eastAsia"/>
          <w:sz w:val="24"/>
          <w:szCs w:val="24"/>
        </w:rPr>
        <w:t xml:space="preserve">  </w:t>
      </w:r>
      <w:r w:rsidRPr="00290162">
        <w:rPr>
          <w:rFonts w:ascii="宋体" w:eastAsia="宋体" w:hAnsi="宋体" w:hint="eastAsia"/>
          <w:sz w:val="24"/>
          <w:szCs w:val="24"/>
        </w:rPr>
        <w:t>线条美学</w:t>
      </w:r>
      <w:r w:rsidR="005E6BF3">
        <w:rPr>
          <w:rFonts w:ascii="宋体" w:eastAsia="宋体" w:hAnsi="宋体" w:hint="eastAsia"/>
          <w:sz w:val="24"/>
          <w:szCs w:val="24"/>
        </w:rPr>
        <w:t xml:space="preserve">  </w:t>
      </w:r>
      <w:r w:rsidRPr="00290162">
        <w:rPr>
          <w:rFonts w:ascii="宋体" w:eastAsia="宋体" w:hAnsi="宋体" w:hint="eastAsia"/>
          <w:sz w:val="24"/>
          <w:szCs w:val="24"/>
        </w:rPr>
        <w:t>文化精神</w:t>
      </w:r>
      <w:r w:rsidR="005E6BF3">
        <w:rPr>
          <w:rFonts w:ascii="宋体" w:eastAsia="宋体" w:hAnsi="宋体" w:hint="eastAsia"/>
          <w:sz w:val="24"/>
          <w:szCs w:val="24"/>
        </w:rPr>
        <w:t xml:space="preserve">  </w:t>
      </w:r>
      <w:r w:rsidRPr="00290162">
        <w:rPr>
          <w:rFonts w:ascii="宋体" w:eastAsia="宋体" w:hAnsi="宋体" w:hint="eastAsia"/>
          <w:sz w:val="24"/>
          <w:szCs w:val="24"/>
        </w:rPr>
        <w:t>当代传承</w:t>
      </w:r>
      <w:r w:rsidR="005E6BF3">
        <w:rPr>
          <w:rFonts w:ascii="宋体" w:eastAsia="宋体" w:hAnsi="宋体" w:hint="eastAsia"/>
          <w:sz w:val="24"/>
          <w:szCs w:val="24"/>
        </w:rPr>
        <w:t xml:space="preserve">  </w:t>
      </w:r>
      <w:r w:rsidRPr="00290162">
        <w:rPr>
          <w:rFonts w:ascii="宋体" w:eastAsia="宋体" w:hAnsi="宋体" w:hint="eastAsia"/>
          <w:sz w:val="24"/>
          <w:szCs w:val="24"/>
        </w:rPr>
        <w:t>书画同源</w:t>
      </w:r>
      <w:r w:rsidR="005E6BF3">
        <w:rPr>
          <w:rFonts w:ascii="宋体" w:eastAsia="宋体" w:hAnsi="宋体" w:hint="eastAsia"/>
          <w:sz w:val="24"/>
          <w:szCs w:val="24"/>
        </w:rPr>
        <w:t xml:space="preserve"> </w:t>
      </w:r>
      <w:r w:rsidRPr="00290162">
        <w:rPr>
          <w:rFonts w:ascii="宋体" w:eastAsia="宋体" w:hAnsi="宋体" w:hint="eastAsia"/>
          <w:sz w:val="24"/>
          <w:szCs w:val="24"/>
        </w:rPr>
        <w:t>艺术演变</w:t>
      </w:r>
    </w:p>
    <w:p w14:paraId="5466F0F7" w14:textId="27DAC419" w:rsidR="005243B7" w:rsidRDefault="00CF7FD1" w:rsidP="00BF78C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B09C4F4" w14:textId="3711BB6D" w:rsidR="00362780" w:rsidRPr="00362780" w:rsidRDefault="005243B7" w:rsidP="00362780">
      <w:pPr>
        <w:pStyle w:val="a9"/>
        <w:numPr>
          <w:ilvl w:val="0"/>
          <w:numId w:val="1"/>
        </w:numPr>
        <w:jc w:val="center"/>
        <w:rPr>
          <w:rFonts w:ascii="黑体" w:eastAsia="黑体" w:hAnsi="黑体" w:hint="eastAsia"/>
          <w:sz w:val="28"/>
          <w:szCs w:val="28"/>
        </w:rPr>
      </w:pPr>
      <w:r w:rsidRPr="00A76550">
        <w:rPr>
          <w:rFonts w:ascii="黑体" w:eastAsia="黑体" w:hAnsi="黑体" w:hint="eastAsia"/>
          <w:sz w:val="28"/>
          <w:szCs w:val="28"/>
        </w:rPr>
        <w:lastRenderedPageBreak/>
        <w:t>引言</w:t>
      </w:r>
    </w:p>
    <w:p w14:paraId="4C11411A" w14:textId="70973443" w:rsidR="00362780" w:rsidRDefault="00772C87" w:rsidP="00772C8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72C87">
        <w:rPr>
          <w:rFonts w:ascii="宋体" w:eastAsia="宋体" w:hAnsi="宋体" w:hint="eastAsia"/>
          <w:sz w:val="24"/>
          <w:szCs w:val="24"/>
        </w:rPr>
        <w:t>汉字，这一中华文明的独特密码，自殷商甲骨上的神秘刻痕开始，便开启了一场跨越三千年的艺术长征。与西方拼音文字不同，每个汉字都是一幅凝练的图画，一阕凝固的诗。正如英国艺术史家贡布里希所言："在世界各大文明中，唯有中国将日常书写淬炼成如此精妙的艺术形式。"当我们凝视王羲之《兰亭序》中那些行云流水的笔画，仿佛能看见永和九年那场雅集上的曲水流觞；触摸颜真卿《祭侄文稿》里干枯震颤的飞白，似乎能感受到一个忠烈老臣的泣血之痛。这些墨迹之所以能穿越时空直抵人心，正因为它们不仅是文字的记录，更是生命的印记。</w:t>
      </w:r>
      <w:r>
        <w:rPr>
          <w:rFonts w:ascii="宋体" w:eastAsia="宋体" w:hAnsi="宋体" w:hint="eastAsia"/>
          <w:sz w:val="24"/>
          <w:szCs w:val="24"/>
        </w:rPr>
        <w:t>本文中</w:t>
      </w:r>
      <w:r w:rsidRPr="00772C87">
        <w:rPr>
          <w:rFonts w:ascii="宋体" w:eastAsia="宋体" w:hAnsi="宋体" w:hint="eastAsia"/>
          <w:sz w:val="24"/>
          <w:szCs w:val="24"/>
        </w:rPr>
        <w:t>，我们将循着毛笔的轨迹，解码汉字如何从实用的记事符号升华为独特的艺术语言。从一根线条的韵律，到一个结构的平衡，再到当代艺术中的创新演绎，展开一场关于汉字艺术生命的深度对话。</w:t>
      </w:r>
    </w:p>
    <w:p w14:paraId="427D8E90" w14:textId="77777777" w:rsidR="00E1615D" w:rsidRPr="00A76550" w:rsidRDefault="00E1615D" w:rsidP="00772C8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FE1B6A4" w14:textId="39AAEBE4" w:rsidR="00437373" w:rsidRDefault="00437373" w:rsidP="00437373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</w:t>
      </w:r>
      <w:r w:rsidR="00C706F2" w:rsidRPr="00C706F2">
        <w:rPr>
          <w:rFonts w:ascii="黑体" w:eastAsia="黑体" w:hAnsi="黑体"/>
          <w:sz w:val="28"/>
          <w:szCs w:val="28"/>
        </w:rPr>
        <w:t>契文入魂：从实用符号到心灵艺术的千年嬗变</w:t>
      </w:r>
    </w:p>
    <w:p w14:paraId="281720A5" w14:textId="6AF11EB1" w:rsidR="00B5298B" w:rsidRPr="00CA774A" w:rsidRDefault="00CA774A" w:rsidP="005243B7">
      <w:pPr>
        <w:rPr>
          <w:rFonts w:ascii="宋体" w:eastAsia="宋体" w:hAnsi="宋体" w:hint="eastAsia"/>
          <w:sz w:val="28"/>
          <w:szCs w:val="28"/>
        </w:rPr>
      </w:pPr>
      <w:r w:rsidRPr="00CA774A">
        <w:rPr>
          <w:rFonts w:ascii="宋体" w:eastAsia="宋体" w:hAnsi="宋体" w:hint="eastAsia"/>
          <w:sz w:val="28"/>
          <w:szCs w:val="28"/>
        </w:rPr>
        <w:t>2.1</w:t>
      </w:r>
      <w:r w:rsidR="008B6A51" w:rsidRPr="008B6A51">
        <w:rPr>
          <w:rFonts w:ascii="宋体" w:eastAsia="宋体" w:hAnsi="宋体"/>
          <w:sz w:val="28"/>
          <w:szCs w:val="28"/>
        </w:rPr>
        <w:t> 形意相生：汉字的天工之美</w:t>
      </w:r>
    </w:p>
    <w:p w14:paraId="0FDF9FBD" w14:textId="1B26F009" w:rsidR="00CB76AA" w:rsidRPr="00B5298B" w:rsidRDefault="005243B7" w:rsidP="00B5298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298B">
        <w:rPr>
          <w:rFonts w:ascii="宋体" w:eastAsia="宋体" w:hAnsi="宋体"/>
          <w:sz w:val="24"/>
          <w:szCs w:val="24"/>
        </w:rPr>
        <w:t>汉字的艺术特质首先体现在其象形性上。许慎在《说文解字》中将汉字构造归纳为"六书"，其中象形、指事、会意等构字法都体现了强烈的图像特征。以"山"字为例，甲骨文中的"山"直接描绘了三座山峰的轮廓；"水"字则勾勒出水流蜿蜒的形态。这种象形性使得汉字本身就具有图画般的艺术特质。</w:t>
      </w:r>
    </w:p>
    <w:p w14:paraId="77B02428" w14:textId="0EA1AF1A" w:rsidR="005243B7" w:rsidRPr="00BF78CA" w:rsidRDefault="005243B7" w:rsidP="00BF78C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298B">
        <w:rPr>
          <w:rFonts w:ascii="宋体" w:eastAsia="宋体" w:hAnsi="宋体" w:hint="eastAsia"/>
          <w:sz w:val="24"/>
          <w:szCs w:val="24"/>
        </w:rPr>
        <w:t>随着文字演变，虽然象形程度降低，但结构美感却不断增强。汉字的结构讲究"计白当黑"的平衡美学，如唐代欧阳询提出的"三十六法"，详细阐述了汉字结构的审美规律。以"永"字为例，其包含的八种基本笔画（即"永字八法"）几乎涵盖了所有汉字笔画的书写要领，体现了中国美学中的对称、虚实、疏密等原则。清代书法家包世臣在《艺舟双楫》中指出："一字之中，长短相形，高下相倾，前后相随"，这正是对汉字结构美学的精妙概括。</w:t>
      </w:r>
    </w:p>
    <w:p w14:paraId="3B68065F" w14:textId="5CF3A66E" w:rsidR="005243B7" w:rsidRPr="008D7E67" w:rsidRDefault="008D7E67" w:rsidP="005243B7">
      <w:pPr>
        <w:rPr>
          <w:rFonts w:ascii="宋体" w:eastAsia="宋体" w:hAnsi="宋体" w:hint="eastAsia"/>
          <w:sz w:val="28"/>
          <w:szCs w:val="28"/>
        </w:rPr>
      </w:pPr>
      <w:r w:rsidRPr="008D7E67">
        <w:rPr>
          <w:rFonts w:ascii="宋体" w:eastAsia="宋体" w:hAnsi="宋体" w:hint="eastAsia"/>
          <w:sz w:val="28"/>
          <w:szCs w:val="28"/>
        </w:rPr>
        <w:t>2.2</w:t>
      </w:r>
      <w:r w:rsidR="00C17ABE" w:rsidRPr="00C17ABE">
        <w:rPr>
          <w:rFonts w:ascii="宋体" w:eastAsia="宋体" w:hAnsi="宋体"/>
          <w:sz w:val="28"/>
          <w:szCs w:val="28"/>
        </w:rPr>
        <w:t>笔墨春秋：书法艺术的千年蜕变</w:t>
      </w:r>
      <w:r w:rsidR="005243B7" w:rsidRPr="008D7E67">
        <w:rPr>
          <w:rFonts w:ascii="宋体" w:eastAsia="宋体" w:hAnsi="宋体" w:hint="eastAsia"/>
          <w:sz w:val="28"/>
          <w:szCs w:val="28"/>
        </w:rPr>
        <w:t xml:space="preserve"> </w:t>
      </w:r>
    </w:p>
    <w:p w14:paraId="7D1501EF" w14:textId="77777777" w:rsidR="00E27A37" w:rsidRPr="00E27A37" w:rsidRDefault="00E27A37" w:rsidP="00E27A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27A37">
        <w:rPr>
          <w:rFonts w:ascii="宋体" w:eastAsia="宋体" w:hAnsi="宋体"/>
          <w:sz w:val="24"/>
          <w:szCs w:val="24"/>
        </w:rPr>
        <w:t>从占卜到艺术，中国书法走过了怎样的一段旅程？那些龟甲兽骨上的刻痕，最终如何化作宣纸上的舞蹈？</w:t>
      </w:r>
    </w:p>
    <w:p w14:paraId="29F82171" w14:textId="77777777" w:rsidR="00E27A37" w:rsidRPr="00E27A37" w:rsidRDefault="00E27A37" w:rsidP="00E27A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27A37">
        <w:rPr>
          <w:rFonts w:ascii="宋体" w:eastAsia="宋体" w:hAnsi="宋体"/>
          <w:sz w:val="24"/>
          <w:szCs w:val="24"/>
        </w:rPr>
        <w:t>商周的巫师们在甲骨上刻字时，大概没想到这些符号会成为艺术。但你看那些甲骨文的排列，有的疏可走马，有的密不透风，分明已经有了美的自觉。到了秦汉，小篆的圆润端庄，隶书的波磔飞扬，让文字第一次有了"表情"。</w:t>
      </w:r>
    </w:p>
    <w:p w14:paraId="2F27AA05" w14:textId="77777777" w:rsidR="00E27A37" w:rsidRPr="00E27A37" w:rsidRDefault="00E27A37" w:rsidP="00E27A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27A37">
        <w:rPr>
          <w:rFonts w:ascii="宋体" w:eastAsia="宋体" w:hAnsi="宋体"/>
          <w:sz w:val="24"/>
          <w:szCs w:val="24"/>
        </w:rPr>
        <w:t>东汉蔡邕那个"飞白"的发明真是妙绝！故意让毛笔枯涩，留下丝丝飞白，就像说话时的抑扬顿挫。他说"书者，散也"，意思是写字要像散步一样自在——这句话道破了书法艺术的本质。</w:t>
      </w:r>
    </w:p>
    <w:p w14:paraId="1FB23D9D" w14:textId="77777777" w:rsidR="00E27A37" w:rsidRPr="00E27A37" w:rsidRDefault="00E27A37" w:rsidP="00E27A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27A37">
        <w:rPr>
          <w:rFonts w:ascii="宋体" w:eastAsia="宋体" w:hAnsi="宋体"/>
          <w:sz w:val="24"/>
          <w:szCs w:val="24"/>
        </w:rPr>
        <w:t>魏晋名士们把书法玩出了新境界。王羲之在兰亭雅集时，趁着酒兴写下的那篇序文，字字灵动如水中游鱼。后人追摹千年，终究不及他当时三分神韵。南朝王僧虔说得透彻：书法贵在神采，形貌倒是其次。</w:t>
      </w:r>
    </w:p>
    <w:p w14:paraId="13F26191" w14:textId="77777777" w:rsidR="00E27A37" w:rsidRPr="00E27A37" w:rsidRDefault="00E27A37" w:rsidP="00E27A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27A37">
        <w:rPr>
          <w:rFonts w:ascii="宋体" w:eastAsia="宋体" w:hAnsi="宋体"/>
          <w:sz w:val="24"/>
          <w:szCs w:val="24"/>
        </w:rPr>
        <w:t>唐代的书坛热闹非凡：欧阳询的字像持笏的大臣，颜真卿的字如拄笏的忠臣，柳公权的字若佩剑的儒将。而张旭、怀素这两个"疯和尚"，偏要把字写得龙飞凤舞，酒酣耳热时，甚至用头发蘸墨写字——这才是真正的"表现主义"！</w:t>
      </w:r>
    </w:p>
    <w:p w14:paraId="5495ADA0" w14:textId="77777777" w:rsidR="00E27A37" w:rsidRPr="00E27A37" w:rsidRDefault="00E27A37" w:rsidP="00E27A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27A37">
        <w:rPr>
          <w:rFonts w:ascii="宋体" w:eastAsia="宋体" w:hAnsi="宋体"/>
          <w:sz w:val="24"/>
          <w:szCs w:val="24"/>
        </w:rPr>
        <w:t>宋人尚意，苏轼、黄庭坚写字最重趣味。黄庭坚那歪歪扭扭的字，自己说是</w:t>
      </w:r>
      <w:r w:rsidRPr="00E27A37">
        <w:rPr>
          <w:rFonts w:ascii="宋体" w:eastAsia="宋体" w:hAnsi="宋体"/>
          <w:sz w:val="24"/>
          <w:szCs w:val="24"/>
        </w:rPr>
        <w:lastRenderedPageBreak/>
        <w:t>"看船工荡桨"得来的灵感。到了元明，书与画你中有我，文人案头常备笔墨，写字画画都是抒怀。赵孟頫写字如作画，徐渭作画如写字，真正实践了"书画同源"的古训。</w:t>
      </w:r>
    </w:p>
    <w:p w14:paraId="0B5AA8E3" w14:textId="318FC007" w:rsidR="005243B7" w:rsidRPr="00E27A37" w:rsidRDefault="00E27A37" w:rsidP="00E27A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27A37">
        <w:rPr>
          <w:rFonts w:ascii="宋体" w:eastAsia="宋体" w:hAnsi="宋体"/>
          <w:sz w:val="24"/>
          <w:szCs w:val="24"/>
        </w:rPr>
        <w:t>这一路走来，书法从记录工具变成了心灵的艺术。每一次变革，都不是刻意为之，而是文人雅士们在笔墨间自然流露的生命姿态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D4DEB95" w14:textId="77777777" w:rsidR="00BF78CA" w:rsidRPr="008D7E67" w:rsidRDefault="00BF78CA" w:rsidP="008D7E6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00DC530" w14:textId="1A8285EF" w:rsidR="005243B7" w:rsidRPr="008D7E67" w:rsidRDefault="005243B7" w:rsidP="008D7E67">
      <w:pPr>
        <w:jc w:val="center"/>
        <w:rPr>
          <w:rFonts w:ascii="黑体" w:eastAsia="黑体" w:hAnsi="黑体" w:hint="eastAsia"/>
          <w:sz w:val="28"/>
          <w:szCs w:val="28"/>
        </w:rPr>
      </w:pPr>
      <w:r w:rsidRPr="008D7E67">
        <w:rPr>
          <w:rFonts w:ascii="黑体" w:eastAsia="黑体" w:hAnsi="黑体" w:hint="eastAsia"/>
          <w:sz w:val="28"/>
          <w:szCs w:val="28"/>
        </w:rPr>
        <w:t>三、</w:t>
      </w:r>
      <w:r w:rsidR="00AA6151" w:rsidRPr="00AA6151">
        <w:rPr>
          <w:rFonts w:ascii="黑体" w:eastAsia="黑体" w:hAnsi="黑体"/>
          <w:sz w:val="28"/>
          <w:szCs w:val="28"/>
        </w:rPr>
        <w:t>墨线传神：书法线条的生命律动与精神意蕴</w:t>
      </w:r>
    </w:p>
    <w:p w14:paraId="5150200D" w14:textId="02FCF130" w:rsidR="00B82940" w:rsidRPr="00B82940" w:rsidRDefault="008D7E67" w:rsidP="00B82940">
      <w:pPr>
        <w:rPr>
          <w:rFonts w:ascii="宋体" w:eastAsia="宋体" w:hAnsi="宋体" w:hint="eastAsia"/>
          <w:sz w:val="28"/>
          <w:szCs w:val="28"/>
        </w:rPr>
      </w:pPr>
      <w:r w:rsidRPr="008D7E67">
        <w:rPr>
          <w:rFonts w:ascii="宋体" w:eastAsia="宋体" w:hAnsi="宋体" w:hint="eastAsia"/>
          <w:sz w:val="28"/>
          <w:szCs w:val="28"/>
        </w:rPr>
        <w:t>3.1</w:t>
      </w:r>
      <w:r w:rsidR="00B82940" w:rsidRPr="00B82940">
        <w:rPr>
          <w:rFonts w:ascii="宋体" w:eastAsia="宋体" w:hAnsi="宋体" w:hint="eastAsia"/>
          <w:sz w:val="28"/>
          <w:szCs w:val="28"/>
        </w:rPr>
        <w:t>线条里的生命律动</w:t>
      </w:r>
    </w:p>
    <w:p w14:paraId="03BDA62F" w14:textId="3CBD7330" w:rsidR="00B82940" w:rsidRPr="00B82940" w:rsidRDefault="00B82940" w:rsidP="00B8294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82940">
        <w:rPr>
          <w:rFonts w:ascii="宋体" w:eastAsia="宋体" w:hAnsi="宋体" w:hint="eastAsia"/>
          <w:sz w:val="24"/>
          <w:szCs w:val="24"/>
        </w:rPr>
        <w:t>拿起毛笔，蘸墨，落纸——这个看似简单的动作里，藏着中国人数千年来对线条的独特理解。我们常说"字如其人"，正是因为每一根墨线都承载着书写者的呼吸与心跳。</w:t>
      </w:r>
    </w:p>
    <w:p w14:paraId="2C593602" w14:textId="45EFDEBF" w:rsidR="00B82940" w:rsidRPr="00B82940" w:rsidRDefault="00B82940" w:rsidP="00B8294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82940">
        <w:rPr>
          <w:rFonts w:ascii="宋体" w:eastAsia="宋体" w:hAnsi="宋体" w:hint="eastAsia"/>
          <w:sz w:val="24"/>
          <w:szCs w:val="24"/>
        </w:rPr>
        <w:t>看颜真卿写《祭侄文稿》时，那些干枯的飞白像是哽咽在喉的悲愤，笔画间的顿挫仿佛能听见他握笔时颤抖的叹息。而王羲之的《兰亭序》则完全是另一番景象，字与字之间的游丝连带，宛如三月溪水潺潺流淌，让人想起那天雅集时的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B82940">
        <w:rPr>
          <w:rFonts w:ascii="宋体" w:eastAsia="宋体" w:hAnsi="宋体" w:hint="eastAsia"/>
          <w:sz w:val="24"/>
          <w:szCs w:val="24"/>
        </w:rPr>
        <w:t>酒香与欢语。</w:t>
      </w:r>
    </w:p>
    <w:p w14:paraId="5ADE6733" w14:textId="1E4110EB" w:rsidR="00B82940" w:rsidRPr="00B82940" w:rsidRDefault="00B82940" w:rsidP="00B8294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82940">
        <w:rPr>
          <w:rFonts w:ascii="宋体" w:eastAsia="宋体" w:hAnsi="宋体" w:hint="eastAsia"/>
          <w:sz w:val="24"/>
          <w:szCs w:val="24"/>
        </w:rPr>
        <w:t>古人论笔法爱用自然意象："屋漏痕"是说雨水顺墙而下那种自然渗透的痕迹，"锥画沙"则追求笔锋划过纸面时那种既沉稳又灵动的质感。米芾写字最懂"造势"，他的《蜀素帖》里大字如巨石当空，小字似珠玉滚动，整篇看去，仿佛一幅立体的山水画卷。</w:t>
      </w:r>
    </w:p>
    <w:p w14:paraId="52C0E24C" w14:textId="77777777" w:rsidR="00B82940" w:rsidRDefault="00B82940" w:rsidP="00B8294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82940">
        <w:rPr>
          <w:rFonts w:ascii="宋体" w:eastAsia="宋体" w:hAnsi="宋体" w:hint="eastAsia"/>
          <w:sz w:val="24"/>
          <w:szCs w:val="24"/>
        </w:rPr>
        <w:t>这些墨线之所以动人，就在于它们不是死板的符号，而是有温度的生命痕迹。当西方画家在调色盘上寻找色彩时，中国的书法家正在一管毛笔中探寻宇宙的韵律。</w:t>
      </w:r>
    </w:p>
    <w:p w14:paraId="00A4C5E0" w14:textId="4132BE72" w:rsidR="005243B7" w:rsidRPr="00433A31" w:rsidRDefault="00433A31" w:rsidP="00B82940">
      <w:pPr>
        <w:rPr>
          <w:rFonts w:ascii="宋体" w:eastAsia="宋体" w:hAnsi="宋体" w:hint="eastAsia"/>
          <w:sz w:val="28"/>
          <w:szCs w:val="28"/>
        </w:rPr>
      </w:pPr>
      <w:r w:rsidRPr="00433A31">
        <w:rPr>
          <w:rFonts w:ascii="宋体" w:eastAsia="宋体" w:hAnsi="宋体" w:hint="eastAsia"/>
          <w:sz w:val="28"/>
          <w:szCs w:val="28"/>
        </w:rPr>
        <w:t>3.2</w:t>
      </w:r>
      <w:r w:rsidR="005243B7" w:rsidRPr="00433A31">
        <w:rPr>
          <w:rFonts w:ascii="宋体" w:eastAsia="宋体" w:hAnsi="宋体" w:hint="eastAsia"/>
          <w:sz w:val="28"/>
          <w:szCs w:val="28"/>
        </w:rPr>
        <w:t>笔墨</w:t>
      </w:r>
      <w:r w:rsidR="0003334C">
        <w:rPr>
          <w:rFonts w:ascii="宋体" w:eastAsia="宋体" w:hAnsi="宋体" w:hint="eastAsia"/>
          <w:sz w:val="28"/>
          <w:szCs w:val="28"/>
        </w:rPr>
        <w:t>下</w:t>
      </w:r>
      <w:r w:rsidR="005243B7" w:rsidRPr="00433A31">
        <w:rPr>
          <w:rFonts w:ascii="宋体" w:eastAsia="宋体" w:hAnsi="宋体" w:hint="eastAsia"/>
          <w:sz w:val="28"/>
          <w:szCs w:val="28"/>
        </w:rPr>
        <w:t>的哲学意蕴</w:t>
      </w:r>
    </w:p>
    <w:p w14:paraId="3436B6DA" w14:textId="69E813AE" w:rsidR="003E3203" w:rsidRPr="003E3203" w:rsidRDefault="003E3203" w:rsidP="003E32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E3203">
        <w:rPr>
          <w:rFonts w:ascii="宋体" w:eastAsia="宋体" w:hAnsi="宋体"/>
          <w:sz w:val="24"/>
          <w:szCs w:val="24"/>
        </w:rPr>
        <w:t>一支毛笔，半砚墨汁，写出的何止是字？那是中国人几千年来对天地人生的理解。</w:t>
      </w:r>
    </w:p>
    <w:p w14:paraId="32118CEF" w14:textId="77777777" w:rsidR="003E3203" w:rsidRPr="003E3203" w:rsidRDefault="003E3203" w:rsidP="003E32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E3203">
        <w:rPr>
          <w:rFonts w:ascii="宋体" w:eastAsia="宋体" w:hAnsi="宋体"/>
          <w:sz w:val="24"/>
          <w:szCs w:val="24"/>
        </w:rPr>
        <w:t>看怀素写狂草，那笔走龙蛇的架势，活脱脱一个"酒肉和尚"在宣纸上撒野。他的字根本不管什么横平竖直，想怎么连就怎么连，这不正是老子说的"道法自然"吗？董其昌说得更妙："字要写到熟极生疏才见功夫"，就像武林高手最后要忘掉招式一样。</w:t>
      </w:r>
    </w:p>
    <w:p w14:paraId="66586817" w14:textId="77777777" w:rsidR="003E3203" w:rsidRPr="003E3203" w:rsidRDefault="003E3203" w:rsidP="003E32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E3203">
        <w:rPr>
          <w:rFonts w:ascii="宋体" w:eastAsia="宋体" w:hAnsi="宋体"/>
          <w:sz w:val="24"/>
          <w:szCs w:val="24"/>
        </w:rPr>
        <w:t>王羲之的《兰亭序》又是另一番境界。三十二个文人雅集，微醺之际写下的字，既不放纵也不拘谨，恰如孔子说的"乐而不淫"。再看颜真卿的楷书，每个字都像戴冠束带的士大夫，堂堂正正地站在那里，这就是儒家讲的"浩然之气"。</w:t>
      </w:r>
    </w:p>
    <w:p w14:paraId="689E2E31" w14:textId="77777777" w:rsidR="003E3203" w:rsidRPr="003E3203" w:rsidRDefault="003E3203" w:rsidP="003E32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E3203">
        <w:rPr>
          <w:rFonts w:ascii="宋体" w:eastAsia="宋体" w:hAnsi="宋体"/>
          <w:sz w:val="24"/>
          <w:szCs w:val="24"/>
        </w:rPr>
        <w:t>到了黄庭坚手里，毛笔变成了禅杖。他那歪歪扭扭的字，活像山间千年古藤，根本不理睬什么书法规范。徐渭更绝，喝醉了就提笔乱写，把纸都戳破了也不在乎。这些"疯和尚"般的书法家，不正是禅宗说的"见性成佛"吗？</w:t>
      </w:r>
    </w:p>
    <w:p w14:paraId="7EF53791" w14:textId="0747D879" w:rsidR="005243B7" w:rsidRPr="003E3203" w:rsidRDefault="003E3203" w:rsidP="003E32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E3203">
        <w:rPr>
          <w:rFonts w:ascii="宋体" w:eastAsia="宋体" w:hAnsi="宋体"/>
          <w:sz w:val="24"/>
          <w:szCs w:val="24"/>
        </w:rPr>
        <w:t>说到底，中国书法最妙的地方，就是能让你看得出写字的人当时是哭是笑，是醒是醉。这些留在纸上的墨迹，就像一扇扇小窗，让我们得以窥见古人的精神世界。</w:t>
      </w:r>
    </w:p>
    <w:p w14:paraId="4F56609E" w14:textId="77777777" w:rsidR="00BF78CA" w:rsidRPr="00433A31" w:rsidRDefault="00BF78CA" w:rsidP="00433A3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061A59F" w14:textId="43E52CE9" w:rsidR="005243B7" w:rsidRPr="00433A31" w:rsidRDefault="005243B7" w:rsidP="00433A31">
      <w:pPr>
        <w:jc w:val="center"/>
        <w:rPr>
          <w:rFonts w:ascii="黑体" w:eastAsia="黑体" w:hAnsi="黑体" w:hint="eastAsia"/>
          <w:sz w:val="28"/>
          <w:szCs w:val="28"/>
        </w:rPr>
      </w:pPr>
      <w:r w:rsidRPr="00433A31">
        <w:rPr>
          <w:rFonts w:ascii="黑体" w:eastAsia="黑体" w:hAnsi="黑体" w:hint="eastAsia"/>
          <w:sz w:val="28"/>
          <w:szCs w:val="28"/>
        </w:rPr>
        <w:t>四、</w:t>
      </w:r>
      <w:r w:rsidR="009675AE" w:rsidRPr="009675AE">
        <w:rPr>
          <w:rFonts w:ascii="黑体" w:eastAsia="黑体" w:hAnsi="黑体"/>
          <w:sz w:val="28"/>
          <w:szCs w:val="28"/>
        </w:rPr>
        <w:t>古墨新痕：书法艺术的当代突围与重生</w:t>
      </w:r>
    </w:p>
    <w:p w14:paraId="5D1B869F" w14:textId="21F9E24D" w:rsidR="005243B7" w:rsidRPr="00433A31" w:rsidRDefault="00433A31" w:rsidP="005243B7">
      <w:pPr>
        <w:rPr>
          <w:rFonts w:ascii="宋体" w:eastAsia="宋体" w:hAnsi="宋体" w:hint="eastAsia"/>
          <w:sz w:val="28"/>
          <w:szCs w:val="28"/>
        </w:rPr>
      </w:pPr>
      <w:r w:rsidRPr="00433A31">
        <w:rPr>
          <w:rFonts w:ascii="宋体" w:eastAsia="宋体" w:hAnsi="宋体" w:hint="eastAsia"/>
          <w:sz w:val="28"/>
          <w:szCs w:val="28"/>
        </w:rPr>
        <w:lastRenderedPageBreak/>
        <w:t>4.1</w:t>
      </w:r>
      <w:r w:rsidR="005243B7" w:rsidRPr="00433A31">
        <w:rPr>
          <w:rFonts w:ascii="宋体" w:eastAsia="宋体" w:hAnsi="宋体" w:hint="eastAsia"/>
          <w:sz w:val="28"/>
          <w:szCs w:val="28"/>
        </w:rPr>
        <w:t>传统书法的困境与机遇</w:t>
      </w:r>
    </w:p>
    <w:p w14:paraId="537D68C6" w14:textId="0760BBD4" w:rsidR="005243B7" w:rsidRPr="00433A31" w:rsidRDefault="00066FA3" w:rsidP="00433A3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当下时代，</w:t>
      </w:r>
      <w:r w:rsidRPr="00066FA3">
        <w:rPr>
          <w:rFonts w:ascii="宋体" w:eastAsia="宋体" w:hAnsi="宋体"/>
          <w:sz w:val="24"/>
          <w:szCs w:val="24"/>
        </w:rPr>
        <w:t>键盘取代毛笔，屏幕挤压宣纸——书法的日常书写功能正在消退。年轻人提笔忘字已成常态，硬笔书写都日渐生疏，更遑论毛笔书法。但吊诡的是，书法作为艺术形式反而获得更多关注：美术馆的书法展览人头攒动，短视频平台上书法博主粉丝百万，就连奢侈品广告都爱用毛笔字增添"东方韵味"。这种矛盾恰恰说明，当书法褪去实用外衣，其纯粹的艺术价值反而更加耀眼。</w:t>
      </w:r>
    </w:p>
    <w:p w14:paraId="0D2963BA" w14:textId="7898F30E" w:rsidR="005243B7" w:rsidRPr="00433A31" w:rsidRDefault="00433A31" w:rsidP="005243B7">
      <w:pPr>
        <w:rPr>
          <w:rFonts w:ascii="宋体" w:eastAsia="宋体" w:hAnsi="宋体" w:hint="eastAsia"/>
          <w:sz w:val="28"/>
          <w:szCs w:val="28"/>
        </w:rPr>
      </w:pPr>
      <w:r w:rsidRPr="00433A31">
        <w:rPr>
          <w:rFonts w:ascii="宋体" w:eastAsia="宋体" w:hAnsi="宋体" w:hint="eastAsia"/>
          <w:sz w:val="28"/>
          <w:szCs w:val="28"/>
        </w:rPr>
        <w:t>4.2</w:t>
      </w:r>
      <w:r w:rsidR="005243B7" w:rsidRPr="00433A31">
        <w:rPr>
          <w:rFonts w:ascii="宋体" w:eastAsia="宋体" w:hAnsi="宋体" w:hint="eastAsia"/>
          <w:sz w:val="28"/>
          <w:szCs w:val="28"/>
        </w:rPr>
        <w:t>当代</w:t>
      </w:r>
      <w:r w:rsidR="00162DC5">
        <w:rPr>
          <w:rFonts w:ascii="宋体" w:eastAsia="宋体" w:hAnsi="宋体" w:hint="eastAsia"/>
          <w:sz w:val="28"/>
          <w:szCs w:val="28"/>
        </w:rPr>
        <w:t>书法的破局之道</w:t>
      </w:r>
    </w:p>
    <w:p w14:paraId="17C16869" w14:textId="4A46EAEB" w:rsidR="005243B7" w:rsidRDefault="00162DC5" w:rsidP="002551C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62DC5">
        <w:rPr>
          <w:rFonts w:ascii="宋体" w:eastAsia="宋体" w:hAnsi="宋体"/>
          <w:sz w:val="24"/>
          <w:szCs w:val="24"/>
        </w:rPr>
        <w:t>新一代创作者正在打破"书法必须正襟危坐"的刻板印象：街头艺术家将颜体字涂鸦在胡同砖墙上，让古碑刻重获青春；服装设计师把《兰亭序》印在牛仔外套，让行书线条随身体摆动；游戏《原神》里的璃月城，商铺招牌全用瘦金体，让千万玩家无意识临摹宋徽宗笔意。这些实践证明：书法要活下去，就不能困在博物馆玻璃柜里。当毛笔字出现在球鞋、咖啡杯甚至手机锁屏上，传统艺术才能真正呼吸到这个时代的空气。</w:t>
      </w:r>
    </w:p>
    <w:p w14:paraId="11B4D0BE" w14:textId="77777777" w:rsidR="00BF78CA" w:rsidRPr="00433A31" w:rsidRDefault="00BF78CA" w:rsidP="00433A3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1CF3B07" w14:textId="1C41986A" w:rsidR="005243B7" w:rsidRPr="00433A31" w:rsidRDefault="008C6A36" w:rsidP="00433A31">
      <w:pPr>
        <w:jc w:val="center"/>
        <w:rPr>
          <w:rFonts w:ascii="黑体" w:eastAsia="黑体" w:hAnsi="黑体" w:hint="eastAsia"/>
          <w:sz w:val="28"/>
          <w:szCs w:val="28"/>
        </w:rPr>
      </w:pPr>
      <w:r w:rsidRPr="008C6A36">
        <w:rPr>
          <w:rFonts w:ascii="黑体" w:eastAsia="黑体" w:hAnsi="黑体"/>
          <w:sz w:val="28"/>
          <w:szCs w:val="28"/>
        </w:rPr>
        <w:t>五、结语：笔墨当随时代</w:t>
      </w:r>
    </w:p>
    <w:p w14:paraId="38B9E4D4" w14:textId="77777777" w:rsidR="008C6A36" w:rsidRPr="008C6A36" w:rsidRDefault="008C6A36" w:rsidP="008C6A3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A36">
        <w:rPr>
          <w:rFonts w:ascii="宋体" w:eastAsia="宋体" w:hAnsi="宋体"/>
          <w:sz w:val="24"/>
          <w:szCs w:val="24"/>
        </w:rPr>
        <w:t>回望中国书法的千年历程，我们看到的不只是字体的演变，更是一部中国人精神世界的视觉史诗。从甲骨上刀刻的虔诚，到宣纸上墨舞的洒脱，每一笔都承载着独特的文化基因。</w:t>
      </w:r>
    </w:p>
    <w:p w14:paraId="4E8C581B" w14:textId="77777777" w:rsidR="008C6A36" w:rsidRPr="008C6A36" w:rsidRDefault="008C6A36" w:rsidP="008C6A3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A36">
        <w:rPr>
          <w:rFonts w:ascii="宋体" w:eastAsia="宋体" w:hAnsi="宋体"/>
          <w:sz w:val="24"/>
          <w:szCs w:val="24"/>
        </w:rPr>
        <w:t>那些看似简单的横竖撇捺里，藏着中国人对天地的理解：王羲之在会稽山阴的曲水流觞间写就的《兰亭序》，是文人雅士对生命易逝的咏叹；颜真卿《祭侄文稿》中枯涩的飞白，是一个忠烈之臣的泣血心声。这些墨迹之所以能穿越时空打动我们，正因为它们不只是"好看的字"，而是用笔墨凝固的生命瞬间。</w:t>
      </w:r>
    </w:p>
    <w:p w14:paraId="791CDB66" w14:textId="77777777" w:rsidR="008C6A36" w:rsidRPr="008C6A36" w:rsidRDefault="008C6A36" w:rsidP="008C6A3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A36">
        <w:rPr>
          <w:rFonts w:ascii="宋体" w:eastAsia="宋体" w:hAnsi="宋体"/>
          <w:sz w:val="24"/>
          <w:szCs w:val="24"/>
        </w:rPr>
        <w:t>今天，当我们在手机屏幕上欣赏《快雪时晴帖》的高清扫描图，在美术馆看当代艺术家解构汉字，书法正在以新的方式延续生命。它可能不再是我们日常书写的工具，但作为艺术，它依然在诉说——用年轻人喜欢的表情包、潮牌联名、数字艺术等形式，讲述着古老又新鲜的中国故事。</w:t>
      </w:r>
    </w:p>
    <w:p w14:paraId="50809368" w14:textId="377AF2C2" w:rsidR="005243B7" w:rsidRPr="008C6A36" w:rsidRDefault="008C6A36" w:rsidP="008C6A3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A36">
        <w:rPr>
          <w:rFonts w:ascii="宋体" w:eastAsia="宋体" w:hAnsi="宋体"/>
          <w:sz w:val="24"/>
          <w:szCs w:val="24"/>
        </w:rPr>
        <w:t>未来已来，但笔墨不会老去。只要汉字还在被书写，只要还有人愿意在一笔一画中寻找心灵的节奏，这门艺术就永远年轻。就像黄庭坚说的"随人作计终后人，自成一家始逼真"，真正的传统，从来都是敢于创新的勇气。</w:t>
      </w:r>
    </w:p>
    <w:p w14:paraId="53F5A56F" w14:textId="340E6E2A" w:rsidR="00023EB4" w:rsidRDefault="00023EB4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28A504D8" w14:textId="77777777" w:rsidR="005243B7" w:rsidRPr="00CA774A" w:rsidRDefault="005243B7" w:rsidP="005243B7">
      <w:pPr>
        <w:rPr>
          <w:rFonts w:ascii="宋体" w:eastAsia="宋体" w:hAnsi="宋体" w:hint="eastAsia"/>
        </w:rPr>
      </w:pPr>
    </w:p>
    <w:p w14:paraId="11D87329" w14:textId="4A04CB4E" w:rsidR="005243B7" w:rsidRPr="00E90303" w:rsidRDefault="005243B7" w:rsidP="00E90303">
      <w:pPr>
        <w:jc w:val="center"/>
        <w:rPr>
          <w:rFonts w:ascii="黑体" w:eastAsia="黑体" w:hAnsi="黑体" w:hint="eastAsia"/>
          <w:sz w:val="28"/>
          <w:szCs w:val="28"/>
        </w:rPr>
      </w:pPr>
      <w:r w:rsidRPr="00E90303">
        <w:rPr>
          <w:rFonts w:ascii="黑体" w:eastAsia="黑体" w:hAnsi="黑体" w:hint="eastAsia"/>
          <w:sz w:val="28"/>
          <w:szCs w:val="28"/>
        </w:rPr>
        <w:t>参考文献</w:t>
      </w:r>
    </w:p>
    <w:p w14:paraId="37C6AB96" w14:textId="77777777" w:rsidR="005243B7" w:rsidRPr="00E90303" w:rsidRDefault="005243B7" w:rsidP="005243B7">
      <w:pPr>
        <w:rPr>
          <w:rFonts w:ascii="宋体" w:eastAsia="宋体" w:hAnsi="宋体" w:hint="eastAsia"/>
          <w:sz w:val="21"/>
          <w:szCs w:val="21"/>
        </w:rPr>
      </w:pPr>
      <w:r w:rsidRPr="00E90303">
        <w:rPr>
          <w:rFonts w:ascii="宋体" w:eastAsia="宋体" w:hAnsi="宋体" w:hint="eastAsia"/>
          <w:sz w:val="21"/>
          <w:szCs w:val="21"/>
        </w:rPr>
        <w:t xml:space="preserve">1. 宗白华，《美学散步》，北京大学出版社，1981。  </w:t>
      </w:r>
    </w:p>
    <w:p w14:paraId="5BB15C1A" w14:textId="77777777" w:rsidR="005243B7" w:rsidRPr="00E90303" w:rsidRDefault="005243B7" w:rsidP="005243B7">
      <w:pPr>
        <w:rPr>
          <w:rFonts w:ascii="宋体" w:eastAsia="宋体" w:hAnsi="宋体" w:hint="eastAsia"/>
          <w:sz w:val="21"/>
          <w:szCs w:val="21"/>
        </w:rPr>
      </w:pPr>
      <w:r w:rsidRPr="00E90303">
        <w:rPr>
          <w:rFonts w:ascii="宋体" w:eastAsia="宋体" w:hAnsi="宋体" w:hint="eastAsia"/>
          <w:sz w:val="21"/>
          <w:szCs w:val="21"/>
        </w:rPr>
        <w:t xml:space="preserve">2. 熊秉明，《中国书法理论体系》，商务印书馆，1999。  </w:t>
      </w:r>
    </w:p>
    <w:p w14:paraId="3E273DA4" w14:textId="77777777" w:rsidR="005243B7" w:rsidRPr="00E90303" w:rsidRDefault="005243B7" w:rsidP="005243B7">
      <w:pPr>
        <w:rPr>
          <w:rFonts w:ascii="宋体" w:eastAsia="宋体" w:hAnsi="宋体" w:hint="eastAsia"/>
          <w:sz w:val="21"/>
          <w:szCs w:val="21"/>
        </w:rPr>
      </w:pPr>
      <w:r w:rsidRPr="00E90303">
        <w:rPr>
          <w:rFonts w:ascii="宋体" w:eastAsia="宋体" w:hAnsi="宋体" w:hint="eastAsia"/>
          <w:sz w:val="21"/>
          <w:szCs w:val="21"/>
        </w:rPr>
        <w:t xml:space="preserve">3. 蒋勋，《汉字书法之美》，广西师范大学出版社，2009。  </w:t>
      </w:r>
    </w:p>
    <w:p w14:paraId="6D5723F6" w14:textId="6ADB65AF" w:rsidR="005243B7" w:rsidRPr="00E90303" w:rsidRDefault="00DB6864" w:rsidP="005243B7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4</w:t>
      </w:r>
      <w:r w:rsidR="005243B7" w:rsidRPr="00E90303">
        <w:rPr>
          <w:rFonts w:ascii="宋体" w:eastAsia="宋体" w:hAnsi="宋体" w:hint="eastAsia"/>
          <w:sz w:val="21"/>
          <w:szCs w:val="21"/>
        </w:rPr>
        <w:t>. 朱良志，《中国美学十五讲》，北京大学出版社，2016。</w:t>
      </w:r>
    </w:p>
    <w:p w14:paraId="424A05A0" w14:textId="76A99FD2" w:rsidR="00CD273B" w:rsidRPr="00E90303" w:rsidRDefault="00F62EB8" w:rsidP="005243B7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</w:t>
      </w:r>
      <w:r w:rsidR="005243B7" w:rsidRPr="00E90303">
        <w:rPr>
          <w:rFonts w:ascii="宋体" w:eastAsia="宋体" w:hAnsi="宋体" w:hint="eastAsia"/>
          <w:sz w:val="21"/>
          <w:szCs w:val="21"/>
        </w:rPr>
        <w:t>. 白谦慎，《傅山的世界：十七世纪中国书法的嬗变》，三联书店，2006。</w:t>
      </w:r>
    </w:p>
    <w:sectPr w:rsidR="00CD273B" w:rsidRPr="00E903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1762F" w14:textId="77777777" w:rsidR="003D1C61" w:rsidRDefault="003D1C61" w:rsidP="005243B7">
      <w:pPr>
        <w:rPr>
          <w:rFonts w:hint="eastAsia"/>
        </w:rPr>
      </w:pPr>
      <w:r>
        <w:separator/>
      </w:r>
    </w:p>
  </w:endnote>
  <w:endnote w:type="continuationSeparator" w:id="0">
    <w:p w14:paraId="2544DC0D" w14:textId="77777777" w:rsidR="003D1C61" w:rsidRDefault="003D1C61" w:rsidP="005243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C50DE" w14:textId="77777777" w:rsidR="003D1C61" w:rsidRDefault="003D1C61" w:rsidP="005243B7">
      <w:pPr>
        <w:rPr>
          <w:rFonts w:hint="eastAsia"/>
        </w:rPr>
      </w:pPr>
      <w:r>
        <w:separator/>
      </w:r>
    </w:p>
  </w:footnote>
  <w:footnote w:type="continuationSeparator" w:id="0">
    <w:p w14:paraId="194EFC9E" w14:textId="77777777" w:rsidR="003D1C61" w:rsidRDefault="003D1C61" w:rsidP="005243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750E"/>
    <w:multiLevelType w:val="hybridMultilevel"/>
    <w:tmpl w:val="9330461C"/>
    <w:lvl w:ilvl="0" w:tplc="15301D1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F76460"/>
    <w:multiLevelType w:val="multilevel"/>
    <w:tmpl w:val="F8C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17227">
    <w:abstractNumId w:val="0"/>
  </w:num>
  <w:num w:numId="2" w16cid:durableId="107555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17"/>
    <w:rsid w:val="00023EB4"/>
    <w:rsid w:val="0003334C"/>
    <w:rsid w:val="00061338"/>
    <w:rsid w:val="00066FA3"/>
    <w:rsid w:val="001225EA"/>
    <w:rsid w:val="00162DC5"/>
    <w:rsid w:val="00165A33"/>
    <w:rsid w:val="001A7370"/>
    <w:rsid w:val="002134D5"/>
    <w:rsid w:val="00222A64"/>
    <w:rsid w:val="002551CC"/>
    <w:rsid w:val="002751BA"/>
    <w:rsid w:val="00280607"/>
    <w:rsid w:val="00283118"/>
    <w:rsid w:val="00290162"/>
    <w:rsid w:val="002971F2"/>
    <w:rsid w:val="00362780"/>
    <w:rsid w:val="003D1C61"/>
    <w:rsid w:val="003E3203"/>
    <w:rsid w:val="00433A31"/>
    <w:rsid w:val="00437373"/>
    <w:rsid w:val="004B7637"/>
    <w:rsid w:val="004F6114"/>
    <w:rsid w:val="004F7651"/>
    <w:rsid w:val="005243B7"/>
    <w:rsid w:val="00533D00"/>
    <w:rsid w:val="005E6BF3"/>
    <w:rsid w:val="006C51D2"/>
    <w:rsid w:val="00772C87"/>
    <w:rsid w:val="007B55EE"/>
    <w:rsid w:val="008B6A51"/>
    <w:rsid w:val="008C6A36"/>
    <w:rsid w:val="008D7E67"/>
    <w:rsid w:val="009675AE"/>
    <w:rsid w:val="009D6729"/>
    <w:rsid w:val="00A31BF3"/>
    <w:rsid w:val="00A34793"/>
    <w:rsid w:val="00A46EC3"/>
    <w:rsid w:val="00A76550"/>
    <w:rsid w:val="00AA6151"/>
    <w:rsid w:val="00AB333C"/>
    <w:rsid w:val="00AC1664"/>
    <w:rsid w:val="00B023EF"/>
    <w:rsid w:val="00B5298B"/>
    <w:rsid w:val="00B72976"/>
    <w:rsid w:val="00B82940"/>
    <w:rsid w:val="00BF78CA"/>
    <w:rsid w:val="00C17ABE"/>
    <w:rsid w:val="00C65B17"/>
    <w:rsid w:val="00C6684E"/>
    <w:rsid w:val="00C706F2"/>
    <w:rsid w:val="00CA774A"/>
    <w:rsid w:val="00CB76AA"/>
    <w:rsid w:val="00CD273B"/>
    <w:rsid w:val="00CF7FD1"/>
    <w:rsid w:val="00D55595"/>
    <w:rsid w:val="00DB6864"/>
    <w:rsid w:val="00E1615D"/>
    <w:rsid w:val="00E27A37"/>
    <w:rsid w:val="00E90303"/>
    <w:rsid w:val="00E93FD8"/>
    <w:rsid w:val="00F04BA9"/>
    <w:rsid w:val="00F16FD3"/>
    <w:rsid w:val="00F62EB8"/>
    <w:rsid w:val="00FE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EA71C"/>
  <w15:chartTrackingRefBased/>
  <w15:docId w15:val="{659E0C2E-FF22-4CB4-9E23-F23A8E2C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B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B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B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B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B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B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B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B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B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B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B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5B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B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B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B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B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B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B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B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B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B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B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B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B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43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43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43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43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47</cp:revision>
  <cp:lastPrinted>2025-05-07T10:38:00Z</cp:lastPrinted>
  <dcterms:created xsi:type="dcterms:W3CDTF">2025-05-07T07:55:00Z</dcterms:created>
  <dcterms:modified xsi:type="dcterms:W3CDTF">2025-05-11T07:54:00Z</dcterms:modified>
</cp:coreProperties>
</file>