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pPr>
      <w:r>
        <w:rPr>
          <w:rFonts w:ascii="Calibri" w:cs="Calibri" w:eastAsia="Calibri" w:hAnsi="Calibri"/>
          <w:b/>
          <w:bCs/>
          <w:color w:val="1F3864"/>
          <w:sz w:val="30"/>
          <w:szCs w:val="30"/>
        </w:rPr>
        <w:t xml:space="preserve">Duration, Step by Step (v1)</w:t>
      </w:r>
    </w:p>
    <w:p>
      <w:pPr>
        <w:spacing w:after="100"/>
      </w:pPr>
      <w:r>
        <w:rPr>
          <w:rFonts w:ascii="Calibri" w:cs="Calibri" w:eastAsia="Calibri" w:hAnsi="Calibri"/>
          <w:sz w:val="22"/>
          <w:szCs w:val="22"/>
        </w:rPr>
        <w:t xml:space="preserve">This lesson teaches duration from scratch using the Brewster bond from the mock midterm (Part 3). By the end you will be able to say what Macaulay and modified duration mean, build the table in Excel, and answer 3.E and 3.F. The finished table is in </w:t>
      </w:r>
      <w:r>
        <w:rPr>
          <w:rFonts w:ascii="Calibri" w:cs="Calibri" w:eastAsia="Calibri" w:hAnsi="Calibri"/>
          <w:b/>
          <w:bCs/>
          <w:sz w:val="22"/>
          <w:szCs w:val="22"/>
        </w:rPr>
        <w:t xml:space="preserve">EC1745_Duration_Table_Brewster_v1.xlsx</w:t>
      </w:r>
      <w:r>
        <w:rPr>
          <w:rFonts w:ascii="Calibri" w:cs="Calibri" w:eastAsia="Calibri" w:hAnsi="Calibri"/>
          <w:sz w:val="22"/>
          <w:szCs w:val="22"/>
        </w:rPr>
        <w:t xml:space="preserve"> so you can compare it with yours cell by cell.</w:t>
      </w:r>
    </w:p>
    <w:p>
      <w:pPr>
        <w:spacing w:after="100"/>
      </w:pPr>
      <w:r>
        <w:rPr>
          <w:rFonts w:ascii="Calibri" w:cs="Calibri" w:eastAsia="Calibri" w:hAnsi="Calibri"/>
          <w:b/>
          <w:bCs/>
          <w:sz w:val="22"/>
          <w:szCs w:val="22"/>
        </w:rPr>
        <w:t xml:space="preserve">The bond.</w:t>
      </w:r>
      <w:r>
        <w:rPr>
          <w:rFonts w:ascii="Calibri" w:cs="Calibri" w:eastAsia="Calibri" w:hAnsi="Calibri"/>
          <w:sz w:val="22"/>
          <w:szCs w:val="22"/>
        </w:rPr>
        <w:t xml:space="preserve"> Brewster issued 10-year bonds two years ago with a 5% coupon paid twice a year, so 8 years (16 half-years) are left. The bond pays </w:t>
      </w:r>
      <w:r>
        <w:rPr>
          <w:rFonts w:ascii="Calibri" w:cs="Calibri" w:eastAsia="Calibri" w:hAnsi="Calibri"/>
          <w:b/>
          <w:bCs/>
          <w:sz w:val="22"/>
          <w:szCs w:val="22"/>
        </w:rPr>
        <w:t xml:space="preserve">2.50 every six months</w:t>
      </w:r>
      <w:r>
        <w:rPr>
          <w:rFonts w:ascii="Calibri" w:cs="Calibri" w:eastAsia="Calibri" w:hAnsi="Calibri"/>
          <w:sz w:val="22"/>
          <w:szCs w:val="22"/>
        </w:rPr>
        <w:t xml:space="preserve"> and </w:t>
      </w:r>
      <w:r>
        <w:rPr>
          <w:rFonts w:ascii="Calibri" w:cs="Calibri" w:eastAsia="Calibri" w:hAnsi="Calibri"/>
          <w:b/>
          <w:bCs/>
          <w:sz w:val="22"/>
          <w:szCs w:val="22"/>
        </w:rPr>
        <w:t xml:space="preserve">100 at the end</w:t>
      </w:r>
      <w:r>
        <w:rPr>
          <w:rFonts w:ascii="Calibri" w:cs="Calibri" w:eastAsia="Calibri" w:hAnsi="Calibri"/>
          <w:sz w:val="22"/>
          <w:szCs w:val="22"/>
        </w:rPr>
        <w:t xml:space="preserve">. Its yield today is 7% a year, which is </w:t>
      </w:r>
      <w:r>
        <w:rPr>
          <w:rFonts w:ascii="Calibri" w:cs="Calibri" w:eastAsia="Calibri" w:hAnsi="Calibri"/>
          <w:b/>
          <w:bCs/>
          <w:sz w:val="22"/>
          <w:szCs w:val="22"/>
        </w:rPr>
        <w:t xml:space="preserve">3.5% per half-year</w:t>
      </w:r>
      <w:r>
        <w:rPr>
          <w:rFonts w:ascii="Calibri" w:cs="Calibri" w:eastAsia="Calibri" w:hAnsi="Calibri"/>
          <w:sz w:val="22"/>
          <w:szCs w:val="22"/>
        </w:rPr>
        <w:t xml:space="preserve">. In 3.A you found its price: </w:t>
      </w:r>
      <w:r>
        <w:rPr>
          <w:rFonts w:ascii="Calibri" w:cs="Calibri" w:eastAsia="Calibri" w:hAnsi="Calibri"/>
          <w:b/>
          <w:bCs/>
          <w:sz w:val="22"/>
          <w:szCs w:val="22"/>
        </w:rPr>
        <w:t xml:space="preserve">87.906</w:t>
      </w:r>
      <w:r>
        <w:rPr>
          <w:rFonts w:ascii="Calibri" w:cs="Calibri" w:eastAsia="Calibri" w:hAnsi="Calibri"/>
          <w:sz w:val="22"/>
          <w:szCs w:val="22"/>
        </w:rPr>
        <w:t xml:space="preserve"> per 100 of face value.</w:t>
      </w:r>
    </w:p>
    <w:p>
      <w:pPr>
        <w:pStyle w:val="Heading1"/>
        <w:keepNext/>
        <w:spacing w:after="120" w:before="320"/>
      </w:pPr>
      <w:r>
        <w:rPr>
          <w:rFonts w:ascii="Calibri" w:cs="Calibri" w:eastAsia="Calibri" w:hAnsi="Calibri"/>
          <w:b/>
          <w:bCs/>
          <w:color w:val="1F3864"/>
          <w:sz w:val="30"/>
          <w:szCs w:val="30"/>
        </w:rPr>
        <w:t xml:space="preserve">1. What 3.E is asking you to do</w:t>
      </w:r>
    </w:p>
    <w:p>
      <w:pPr>
        <w:spacing w:after="100"/>
      </w:pPr>
      <w:r>
        <w:rPr>
          <w:rFonts w:ascii="Calibri" w:cs="Calibri" w:eastAsia="Calibri" w:hAnsi="Calibri"/>
          <w:sz w:val="22"/>
          <w:szCs w:val="22"/>
        </w:rPr>
        <w:t xml:space="preserve">“Build the old bond’s cash-flow timeline. Calculate its Macaulay duration (in years) and modified duration. Check your answer with Excel’s DURATION function.” In plain words:</w:t>
      </w:r>
    </w:p>
    <w:p>
      <w:pPr>
        <w:pStyle w:val="ListParagraph"/>
        <w:numPr>
          <w:ilvl w:val="0"/>
          <w:numId w:val="2"/>
        </w:numPr>
        <w:spacing w:after="60"/>
      </w:pPr>
      <w:r>
        <w:rPr>
          <w:rFonts w:ascii="Calibri" w:cs="Calibri" w:eastAsia="Calibri" w:hAnsi="Calibri"/>
          <w:b/>
          <w:bCs/>
          <w:sz w:val="22"/>
          <w:szCs w:val="22"/>
        </w:rPr>
        <w:t xml:space="preserve">List every payment</w:t>
      </w:r>
      <w:r>
        <w:rPr>
          <w:rFonts w:ascii="Calibri" w:cs="Calibri" w:eastAsia="Calibri" w:hAnsi="Calibri"/>
          <w:sz w:val="22"/>
          <w:szCs w:val="22"/>
        </w:rPr>
        <w:t xml:space="preserve"> the bond will make: 2.50 at 0.5 years, 2.50 at 1 year, and so on, then 102.50 at 8 years.</w:t>
      </w:r>
    </w:p>
    <w:p>
      <w:pPr>
        <w:pStyle w:val="ListParagraph"/>
        <w:numPr>
          <w:ilvl w:val="0"/>
          <w:numId w:val="2"/>
        </w:numPr>
        <w:spacing w:after="60"/>
      </w:pPr>
      <w:r>
        <w:rPr>
          <w:rFonts w:ascii="Calibri" w:cs="Calibri" w:eastAsia="Calibri" w:hAnsi="Calibri"/>
          <w:b/>
          <w:bCs/>
          <w:sz w:val="22"/>
          <w:szCs w:val="22"/>
        </w:rPr>
        <w:t xml:space="preserve">Find what each payment is worth today</w:t>
      </w:r>
      <w:r>
        <w:rPr>
          <w:rFonts w:ascii="Calibri" w:cs="Calibri" w:eastAsia="Calibri" w:hAnsi="Calibri"/>
          <w:sz w:val="22"/>
          <w:szCs w:val="22"/>
        </w:rPr>
        <w:t xml:space="preserve"> by discounting it at 3.5% per half-year.</w:t>
      </w:r>
    </w:p>
    <w:p>
      <w:pPr>
        <w:pStyle w:val="ListParagraph"/>
        <w:numPr>
          <w:ilvl w:val="0"/>
          <w:numId w:val="2"/>
        </w:numPr>
        <w:spacing w:after="60"/>
      </w:pPr>
      <w:r>
        <w:rPr>
          <w:rFonts w:ascii="Calibri" w:cs="Calibri" w:eastAsia="Calibri" w:hAnsi="Calibri"/>
          <w:b/>
          <w:bCs/>
          <w:sz w:val="22"/>
          <w:szCs w:val="22"/>
        </w:rPr>
        <w:t xml:space="preserve">Find the average time until you get your money</w:t>
      </w:r>
      <w:r>
        <w:rPr>
          <w:rFonts w:ascii="Calibri" w:cs="Calibri" w:eastAsia="Calibri" w:hAnsi="Calibri"/>
          <w:sz w:val="22"/>
          <w:szCs w:val="22"/>
        </w:rPr>
        <w:t xml:space="preserve">, counting each payment by how much it is worth today. That average is the Macaulay duration.</w:t>
      </w:r>
    </w:p>
    <w:p>
      <w:pPr>
        <w:pStyle w:val="ListParagraph"/>
        <w:numPr>
          <w:ilvl w:val="0"/>
          <w:numId w:val="2"/>
        </w:numPr>
        <w:spacing w:after="60"/>
      </w:pPr>
      <w:r>
        <w:rPr>
          <w:rFonts w:ascii="Calibri" w:cs="Calibri" w:eastAsia="Calibri" w:hAnsi="Calibri"/>
          <w:b/>
          <w:bCs/>
          <w:sz w:val="22"/>
          <w:szCs w:val="22"/>
        </w:rPr>
        <w:t xml:space="preserve">Convert it</w:t>
      </w:r>
      <w:r>
        <w:rPr>
          <w:rFonts w:ascii="Calibri" w:cs="Calibri" w:eastAsia="Calibri" w:hAnsi="Calibri"/>
          <w:sz w:val="22"/>
          <w:szCs w:val="22"/>
        </w:rPr>
        <w:t xml:space="preserve"> into modified duration with one division.</w:t>
      </w:r>
    </w:p>
    <w:p>
      <w:pPr>
        <w:pStyle w:val="ListParagraph"/>
        <w:numPr>
          <w:ilvl w:val="0"/>
          <w:numId w:val="2"/>
        </w:numPr>
        <w:spacing w:after="60"/>
      </w:pPr>
      <w:r>
        <w:rPr>
          <w:rFonts w:ascii="Calibri" w:cs="Calibri" w:eastAsia="Calibri" w:hAnsi="Calibri"/>
          <w:b/>
          <w:bCs/>
          <w:sz w:val="22"/>
          <w:szCs w:val="22"/>
        </w:rPr>
        <w:t xml:space="preserve">Check</w:t>
      </w:r>
      <w:r>
        <w:rPr>
          <w:rFonts w:ascii="Calibri" w:cs="Calibri" w:eastAsia="Calibri" w:hAnsi="Calibri"/>
          <w:sz w:val="22"/>
          <w:szCs w:val="22"/>
        </w:rPr>
        <w:t xml:space="preserve"> both answers with Excel’s built-in DURATION and MDURATION functions.</w:t>
      </w:r>
    </w:p>
    <w:p>
      <w:pPr>
        <w:pStyle w:val="Heading1"/>
        <w:keepNext/>
        <w:spacing w:after="120" w:before="320"/>
      </w:pPr>
      <w:r>
        <w:rPr>
          <w:rFonts w:ascii="Calibri" w:cs="Calibri" w:eastAsia="Calibri" w:hAnsi="Calibri"/>
          <w:b/>
          <w:bCs/>
          <w:color w:val="1F3864"/>
          <w:sz w:val="30"/>
          <w:szCs w:val="30"/>
        </w:rPr>
        <w:t xml:space="preserve">2. What duration is, and why anyone cares</w:t>
      </w:r>
    </w:p>
    <w:p>
      <w:pPr>
        <w:spacing w:after="100"/>
      </w:pPr>
      <w:r>
        <w:rPr>
          <w:rFonts w:ascii="Calibri" w:cs="Calibri" w:eastAsia="Calibri" w:hAnsi="Calibri"/>
          <w:sz w:val="22"/>
          <w:szCs w:val="22"/>
        </w:rPr>
        <w:t xml:space="preserve">When interest rates rise, bond prices fall. Investors want one number that says </w:t>
      </w:r>
      <w:r>
        <w:rPr>
          <w:rFonts w:ascii="Calibri" w:cs="Calibri" w:eastAsia="Calibri" w:hAnsi="Calibri"/>
          <w:b/>
          <w:bCs/>
          <w:sz w:val="22"/>
          <w:szCs w:val="22"/>
        </w:rPr>
        <w:t xml:space="preserve">how much</w:t>
      </w:r>
      <w:r>
        <w:rPr>
          <w:rFonts w:ascii="Calibri" w:cs="Calibri" w:eastAsia="Calibri" w:hAnsi="Calibri"/>
          <w:sz w:val="22"/>
          <w:szCs w:val="22"/>
        </w:rPr>
        <w:t xml:space="preserve"> a bond’s price will move. That number is duration. Two versions exist, and they answer two slightly different questions.</w:t>
      </w:r>
    </w:p>
    <w:p>
      <w:pPr>
        <w:pStyle w:val="Heading2"/>
        <w:keepNext/>
        <w:spacing w:after="80" w:before="180"/>
      </w:pPr>
      <w:r>
        <w:rPr>
          <w:rFonts w:ascii="Calibri" w:cs="Calibri" w:eastAsia="Calibri" w:hAnsi="Calibri"/>
          <w:b/>
          <w:bCs/>
          <w:color w:val="1F3864"/>
          <w:sz w:val="24"/>
          <w:szCs w:val="24"/>
        </w:rPr>
        <w:t xml:space="preserve">Macaulay duration: “On average, when do I get my money?”</w:t>
      </w:r>
    </w:p>
    <w:p>
      <w:pPr>
        <w:spacing w:after="100"/>
      </w:pPr>
      <w:r>
        <w:rPr>
          <w:rFonts w:ascii="Calibri" w:cs="Calibri" w:eastAsia="Calibri" w:hAnsi="Calibri"/>
          <w:sz w:val="22"/>
          <w:szCs w:val="22"/>
        </w:rPr>
        <w:t xml:space="preserve">Start with the simplest bond, a </w:t>
      </w:r>
      <w:r>
        <w:rPr>
          <w:rFonts w:ascii="Calibri" w:cs="Calibri" w:eastAsia="Calibri" w:hAnsi="Calibri"/>
          <w:b/>
          <w:bCs/>
          <w:sz w:val="22"/>
          <w:szCs w:val="22"/>
        </w:rPr>
        <w:t xml:space="preserve">zero-coupon bond</w:t>
      </w:r>
      <w:r>
        <w:rPr>
          <w:rFonts w:ascii="Calibri" w:cs="Calibri" w:eastAsia="Calibri" w:hAnsi="Calibri"/>
          <w:sz w:val="22"/>
          <w:szCs w:val="22"/>
        </w:rPr>
        <w:t xml:space="preserve"> that pays 100 in 8 years and nothing before. All of your money arrives at year 8, so the average wait is 8 years. Its Macaulay duration is </w:t>
      </w:r>
      <w:r>
        <w:rPr>
          <w:rFonts w:ascii="Calibri" w:cs="Calibri" w:eastAsia="Calibri" w:hAnsi="Calibri"/>
          <w:b/>
          <w:bCs/>
          <w:sz w:val="22"/>
          <w:szCs w:val="22"/>
        </w:rPr>
        <w:t xml:space="preserve">8 years</w:t>
      </w:r>
      <w:r>
        <w:rPr>
          <w:rFonts w:ascii="Calibri" w:cs="Calibri" w:eastAsia="Calibri" w:hAnsi="Calibri"/>
          <w:sz w:val="22"/>
          <w:szCs w:val="22"/>
        </w:rPr>
        <w:t xml:space="preserve">, exactly its maturity.</w:t>
      </w:r>
    </w:p>
    <w:p>
      <w:pPr>
        <w:spacing w:after="100"/>
      </w:pPr>
      <w:r>
        <w:rPr>
          <w:rFonts w:ascii="Calibri" w:cs="Calibri" w:eastAsia="Calibri" w:hAnsi="Calibri"/>
          <w:sz w:val="22"/>
          <w:szCs w:val="22"/>
        </w:rPr>
        <w:t xml:space="preserve">A </w:t>
      </w:r>
      <w:r>
        <w:rPr>
          <w:rFonts w:ascii="Calibri" w:cs="Calibri" w:eastAsia="Calibri" w:hAnsi="Calibri"/>
          <w:b/>
          <w:bCs/>
          <w:sz w:val="22"/>
          <w:szCs w:val="22"/>
        </w:rPr>
        <w:t xml:space="preserve">coupon bond</w:t>
      </w:r>
      <w:r>
        <w:rPr>
          <w:rFonts w:ascii="Calibri" w:cs="Calibri" w:eastAsia="Calibri" w:hAnsi="Calibri"/>
          <w:sz w:val="22"/>
          <w:szCs w:val="22"/>
        </w:rPr>
        <w:t xml:space="preserve"> like Brewster pays some money early (the coupons), so the average wait is shorter than 8 years. But the payments are not equally important. The big payment at the end (102.50) is worth far more than any single 2.50 coupon, so it pulls the average toward year 8. Macaulay duration is an average of the payment times, where </w:t>
      </w:r>
      <w:r>
        <w:rPr>
          <w:rFonts w:ascii="Calibri" w:cs="Calibri" w:eastAsia="Calibri" w:hAnsi="Calibri"/>
          <w:b/>
          <w:bCs/>
          <w:sz w:val="22"/>
          <w:szCs w:val="22"/>
        </w:rPr>
        <w:t xml:space="preserve">each time is weighted by how much that payment is worth today</w:t>
      </w:r>
      <w:r>
        <w:rPr>
          <w:rFonts w:ascii="Calibri" w:cs="Calibri" w:eastAsia="Calibri" w:hAnsi="Calibri"/>
          <w:sz w:val="22"/>
          <w:szCs w:val="22"/>
        </w:rPr>
        <w:t xml:space="preserve">.</w:t>
      </w:r>
    </w:p>
    <w:p>
      <w:pPr>
        <w:pStyle w:val="Heading2"/>
        <w:keepNext/>
        <w:spacing w:after="80" w:before="180"/>
      </w:pPr>
      <w:r>
        <w:rPr>
          <w:rFonts w:ascii="Calibri" w:cs="Calibri" w:eastAsia="Calibri" w:hAnsi="Calibri"/>
          <w:b/>
          <w:bCs/>
          <w:color w:val="1F3864"/>
          <w:sz w:val="24"/>
          <w:szCs w:val="24"/>
        </w:rPr>
        <w:t xml:space="preserve">A tiny example you can do in your head</w:t>
      </w:r>
    </w:p>
    <w:p>
      <w:pPr>
        <w:spacing w:after="100"/>
      </w:pPr>
      <w:r>
        <w:rPr>
          <w:rFonts w:ascii="Calibri" w:cs="Calibri" w:eastAsia="Calibri" w:hAnsi="Calibri"/>
          <w:sz w:val="22"/>
          <w:szCs w:val="22"/>
        </w:rPr>
        <w:t xml:space="preserve">A 3-year bond pays a 10% coupon once a year and has a 10% yield. It pays 10, 10 and 110. Its price is 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700"/>
        <w:gridCol w:w="2300"/>
        <w:gridCol w:w="1980"/>
      </w:tblGrid>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Year t</w:t>
            </w:r>
          </w:p>
        </w:tc>
        <w:tc>
          <w:tcPr>
            <w:tcW w:type="dxa" w:w="16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Cash flow</w:t>
            </w:r>
          </w:p>
        </w:tc>
        <w:tc>
          <w:tcPr>
            <w:tcW w:type="dxa" w:w="27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PV today</w:t>
            </w:r>
          </w:p>
        </w:tc>
        <w:tc>
          <w:tcPr>
            <w:tcW w:type="dxa" w:w="23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Weight = PV / price</w:t>
            </w:r>
          </w:p>
        </w:tc>
        <w:tc>
          <w:tcPr>
            <w:tcW w:type="dxa" w:w="19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Year × weight</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w:t>
            </w:r>
          </w:p>
        </w:tc>
        <w:tc>
          <w:tcPr>
            <w:tcW w:type="dxa" w:w="1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w:t>
            </w:r>
          </w:p>
        </w:tc>
        <w:tc>
          <w:tcPr>
            <w:tcW w:type="dxa" w:w="2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 / 1.1 = 9.09</w:t>
            </w:r>
          </w:p>
        </w:tc>
        <w:tc>
          <w:tcPr>
            <w:tcW w:type="dxa" w:w="2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9.09%</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0.091</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w:t>
            </w:r>
          </w:p>
        </w:tc>
        <w:tc>
          <w:tcPr>
            <w:tcW w:type="dxa" w:w="1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w:t>
            </w:r>
          </w:p>
        </w:tc>
        <w:tc>
          <w:tcPr>
            <w:tcW w:type="dxa" w:w="2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 / 1.1² = 8.26</w:t>
            </w:r>
          </w:p>
        </w:tc>
        <w:tc>
          <w:tcPr>
            <w:tcW w:type="dxa" w:w="2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8.26%</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0.165</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3</w:t>
            </w:r>
          </w:p>
        </w:tc>
        <w:tc>
          <w:tcPr>
            <w:tcW w:type="dxa" w:w="1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110</w:t>
            </w:r>
          </w:p>
        </w:tc>
        <w:tc>
          <w:tcPr>
            <w:tcW w:type="dxa" w:w="2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110 / 1.1³ = 82.64</w:t>
            </w:r>
          </w:p>
        </w:tc>
        <w:tc>
          <w:tcPr>
            <w:tcW w:type="dxa" w:w="2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82.64%</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2.479</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Total</w:t>
            </w:r>
          </w:p>
        </w:tc>
        <w:tc>
          <w:tcPr>
            <w:tcW w:type="dxa" w:w="1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p>
        </w:tc>
        <w:tc>
          <w:tcPr>
            <w:tcW w:type="dxa" w:w="2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100.00</w:t>
            </w:r>
          </w:p>
        </w:tc>
        <w:tc>
          <w:tcPr>
            <w:tcW w:type="dxa" w:w="2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100%</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2.736</w:t>
            </w:r>
          </w:p>
        </w:tc>
      </w:tr>
    </w:tbl>
    <w:p>
      <w:pPr>
        <w:spacing w:after="60"/>
      </w:pPr>
    </w:p>
    <w:p>
      <w:pPr>
        <w:spacing w:after="100"/>
      </w:pPr>
      <w:r>
        <w:rPr>
          <w:rFonts w:ascii="Calibri" w:cs="Calibri" w:eastAsia="Calibri" w:hAnsi="Calibri"/>
          <w:b/>
          <w:bCs/>
          <w:sz w:val="22"/>
          <w:szCs w:val="22"/>
        </w:rPr>
        <w:t xml:space="preserve">Macaulay duration = 2.736 years.</w:t>
      </w:r>
      <w:r>
        <w:rPr>
          <w:rFonts w:ascii="Calibri" w:cs="Calibri" w:eastAsia="Calibri" w:hAnsi="Calibri"/>
          <w:sz w:val="22"/>
          <w:szCs w:val="22"/>
        </w:rPr>
        <w:t xml:space="preserve"> About 83% of the bond’s value arrives at year 3, so the average lands close to 3. The shortcut that gives the same number: add up (year × PV), then divide by the price. (1 × 9.09 + 2 × 8.26 + 3 × 82.64) / 100 = 273.55 / 100 = 2.736.</w:t>
      </w:r>
    </w:p>
    <w:p>
      <w:pPr>
        <w:spacing w:after="100"/>
      </w:pPr>
      <w:r>
        <w:rPr>
          <w:rFonts w:ascii="Calibri" w:cs="Calibri" w:eastAsia="Calibri" w:hAnsi="Calibri"/>
          <w:b/>
          <w:bCs/>
          <w:sz w:val="22"/>
          <w:szCs w:val="22"/>
        </w:rPr>
        <w:t xml:space="preserve">Formula:</w:t>
      </w:r>
      <w:r>
        <w:rPr>
          <w:rFonts w:ascii="Calibri" w:cs="Calibri" w:eastAsia="Calibri" w:hAnsi="Calibri"/>
          <w:sz w:val="22"/>
          <w:szCs w:val="22"/>
        </w:rPr>
        <w:t xml:space="preserve"> Macaulay D = Σ (t × PV of the cash flow at t) / price, with t in </w:t>
      </w:r>
      <w:r>
        <w:rPr>
          <w:rFonts w:ascii="Calibri" w:cs="Calibri" w:eastAsia="Calibri" w:hAnsi="Calibri"/>
          <w:b/>
          <w:bCs/>
          <w:sz w:val="22"/>
          <w:szCs w:val="22"/>
        </w:rPr>
        <w:t xml:space="preserve">years</w:t>
      </w:r>
      <w:r>
        <w:rPr>
          <w:rFonts w:ascii="Calibri" w:cs="Calibri" w:eastAsia="Calibri" w:hAnsi="Calibri"/>
          <w:sz w:val="22"/>
          <w:szCs w:val="22"/>
        </w:rPr>
        <w:t xml:space="preserve">.</w:t>
      </w:r>
    </w:p>
    <w:p>
      <w:pPr>
        <w:pStyle w:val="Heading2"/>
        <w:keepNext/>
        <w:spacing w:after="80" w:before="180"/>
      </w:pPr>
      <w:r>
        <w:rPr>
          <w:rFonts w:ascii="Calibri" w:cs="Calibri" w:eastAsia="Calibri" w:hAnsi="Calibri"/>
          <w:b/>
          <w:bCs/>
          <w:color w:val="1F3864"/>
          <w:sz w:val="24"/>
          <w:szCs w:val="24"/>
        </w:rPr>
        <w:t xml:space="preserve">Seeing it for Brewster</w:t>
      </w:r>
    </w:p>
    <w:p>
      <w:pPr>
        <w:spacing w:after="6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52700"/>
                    </a:xfrm>
                    <a:prstGeom prst="rect">
                      <a:avLst/>
                    </a:prstGeom>
                  </pic:spPr>
                </pic:pic>
              </a:graphicData>
            </a:graphic>
          </wp:inline>
        </w:drawing>
      </w:r>
    </w:p>
    <w:p>
      <w:pPr>
        <w:spacing w:after="160"/>
        <w:jc w:val="center"/>
      </w:pPr>
      <w:r>
        <w:rPr>
          <w:rFonts w:ascii="Calibri" w:cs="Calibri" w:eastAsia="Calibri" w:hAnsi="Calibri"/>
          <w:i/>
          <w:iCs/>
          <w:color w:val="52514E"/>
          <w:sz w:val="20"/>
          <w:szCs w:val="20"/>
        </w:rPr>
        <w:t xml:space="preserve">Figure 1. What each Brewster payment is worth today. The orange line is the balance point of the bars.</w:t>
      </w:r>
    </w:p>
    <w:p>
      <w:pPr>
        <w:spacing w:after="100"/>
      </w:pPr>
      <w:r>
        <w:rPr>
          <w:rFonts w:ascii="Calibri" w:cs="Calibri" w:eastAsia="Calibri" w:hAnsi="Calibri"/>
          <w:sz w:val="22"/>
          <w:szCs w:val="22"/>
        </w:rPr>
        <w:t xml:space="preserve">Picture each bar as a weight sitting on a seesaw that runs from year 0 to year 8. The point where the seesaw balances is the Macaulay duration. The sixteen small coupons pull a little to the left, the huge final payment pulls hard to the right, and the balance point lands at </w:t>
      </w:r>
      <w:r>
        <w:rPr>
          <w:rFonts w:ascii="Calibri" w:cs="Calibri" w:eastAsia="Calibri" w:hAnsi="Calibri"/>
          <w:b/>
          <w:bCs/>
          <w:sz w:val="22"/>
          <w:szCs w:val="22"/>
        </w:rPr>
        <w:t xml:space="preserve">6.585 years</w:t>
      </w:r>
      <w:r>
        <w:rPr>
          <w:rFonts w:ascii="Calibri" w:cs="Calibri" w:eastAsia="Calibri" w:hAnsi="Calibri"/>
          <w:sz w:val="22"/>
          <w:szCs w:val="22"/>
        </w:rPr>
        <w:t xml:space="preserve">.</w:t>
      </w:r>
    </w:p>
    <w:p>
      <w:pPr>
        <w:pStyle w:val="Heading2"/>
        <w:keepNext/>
        <w:spacing w:after="80" w:before="180"/>
      </w:pPr>
      <w:r>
        <w:rPr>
          <w:rFonts w:ascii="Calibri" w:cs="Calibri" w:eastAsia="Calibri" w:hAnsi="Calibri"/>
          <w:b/>
          <w:bCs/>
          <w:color w:val="1F3864"/>
          <w:sz w:val="24"/>
          <w:szCs w:val="24"/>
        </w:rPr>
        <w:t xml:space="preserve">Modified duration: “If yields move 1%, how much does the price move?”</w:t>
      </w:r>
    </w:p>
    <w:p>
      <w:pPr>
        <w:spacing w:after="100"/>
      </w:pPr>
      <w:r>
        <w:rPr>
          <w:rFonts w:ascii="Calibri" w:cs="Calibri" w:eastAsia="Calibri" w:hAnsi="Calibri"/>
          <w:sz w:val="22"/>
          <w:szCs w:val="22"/>
        </w:rPr>
        <w:t xml:space="preserve">Modified duration turns Macaulay duration into a price sensitivity. For a bond that pays twice a year:</w:t>
      </w:r>
    </w:p>
    <w:p>
      <w:pPr>
        <w:spacing w:after="100"/>
      </w:pPr>
      <w:r>
        <w:rPr>
          <w:rFonts w:ascii="Calibri" w:cs="Calibri" w:eastAsia="Calibri" w:hAnsi="Calibri"/>
          <w:b/>
          <w:bCs/>
          <w:sz w:val="22"/>
          <w:szCs w:val="22"/>
        </w:rPr>
        <w:t xml:space="preserve">Modified duration MD = Macaulay D / (1 + y/2)</w:t>
      </w:r>
    </w:p>
    <w:p>
      <w:pPr>
        <w:spacing w:after="100"/>
      </w:pPr>
      <w:r>
        <w:rPr>
          <w:rFonts w:ascii="Calibri" w:cs="Calibri" w:eastAsia="Calibri" w:hAnsi="Calibri"/>
          <w:sz w:val="22"/>
          <w:szCs w:val="22"/>
        </w:rPr>
        <w:t xml:space="preserve">Brewster: 6.585 / (1 + 0.07/2) = 6.585 / 1.035 = </w:t>
      </w:r>
      <w:r>
        <w:rPr>
          <w:rFonts w:ascii="Calibri" w:cs="Calibri" w:eastAsia="Calibri" w:hAnsi="Calibri"/>
          <w:b/>
          <w:bCs/>
          <w:sz w:val="22"/>
          <w:szCs w:val="22"/>
        </w:rPr>
        <w:t xml:space="preserve">6.362</w:t>
      </w:r>
      <w:r>
        <w:rPr>
          <w:rFonts w:ascii="Calibri" w:cs="Calibri" w:eastAsia="Calibri" w:hAnsi="Calibri"/>
          <w:sz w:val="22"/>
          <w:szCs w:val="22"/>
        </w:rPr>
        <w:t xml:space="preserve">. Then:</w:t>
      </w:r>
    </w:p>
    <w:p>
      <w:pPr>
        <w:spacing w:after="100"/>
      </w:pPr>
      <w:r>
        <w:rPr>
          <w:rFonts w:ascii="Calibri" w:cs="Calibri" w:eastAsia="Calibri" w:hAnsi="Calibri"/>
          <w:b/>
          <w:bCs/>
          <w:sz w:val="22"/>
          <w:szCs w:val="22"/>
        </w:rPr>
        <w:t xml:space="preserve">% change in price ≈ –MD × change in yield</w:t>
      </w:r>
    </w:p>
    <w:p>
      <w:pPr>
        <w:spacing w:after="100"/>
      </w:pPr>
      <w:r>
        <w:rPr>
          <w:rFonts w:ascii="Calibri" w:cs="Calibri" w:eastAsia="Calibri" w:hAnsi="Calibri"/>
          <w:sz w:val="22"/>
          <w:szCs w:val="22"/>
        </w:rPr>
        <w:t xml:space="preserve">If Brewster’s yield rises by 1 percentage point (0.01), its price falls by about 6.362 × 0.01 = </w:t>
      </w:r>
      <w:r>
        <w:rPr>
          <w:rFonts w:ascii="Calibri" w:cs="Calibri" w:eastAsia="Calibri" w:hAnsi="Calibri"/>
          <w:b/>
          <w:bCs/>
          <w:sz w:val="22"/>
          <w:szCs w:val="22"/>
        </w:rPr>
        <w:t xml:space="preserve">6.36%</w:t>
      </w:r>
      <w:r>
        <w:rPr>
          <w:rFonts w:ascii="Calibri" w:cs="Calibri" w:eastAsia="Calibri" w:hAnsi="Calibri"/>
          <w:sz w:val="22"/>
          <w:szCs w:val="22"/>
        </w:rPr>
        <w:t xml:space="preserve">. If the yield falls by 1 point, the price rises by about 6.36%. The minus sign is there because price and yield move in opposite directions.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4380"/>
      </w:tblGrid>
      <w:tr>
        <w:trPr>
          <w:cantSplit/>
        </w:trPr>
        <w:tc>
          <w:tcPr>
            <w:tcW w:type="dxa" w:w="21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
            </w:r>
          </w:p>
        </w:tc>
        <w:tc>
          <w:tcPr>
            <w:tcW w:type="dxa" w:w="36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Macaulay duration</w:t>
            </w:r>
          </w:p>
        </w:tc>
        <w:tc>
          <w:tcPr>
            <w:tcW w:type="dxa" w:w="43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Modified duration</w:t>
            </w:r>
          </w:p>
        </w:tc>
      </w:tr>
      <w:tr>
        <w:trPr>
          <w:cantSplit/>
        </w:trPr>
        <w:tc>
          <w:tcPr>
            <w:tcW w:type="dxa" w:w="21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Unit</w:t>
            </w:r>
          </w:p>
        </w:tc>
        <w:tc>
          <w:tcPr>
            <w:tcW w:type="dxa" w:w="3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Years</w:t>
            </w:r>
          </w:p>
        </w:tc>
        <w:tc>
          <w:tcPr>
            <w:tcW w:type="dxa" w:w="43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Percent price change per 1-point yield change</w:t>
            </w:r>
          </w:p>
        </w:tc>
      </w:tr>
      <w:tr>
        <w:trPr>
          <w:cantSplit/>
        </w:trPr>
        <w:tc>
          <w:tcPr>
            <w:tcW w:type="dxa" w:w="21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Question it answers</w:t>
            </w:r>
          </w:p>
        </w:tc>
        <w:tc>
          <w:tcPr>
            <w:tcW w:type="dxa" w:w="3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On average, when do I get paid?</w:t>
            </w:r>
          </w:p>
        </w:tc>
        <w:tc>
          <w:tcPr>
            <w:tcW w:type="dxa" w:w="43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How sensitive is the price to yields?</w:t>
            </w:r>
          </w:p>
        </w:tc>
      </w:tr>
      <w:tr>
        <w:trPr>
          <w:cantSplit/>
        </w:trPr>
        <w:tc>
          <w:tcPr>
            <w:tcW w:type="dxa" w:w="21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Brewster</w:t>
            </w:r>
          </w:p>
        </w:tc>
        <w:tc>
          <w:tcPr>
            <w:tcW w:type="dxa" w:w="3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6.585 years</w:t>
            </w:r>
          </w:p>
        </w:tc>
        <w:tc>
          <w:tcPr>
            <w:tcW w:type="dxa" w:w="43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6.362</w:t>
            </w:r>
          </w:p>
        </w:tc>
      </w:tr>
      <w:tr>
        <w:trPr>
          <w:cantSplit/>
        </w:trPr>
        <w:tc>
          <w:tcPr>
            <w:tcW w:type="dxa" w:w="21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Excel</w:t>
            </w:r>
          </w:p>
        </w:tc>
        <w:tc>
          <w:tcPr>
            <w:tcW w:type="dxa" w:w="3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DURATION</w:t>
            </w:r>
          </w:p>
        </w:tc>
        <w:tc>
          <w:tcPr>
            <w:tcW w:type="dxa" w:w="43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MDURATION</w:t>
            </w:r>
          </w:p>
        </w:tc>
      </w:tr>
      <w:tr>
        <w:trPr>
          <w:cantSplit/>
        </w:trPr>
        <w:tc>
          <w:tcPr>
            <w:tcW w:type="dxa" w:w="21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Used for</w:t>
            </w:r>
          </w:p>
        </w:tc>
        <w:tc>
          <w:tcPr>
            <w:tcW w:type="dxa" w:w="3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Reporting “the duration”</w:t>
            </w:r>
          </w:p>
        </w:tc>
        <w:tc>
          <w:tcPr>
            <w:tcW w:type="dxa" w:w="43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Estimating price changes (3.F, and every past exam)</w:t>
            </w:r>
          </w:p>
        </w:tc>
      </w:tr>
    </w:tbl>
    <w:p>
      <w:pPr>
        <w:spacing w:after="60"/>
      </w:pPr>
    </w:p>
    <w:p>
      <w:pPr>
        <w:pStyle w:val="Heading1"/>
        <w:keepNext/>
        <w:spacing w:after="120" w:before="320"/>
      </w:pPr>
      <w:r>
        <w:rPr>
          <w:rFonts w:ascii="Calibri" w:cs="Calibri" w:eastAsia="Calibri" w:hAnsi="Calibri"/>
          <w:b/>
          <w:bCs/>
          <w:color w:val="1F3864"/>
          <w:sz w:val="30"/>
          <w:szCs w:val="30"/>
        </w:rPr>
        <w:t xml:space="preserve">3. Build the table in Excel, step by step</w:t>
      </w:r>
    </w:p>
    <w:p>
      <w:pPr>
        <w:pStyle w:val="Heading2"/>
        <w:keepNext/>
        <w:spacing w:after="80" w:before="180"/>
      </w:pPr>
      <w:r>
        <w:rPr>
          <w:rFonts w:ascii="Calibri" w:cs="Calibri" w:eastAsia="Calibri" w:hAnsi="Calibri"/>
          <w:b/>
          <w:bCs/>
          <w:color w:val="1F3864"/>
          <w:sz w:val="24"/>
          <w:szCs w:val="24"/>
        </w:rPr>
        <w:t xml:space="preserve">Step 1: Inputs</w:t>
      </w:r>
    </w:p>
    <w:p>
      <w:pPr>
        <w:spacing w:after="100"/>
      </w:pPr>
      <w:r>
        <w:rPr>
          <w:rFonts w:ascii="Calibri" w:cs="Calibri" w:eastAsia="Calibri" w:hAnsi="Calibri"/>
          <w:sz w:val="22"/>
          <w:szCs w:val="22"/>
        </w:rPr>
        <w:t xml:space="preserve">Start a new tab. Type these three inputs so every formula can point at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880"/>
      </w:tblGrid>
      <w:tr>
        <w:trPr>
          <w:cantSplit/>
        </w:trPr>
        <w:tc>
          <w:tcPr>
            <w:tcW w:type="dxa" w:w="18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Cell</w:t>
            </w:r>
          </w:p>
        </w:tc>
        <w:tc>
          <w:tcPr>
            <w:tcW w:type="dxa" w:w="34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Type this</w:t>
            </w:r>
          </w:p>
        </w:tc>
        <w:tc>
          <w:tcPr>
            <w:tcW w:type="dxa" w:w="48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What it is</w:t>
            </w:r>
          </w:p>
        </w:tc>
      </w:tr>
      <w:tr>
        <w:trPr>
          <w:cantSplit/>
        </w:trPr>
        <w:tc>
          <w:tcPr>
            <w:tcW w:type="dxa" w:w="18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A1 / B1</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Coupon rate  /  0.05</w:t>
            </w:r>
          </w:p>
        </w:tc>
        <w:tc>
          <w:tcPr>
            <w:tcW w:type="dxa" w:w="4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Annual coupon, as a decimal</w:t>
            </w:r>
          </w:p>
        </w:tc>
      </w:tr>
      <w:tr>
        <w:trPr>
          <w:cantSplit/>
        </w:trPr>
        <w:tc>
          <w:tcPr>
            <w:tcW w:type="dxa" w:w="18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A2 / B2</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Yield (APR)  /  0.07</w:t>
            </w:r>
          </w:p>
        </w:tc>
        <w:tc>
          <w:tcPr>
            <w:tcW w:type="dxa" w:w="4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Annual yield, as a decimal</w:t>
            </w:r>
          </w:p>
        </w:tc>
      </w:tr>
      <w:tr>
        <w:trPr>
          <w:cantSplit/>
        </w:trPr>
        <w:tc>
          <w:tcPr>
            <w:tcW w:type="dxa" w:w="18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A3 / B3</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Periods left  /  16</w:t>
            </w:r>
          </w:p>
        </w:tc>
        <w:tc>
          <w:tcPr>
            <w:tcW w:type="dxa" w:w="4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8 years × 2 payments a year</w:t>
            </w:r>
          </w:p>
        </w:tc>
      </w:tr>
    </w:tbl>
    <w:p>
      <w:pPr>
        <w:spacing w:after="60"/>
      </w:pPr>
    </w:p>
    <w:p>
      <w:pPr>
        <w:pStyle w:val="Heading2"/>
        <w:keepNext/>
        <w:spacing w:after="80" w:before="180"/>
      </w:pPr>
      <w:r>
        <w:rPr>
          <w:rFonts w:ascii="Calibri" w:cs="Calibri" w:eastAsia="Calibri" w:hAnsi="Calibri"/>
          <w:b/>
          <w:bCs/>
          <w:color w:val="1F3864"/>
          <w:sz w:val="24"/>
          <w:szCs w:val="24"/>
        </w:rPr>
        <w:t xml:space="preserve">Step 2: Column headers in row 5</w:t>
      </w:r>
    </w:p>
    <w:p>
      <w:pPr>
        <w:spacing w:after="100"/>
      </w:pPr>
      <w:r>
        <w:rPr>
          <w:rFonts w:ascii="Calibri" w:cs="Calibri" w:eastAsia="Calibri" w:hAnsi="Calibri"/>
          <w:sz w:val="22"/>
          <w:szCs w:val="22"/>
        </w:rPr>
        <w:t xml:space="preserve">A5 Period · B5 Years · C5 Cash flow · D5 PV · E5 Years × PV. (F5 Weight is optional; it helps you see the idea but the exam does not need it.)</w:t>
      </w:r>
    </w:p>
    <w:p>
      <w:pPr>
        <w:pStyle w:val="Heading2"/>
        <w:keepNext/>
        <w:spacing w:after="80" w:before="180"/>
      </w:pPr>
      <w:r>
        <w:rPr>
          <w:rFonts w:ascii="Calibri" w:cs="Calibri" w:eastAsia="Calibri" w:hAnsi="Calibri"/>
          <w:b/>
          <w:bCs/>
          <w:color w:val="1F3864"/>
          <w:sz w:val="24"/>
          <w:szCs w:val="24"/>
        </w:rPr>
        <w:t xml:space="preserve">Step 3: Type the first row (row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3680"/>
        <w:gridCol w:w="1500"/>
      </w:tblGrid>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Cell</w:t>
            </w:r>
          </w:p>
        </w:tc>
        <w:tc>
          <w:tcPr>
            <w:tcW w:type="dxa" w:w="34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Type exactly</w:t>
            </w:r>
          </w:p>
        </w:tc>
        <w:tc>
          <w:tcPr>
            <w:tcW w:type="dxa" w:w="36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What it does</w:t>
            </w:r>
          </w:p>
        </w:tc>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Shows</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A6</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The first half-year period</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A7</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=A6+1</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Each period is one more than the last</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B6</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=A6/2</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Turns periods into years (2 periods = 1 year)</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0.5</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C6</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=$B$1*100/2+IF(A6=$B$3,100,0)</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The coupon (2.50), plus 100 in the final period only</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2.50</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D6</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=C6/(1+$B$2/2)^A6</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Discounts the payment at 3.5% per period</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2.4155</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E6</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=B6*D6</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Time × value, the piece duration needs</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1.2077</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F6 (optional)</w:t>
            </w:r>
          </w:p>
        </w:tc>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=D6/$D$22</w:t>
            </w:r>
          </w:p>
        </w:tc>
        <w:tc>
          <w:tcPr>
            <w:tcW w:type="dxa" w:w="3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Share of the price this payment represents</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2.75%</w:t>
            </w:r>
          </w:p>
        </w:tc>
      </w:tr>
    </w:tbl>
    <w:p>
      <w:pPr>
        <w:spacing w:after="60"/>
      </w:pPr>
    </w:p>
    <w:p>
      <w:pPr>
        <w:spacing w:after="100"/>
      </w:pPr>
      <w:r>
        <w:rPr>
          <w:rFonts w:ascii="Calibri" w:cs="Calibri" w:eastAsia="Calibri" w:hAnsi="Calibri"/>
          <w:b/>
          <w:bCs/>
          <w:sz w:val="22"/>
          <w:szCs w:val="22"/>
        </w:rPr>
        <w:t xml:space="preserve">About the $ signs.</w:t>
      </w:r>
      <w:r>
        <w:rPr>
          <w:rFonts w:ascii="Calibri" w:cs="Calibri" w:eastAsia="Calibri" w:hAnsi="Calibri"/>
          <w:sz w:val="22"/>
          <w:szCs w:val="22"/>
        </w:rPr>
        <w:t xml:space="preserve"> $B$1, $B$2, $B$3 and $D$22 are inputs or totals that every row uses, so they are locked. A6, B6, C6 and D6 have no $ because they should move down one row each time you copy. Click inside a reference and press F4 (Mac: Cmd+T) to add the $ signs.</w:t>
      </w:r>
    </w:p>
    <w:p>
      <w:pPr>
        <w:spacing w:after="100"/>
      </w:pPr>
      <w:r>
        <w:rPr>
          <w:rFonts w:ascii="Calibri" w:cs="Calibri" w:eastAsia="Calibri" w:hAnsi="Calibri"/>
          <w:b/>
          <w:bCs/>
          <w:sz w:val="22"/>
          <w:szCs w:val="22"/>
        </w:rPr>
        <w:t xml:space="preserve">About the IF.</w:t>
      </w:r>
      <w:r>
        <w:rPr>
          <w:rFonts w:ascii="Calibri" w:cs="Calibri" w:eastAsia="Calibri" w:hAnsi="Calibri"/>
          <w:sz w:val="22"/>
          <w:szCs w:val="22"/>
        </w:rPr>
        <w:t xml:space="preserve"> IF(A6=$B$3,100,0) means “if this is period 16, add 100; otherwise add 0.” That puts the face value in the last row only.</w:t>
      </w:r>
    </w:p>
    <w:p>
      <w:pPr>
        <w:pStyle w:val="Heading2"/>
        <w:keepNext/>
        <w:spacing w:after="80" w:before="180"/>
      </w:pPr>
      <w:r>
        <w:rPr>
          <w:rFonts w:ascii="Calibri" w:cs="Calibri" w:eastAsia="Calibri" w:hAnsi="Calibri"/>
          <w:b/>
          <w:bCs/>
          <w:color w:val="1F3864"/>
          <w:sz w:val="24"/>
          <w:szCs w:val="24"/>
        </w:rPr>
        <w:t xml:space="preserve">Step 4: Copy down to row 21</w:t>
      </w:r>
    </w:p>
    <w:p>
      <w:pPr>
        <w:pStyle w:val="ListParagraph"/>
        <w:numPr>
          <w:ilvl w:val="0"/>
          <w:numId w:val="3"/>
        </w:numPr>
        <w:spacing w:after="60"/>
      </w:pPr>
      <w:r>
        <w:rPr>
          <w:rFonts w:ascii="Calibri" w:cs="Calibri" w:eastAsia="Calibri" w:hAnsi="Calibri"/>
          <w:sz w:val="22"/>
          <w:szCs w:val="22"/>
        </w:rPr>
        <w:t xml:space="preserve">Copy A7 down to A21 so the periods run 1 to 16.</w:t>
      </w:r>
    </w:p>
    <w:p>
      <w:pPr>
        <w:pStyle w:val="ListParagraph"/>
        <w:numPr>
          <w:ilvl w:val="0"/>
          <w:numId w:val="3"/>
        </w:numPr>
        <w:spacing w:after="60"/>
      </w:pPr>
      <w:r>
        <w:rPr>
          <w:rFonts w:ascii="Calibri" w:cs="Calibri" w:eastAsia="Calibri" w:hAnsi="Calibri"/>
          <w:sz w:val="22"/>
          <w:szCs w:val="22"/>
        </w:rPr>
        <w:t xml:space="preserve">Select B6:F6, then drag the small square at the bottom-right corner of the selection down to row 21. Or select B6:F21 and press Ctrl+D.</w:t>
      </w:r>
    </w:p>
    <w:p>
      <w:pPr>
        <w:pStyle w:val="ListParagraph"/>
        <w:numPr>
          <w:ilvl w:val="0"/>
          <w:numId w:val="3"/>
        </w:numPr>
        <w:spacing w:after="60"/>
      </w:pPr>
      <w:r>
        <w:rPr>
          <w:rFonts w:ascii="Calibri" w:cs="Calibri" w:eastAsia="Calibri" w:hAnsi="Calibri"/>
          <w:sz w:val="22"/>
          <w:szCs w:val="22"/>
        </w:rPr>
        <w:t xml:space="preserve">Check row 21. It should show period 16, year 8.0, cash flow 102.50, PV 59.1124.</w:t>
      </w:r>
    </w:p>
    <w:p>
      <w:pPr>
        <w:pStyle w:val="Heading2"/>
        <w:keepNext/>
        <w:spacing w:after="80" w:before="180"/>
      </w:pPr>
      <w:r>
        <w:rPr>
          <w:rFonts w:ascii="Calibri" w:cs="Calibri" w:eastAsia="Calibri" w:hAnsi="Calibri"/>
          <w:b/>
          <w:bCs/>
          <w:color w:val="1F3864"/>
          <w:sz w:val="24"/>
          <w:szCs w:val="24"/>
        </w:rPr>
        <w:t xml:space="preserve">Step 5: Totals in row 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4680"/>
      </w:tblGrid>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Cell</w:t>
            </w:r>
          </w:p>
        </w:tc>
        <w:tc>
          <w:tcPr>
            <w:tcW w:type="dxa" w:w="24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Type</w:t>
            </w:r>
          </w:p>
        </w:tc>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Shows</w:t>
            </w:r>
          </w:p>
        </w:tc>
        <w:tc>
          <w:tcPr>
            <w:tcW w:type="dxa" w:w="46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Why it matters</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D22</w:t>
            </w:r>
          </w:p>
        </w:tc>
        <w:tc>
          <w:tcPr>
            <w:tcW w:type="dxa" w:w="2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=SUM(D6:D21)</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87.9059</w:t>
            </w:r>
          </w:p>
        </w:tc>
        <w:tc>
          <w:tcPr>
            <w:tcW w:type="dxa" w:w="4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The price. It must match 3.A. If it does not, a row is wrong.</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E22</w:t>
            </w:r>
          </w:p>
        </w:tc>
        <w:tc>
          <w:tcPr>
            <w:tcW w:type="dxa" w:w="2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=SUM(E6:E21)</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578.8689</w:t>
            </w:r>
          </w:p>
        </w:tc>
        <w:tc>
          <w:tcPr>
            <w:tcW w:type="dxa" w:w="4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Sum of time × value</w:t>
            </w:r>
          </w:p>
        </w:tc>
      </w:tr>
      <w:tr>
        <w:trPr>
          <w:cantSplit/>
        </w:trPr>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F22 (optional)</w:t>
            </w:r>
          </w:p>
        </w:tc>
        <w:tc>
          <w:tcPr>
            <w:tcW w:type="dxa" w:w="2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=SUM(F6:F21)</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100%</w:t>
            </w:r>
          </w:p>
        </w:tc>
        <w:tc>
          <w:tcPr>
            <w:tcW w:type="dxa" w:w="4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The weights must add to 100%</w:t>
            </w:r>
          </w:p>
        </w:tc>
      </w:tr>
    </w:tbl>
    <w:p>
      <w:pPr>
        <w:spacing w:after="60"/>
      </w:pPr>
    </w:p>
    <w:p>
      <w:pPr>
        <w:pStyle w:val="Heading2"/>
        <w:keepNext/>
        <w:spacing w:after="80" w:before="180"/>
      </w:pPr>
      <w:r>
        <w:rPr>
          <w:rFonts w:ascii="Calibri" w:cs="Calibri" w:eastAsia="Calibri" w:hAnsi="Calibri"/>
          <w:b/>
          <w:bCs/>
          <w:color w:val="1F3864"/>
          <w:sz w:val="24"/>
          <w:szCs w:val="24"/>
        </w:rPr>
        <w:t xml:space="preserve">Step 6: The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88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Cell</w:t>
            </w:r>
          </w:p>
        </w:tc>
        <w:tc>
          <w:tcPr>
            <w:tcW w:type="dxa" w:w="50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Type</w:t>
            </w:r>
          </w:p>
        </w:tc>
        <w:tc>
          <w:tcPr>
            <w:tcW w:type="dxa" w:w="13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Shows</w:t>
            </w:r>
          </w:p>
        </w:tc>
        <w:tc>
          <w:tcPr>
            <w:tcW w:type="dxa" w:w="28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Answer to</w:t>
            </w:r>
          </w:p>
        </w:tc>
      </w:tr>
      <w:tr>
        <w:trPr>
          <w:cantSplit/>
        </w:trPr>
        <w:tc>
          <w:tcPr>
            <w:tcW w:type="dxa" w:w="9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B24</w:t>
            </w:r>
          </w:p>
        </w:tc>
        <w:tc>
          <w:tcPr>
            <w:tcW w:type="dxa" w:w="50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=E22/D22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6.5851</w:t>
            </w:r>
          </w:p>
        </w:tc>
        <w:tc>
          <w:tcPr>
            <w:tcW w:type="dxa" w:w="2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3.E Macaulay duration, in years</w:t>
            </w:r>
          </w:p>
        </w:tc>
      </w:tr>
      <w:tr>
        <w:trPr>
          <w:cantSplit/>
        </w:trPr>
        <w:tc>
          <w:tcPr>
            <w:tcW w:type="dxa" w:w="9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B25</w:t>
            </w:r>
          </w:p>
        </w:tc>
        <w:tc>
          <w:tcPr>
            <w:tcW w:type="dxa" w:w="50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=B24/(1+B2/2)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6.3624</w:t>
            </w:r>
          </w:p>
        </w:tc>
        <w:tc>
          <w:tcPr>
            <w:tcW w:type="dxa" w:w="2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3.E Modified duration</w:t>
            </w:r>
          </w:p>
        </w:tc>
      </w:tr>
      <w:tr>
        <w:trPr>
          <w:cantSplit/>
        </w:trPr>
        <w:tc>
          <w:tcPr>
            <w:tcW w:type="dxa" w:w="9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B26</w:t>
            </w:r>
          </w:p>
        </w:tc>
        <w:tc>
          <w:tcPr>
            <w:tcW w:type="dxa" w:w="50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=DURATION(DATE(2026,1,1),DATE(2034,1,1),B1,B2,2)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6.5851</w:t>
            </w:r>
          </w:p>
        </w:tc>
        <w:tc>
          <w:tcPr>
            <w:tcW w:type="dxa" w:w="2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3.E check: matches B24</w:t>
            </w:r>
          </w:p>
        </w:tc>
      </w:tr>
      <w:tr>
        <w:trPr>
          <w:cantSplit/>
        </w:trPr>
        <w:tc>
          <w:tcPr>
            <w:tcW w:type="dxa" w:w="9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B27</w:t>
            </w:r>
          </w:p>
        </w:tc>
        <w:tc>
          <w:tcPr>
            <w:tcW w:type="dxa" w:w="50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=MDURATION(DATE(2026,1,1),DATE(2034,1,1),B1,B2,2)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6.3624</w:t>
            </w:r>
          </w:p>
        </w:tc>
        <w:tc>
          <w:tcPr>
            <w:tcW w:type="dxa" w:w="28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3.E check: matches B25</w:t>
            </w:r>
          </w:p>
        </w:tc>
      </w:tr>
    </w:tbl>
    <w:p>
      <w:pPr>
        <w:spacing w:after="60"/>
      </w:pPr>
    </w:p>
    <w:p>
      <w:pPr>
        <w:spacing w:after="100"/>
      </w:pPr>
      <w:r>
        <w:rPr>
          <w:rFonts w:ascii="Calibri" w:cs="Calibri" w:eastAsia="Calibri" w:hAnsi="Calibri"/>
          <w:b/>
          <w:bCs/>
          <w:sz w:val="22"/>
          <w:szCs w:val="22"/>
        </w:rPr>
        <w:t xml:space="preserve">Why those dates?</w:t>
      </w:r>
      <w:r>
        <w:rPr>
          <w:rFonts w:ascii="Calibri" w:cs="Calibri" w:eastAsia="Calibri" w:hAnsi="Calibri"/>
          <w:sz w:val="22"/>
          <w:szCs w:val="22"/>
        </w:rPr>
        <w:t xml:space="preserve"> DURATION needs a settlement date and a maturity date. This bond has none, so make up any two dates exactly 8 years apart. Excel only cares about the gap between them. The last input, 2, means two coupons a year.</w:t>
      </w:r>
    </w:p>
    <w:p>
      <w:pPr>
        <w:pStyle w:val="Heading2"/>
        <w:keepNext/>
        <w:spacing w:after="80" w:before="180"/>
      </w:pPr>
      <w:r>
        <w:rPr>
          <w:rFonts w:ascii="Calibri" w:cs="Calibri" w:eastAsia="Calibri" w:hAnsi="Calibri"/>
          <w:b/>
          <w:bCs/>
          <w:color w:val="1F3864"/>
          <w:sz w:val="24"/>
          <w:szCs w:val="24"/>
        </w:rPr>
        <w:t xml:space="preserve">The full table, to check yours row by row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200"/>
        <w:gridCol w:w="1500"/>
        <w:gridCol w:w="1700"/>
        <w:gridCol w:w="1980"/>
        <w:gridCol w:w="1700"/>
      </w:tblGrid>
      <w:tr>
        <w:trPr>
          <w:cantSplit/>
        </w:trPr>
        <w:tc>
          <w:tcPr>
            <w:tcW w:type="dxa" w:w="7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Row</w:t>
            </w:r>
          </w:p>
        </w:tc>
        <w:tc>
          <w:tcPr>
            <w:tcW w:type="dxa" w:w="13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A: Period</w:t>
            </w:r>
          </w:p>
        </w:tc>
        <w:tc>
          <w:tcPr>
            <w:tcW w:type="dxa" w:w="12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B: Years</w:t>
            </w:r>
          </w:p>
        </w:tc>
        <w:tc>
          <w:tcPr>
            <w:tcW w:type="dxa" w:w="15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 Cash flow</w:t>
            </w:r>
          </w:p>
        </w:tc>
        <w:tc>
          <w:tcPr>
            <w:tcW w:type="dxa" w:w="17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D: PV</w:t>
            </w:r>
          </w:p>
        </w:tc>
        <w:tc>
          <w:tcPr>
            <w:tcW w:type="dxa" w:w="19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E: Years × PV</w:t>
            </w:r>
          </w:p>
        </w:tc>
        <w:tc>
          <w:tcPr>
            <w:tcW w:type="dxa" w:w="17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F: Weight</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6</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0.5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2.4155</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1.2077</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2.75%</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7</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2.3338</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2.3338</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2.65%</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8</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3</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2.2549</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3.3823</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2.57%</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9</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4</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2.1786</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4.3572</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2.48%</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10</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5</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2.1049</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5.2623</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2.39%</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11</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3.0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2.0338</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6.1013</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2.31%</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7</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3.5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1.9650</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6.8774</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2.24%</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13</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4.0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1.8985</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7.5941</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2.16%</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14</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9</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4.5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1.8343</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8.2545</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2.09%</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15</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5.0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1.7723</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8.8615</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2.02%</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16</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11</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5.5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1.7124</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9.4180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1.95%</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17</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12</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1.6545</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9.9267</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1.88%</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18</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13</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1.5985</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10.3903</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1.82%</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19</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14</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7.0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1.5445</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10.8112</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1.76%</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20</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15</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7.5</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1.4922</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11.1917</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1.70%</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21</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16</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8.0</w:t>
            </w: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102.50</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59.1124</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472.8988</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67.25%</w:t>
            </w:r>
          </w:p>
        </w:tc>
      </w:tr>
      <w:tr>
        <w:trPr>
          <w:cantSplit/>
        </w:trPr>
        <w:tc>
          <w:tcPr>
            <w:tcW w:type="dxa" w:w="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22</w:t>
            </w:r>
          </w:p>
        </w:tc>
        <w:tc>
          <w:tcPr>
            <w:tcW w:type="dxa" w:w="13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Total</w:t>
            </w:r>
          </w:p>
        </w:tc>
        <w:tc>
          <w:tcPr>
            <w:tcW w:type="dxa" w:w="1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p>
        </w:tc>
        <w:tc>
          <w:tcPr>
            <w:tcW w:type="dxa" w:w="15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87.9059</w:t>
            </w:r>
          </w:p>
        </w:tc>
        <w:tc>
          <w:tcPr>
            <w:tcW w:type="dxa" w:w="19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b/>
                <w:bCs/>
                <w:sz w:val="22"/>
                <w:szCs w:val="22"/>
              </w:rPr>
              <w:t xml:space="preserve">578.8689</w:t>
            </w:r>
          </w:p>
        </w:tc>
        <w:tc>
          <w:tcPr>
            <w:tcW w:type="dxa" w:w="17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right"/>
            </w:pPr>
            <w:r>
              <w:rPr>
                <w:rFonts w:ascii="Calibri" w:cs="Calibri" w:eastAsia="Calibri" w:hAnsi="Calibri"/>
                <w:sz w:val="22"/>
                <w:szCs w:val="22"/>
              </w:rPr>
              <w:t xml:space="preserve">100%</w:t>
            </w:r>
          </w:p>
        </w:tc>
      </w:tr>
    </w:tbl>
    <w:p>
      <w:pPr>
        <w:spacing w:after="60"/>
      </w:pPr>
    </w:p>
    <w:p>
      <w:pPr>
        <w:spacing w:after="100"/>
      </w:pPr>
      <w:r>
        <w:rPr>
          <w:rFonts w:ascii="Calibri" w:cs="Calibri" w:eastAsia="Calibri" w:hAnsi="Calibri"/>
          <w:sz w:val="22"/>
          <w:szCs w:val="22"/>
        </w:rPr>
        <w:t xml:space="preserve">Notice two things. Each coupon is worth a little less than the one before, because it arrives later. And the last row alone is 67% of the price, which is why the duration (6.585) sits close to 8.</w:t>
      </w:r>
    </w:p>
    <w:p>
      <w:pPr>
        <w:pStyle w:val="Heading1"/>
        <w:keepNext/>
        <w:spacing w:after="120" w:before="320"/>
      </w:pPr>
      <w:r>
        <w:rPr>
          <w:rFonts w:ascii="Calibri" w:cs="Calibri" w:eastAsia="Calibri" w:hAnsi="Calibri"/>
          <w:b/>
          <w:bCs/>
          <w:color w:val="1F3864"/>
          <w:sz w:val="30"/>
          <w:szCs w:val="30"/>
        </w:rPr>
        <w:t xml:space="preserve">4. Answering 3.F: estimate, then check</w:t>
      </w:r>
    </w:p>
    <w:p>
      <w:pPr>
        <w:spacing w:after="100"/>
      </w:pPr>
      <w:r>
        <w:rPr>
          <w:rFonts w:ascii="Calibri" w:cs="Calibri" w:eastAsia="Calibri" w:hAnsi="Calibri"/>
          <w:sz w:val="22"/>
          <w:szCs w:val="22"/>
        </w:rPr>
        <w:t xml:space="preserve">3.F asks: if the yield rises from 7% to 7.5%, estimate the % price change with modified duration, then find the actual price and % change, and explain the difference.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280"/>
        <w:gridCol w:w="2200"/>
      </w:tblGrid>
      <w:tr>
        <w:trPr>
          <w:cantSplit/>
        </w:trPr>
        <w:tc>
          <w:tcPr>
            <w:tcW w:type="dxa" w:w="26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Step</w:t>
            </w:r>
          </w:p>
        </w:tc>
        <w:tc>
          <w:tcPr>
            <w:tcW w:type="dxa" w:w="52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Type</w:t>
            </w:r>
          </w:p>
        </w:tc>
        <w:tc>
          <w:tcPr>
            <w:tcW w:type="dxa" w:w="22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Shows</w:t>
            </w:r>
          </w:p>
        </w:tc>
      </w:tr>
      <w:tr>
        <w:trPr>
          <w:cantSplit/>
        </w:trPr>
        <w:tc>
          <w:tcPr>
            <w:tcW w:type="dxa" w:w="2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New yield (B29)</w:t>
            </w:r>
          </w:p>
        </w:tc>
        <w:tc>
          <w:tcPr>
            <w:tcW w:type="dxa" w:w="52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0.075</w:t>
            </w:r>
          </w:p>
        </w:tc>
        <w:tc>
          <w:tcPr>
            <w:tcW w:type="dxa" w:w="2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7.50%</w:t>
            </w:r>
          </w:p>
        </w:tc>
      </w:tr>
      <w:tr>
        <w:trPr>
          <w:cantSplit/>
        </w:trPr>
        <w:tc>
          <w:tcPr>
            <w:tcW w:type="dxa" w:w="2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Estimate (B30)</w:t>
            </w:r>
          </w:p>
        </w:tc>
        <w:tc>
          <w:tcPr>
            <w:tcW w:type="dxa" w:w="52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=-B25*(B29-B2)</w:t>
            </w:r>
            <w:r>
              <w:rPr>
                <w:rFonts w:ascii="Calibri" w:cs="Calibri" w:eastAsia="Calibri" w:hAnsi="Calibri"/>
                <w:sz w:val="22"/>
                <w:szCs w:val="22"/>
              </w:rPr>
              <w:t xml:space="preserve">   →  –6.3624 × 0.005</w:t>
            </w:r>
          </w:p>
        </w:tc>
        <w:tc>
          <w:tcPr>
            <w:tcW w:type="dxa" w:w="2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–3.181%</w:t>
            </w:r>
          </w:p>
        </w:tc>
      </w:tr>
      <w:tr>
        <w:trPr>
          <w:cantSplit/>
        </w:trPr>
        <w:tc>
          <w:tcPr>
            <w:tcW w:type="dxa" w:w="2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Actual new price (B31)</w:t>
            </w:r>
          </w:p>
        </w:tc>
        <w:tc>
          <w:tcPr>
            <w:tcW w:type="dxa" w:w="52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=PV(B29/2,B3,-B1*100/2,-100)</w:t>
            </w:r>
          </w:p>
        </w:tc>
        <w:tc>
          <w:tcPr>
            <w:tcW w:type="dxa" w:w="2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85.1623</w:t>
            </w:r>
          </w:p>
        </w:tc>
      </w:tr>
      <w:tr>
        <w:trPr>
          <w:cantSplit/>
        </w:trPr>
        <w:tc>
          <w:tcPr>
            <w:tcW w:type="dxa" w:w="26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Actual % change (B32)</w:t>
            </w:r>
          </w:p>
        </w:tc>
        <w:tc>
          <w:tcPr>
            <w:tcW w:type="dxa" w:w="52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=B31/D22-1</w:t>
            </w:r>
          </w:p>
        </w:tc>
        <w:tc>
          <w:tcPr>
            <w:tcW w:type="dxa" w:w="22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sz w:val="22"/>
                <w:szCs w:val="22"/>
              </w:rPr>
              <w:t xml:space="preserve">–3.121%</w:t>
            </w:r>
          </w:p>
        </w:tc>
      </w:tr>
    </w:tbl>
    <w:p>
      <w:pPr>
        <w:spacing w:after="60"/>
      </w:pPr>
    </w:p>
    <w:p>
      <w:pPr>
        <w:spacing w:after="100"/>
      </w:pPr>
      <w:r>
        <w:rPr>
          <w:rFonts w:ascii="Calibri" w:cs="Calibri" w:eastAsia="Calibri" w:hAnsi="Calibri"/>
          <w:sz w:val="22"/>
          <w:szCs w:val="22"/>
        </w:rPr>
        <w:t xml:space="preserve">The estimate says the price falls 3.18%. It actually falls 3.12%, a little less. The difference is called </w:t>
      </w:r>
      <w:r>
        <w:rPr>
          <w:rFonts w:ascii="Calibri" w:cs="Calibri" w:eastAsia="Calibri" w:hAnsi="Calibri"/>
          <w:b/>
          <w:bCs/>
          <w:sz w:val="22"/>
          <w:szCs w:val="22"/>
        </w:rPr>
        <w:t xml:space="preserve">convexity</w:t>
      </w:r>
      <w:r>
        <w:rPr>
          <w:rFonts w:ascii="Calibri" w:cs="Calibri" w:eastAsia="Calibri" w:hAnsi="Calibri"/>
          <w:sz w:val="22"/>
          <w:szCs w:val="22"/>
        </w:rPr>
        <w:t xml:space="preserve">.</w:t>
      </w:r>
    </w:p>
    <w:p>
      <w:pPr>
        <w:spacing w:after="6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160"/>
        <w:jc w:val="center"/>
      </w:pPr>
      <w:r>
        <w:rPr>
          <w:rFonts w:ascii="Calibri" w:cs="Calibri" w:eastAsia="Calibri" w:hAnsi="Calibri"/>
          <w:i/>
          <w:iCs/>
          <w:color w:val="52514E"/>
          <w:sz w:val="20"/>
          <w:szCs w:val="20"/>
        </w:rPr>
        <w:t xml:space="preserve">Figure 2. The real price-yield relationship is a curve (blue). Duration treats it as a straight line (orange).</w:t>
      </w:r>
    </w:p>
    <w:p>
      <w:pPr>
        <w:spacing w:after="100"/>
      </w:pPr>
      <w:r>
        <w:rPr>
          <w:rFonts w:ascii="Calibri" w:cs="Calibri" w:eastAsia="Calibri" w:hAnsi="Calibri"/>
          <w:sz w:val="22"/>
          <w:szCs w:val="22"/>
        </w:rPr>
        <w:t xml:space="preserve">Duration draws a straight line that touches the price curve at today’s yield. The real curve bends upward away from that line on both sides. So when yields rise, the real price falls </w:t>
      </w:r>
      <w:r>
        <w:rPr>
          <w:rFonts w:ascii="Calibri" w:cs="Calibri" w:eastAsia="Calibri" w:hAnsi="Calibri"/>
          <w:b/>
          <w:bCs/>
          <w:sz w:val="22"/>
          <w:szCs w:val="22"/>
        </w:rPr>
        <w:t xml:space="preserve">less</w:t>
      </w:r>
      <w:r>
        <w:rPr>
          <w:rFonts w:ascii="Calibri" w:cs="Calibri" w:eastAsia="Calibri" w:hAnsi="Calibri"/>
          <w:sz w:val="22"/>
          <w:szCs w:val="22"/>
        </w:rPr>
        <w:t xml:space="preserve"> than the line predicts. When yields fall, the real price rises </w:t>
      </w:r>
      <w:r>
        <w:rPr>
          <w:rFonts w:ascii="Calibri" w:cs="Calibri" w:eastAsia="Calibri" w:hAnsi="Calibri"/>
          <w:b/>
          <w:bCs/>
          <w:sz w:val="22"/>
          <w:szCs w:val="22"/>
        </w:rPr>
        <w:t xml:space="preserve">more</w:t>
      </w:r>
      <w:r>
        <w:rPr>
          <w:rFonts w:ascii="Calibri" w:cs="Calibri" w:eastAsia="Calibri" w:hAnsi="Calibri"/>
          <w:sz w:val="22"/>
          <w:szCs w:val="22"/>
        </w:rPr>
        <w:t xml:space="preserve"> than the line predicts. The estimate is very close for small moves like 0.5% and gets worse for big ones.</w:t>
      </w:r>
    </w:p>
    <w:p>
      <w:pPr>
        <w:spacing w:after="100"/>
      </w:pPr>
      <w:r>
        <w:rPr>
          <w:rFonts w:ascii="Calibri" w:cs="Calibri" w:eastAsia="Calibri" w:hAnsi="Calibri"/>
          <w:b/>
          <w:bCs/>
          <w:sz w:val="22"/>
          <w:szCs w:val="22"/>
        </w:rPr>
        <w:t xml:space="preserve">A one-sentence answer for “why do they differ?”</w:t>
      </w:r>
      <w:r>
        <w:rPr>
          <w:rFonts w:ascii="Calibri" w:cs="Calibri" w:eastAsia="Calibri" w:hAnsi="Calibri"/>
          <w:sz w:val="22"/>
          <w:szCs w:val="22"/>
        </w:rPr>
        <w:t xml:space="preserve"> “Duration is a straight-line approximation, but the price-yield relationship is convex, so the actual price falls by less than the duration estimate.”</w:t>
      </w:r>
    </w:p>
    <w:p>
      <w:pPr>
        <w:pStyle w:val="Heading1"/>
        <w:keepNext/>
        <w:spacing w:after="120" w:before="320"/>
      </w:pPr>
      <w:r>
        <w:rPr>
          <w:rFonts w:ascii="Calibri" w:cs="Calibri" w:eastAsia="Calibri" w:hAnsi="Calibri"/>
          <w:b/>
          <w:bCs/>
          <w:color w:val="1F3864"/>
          <w:sz w:val="30"/>
          <w:szCs w:val="30"/>
        </w:rPr>
        <w:t xml:space="preserve">5. Mistakes that cost points</w:t>
      </w:r>
    </w:p>
    <w:p>
      <w:pPr>
        <w:pStyle w:val="ListParagraph"/>
        <w:numPr>
          <w:ilvl w:val="0"/>
          <w:numId w:val="4"/>
        </w:numPr>
        <w:spacing w:after="50"/>
      </w:pPr>
      <w:r>
        <w:rPr>
          <w:rFonts w:ascii="Calibri" w:cs="Calibri" w:eastAsia="Calibri" w:hAnsi="Calibri"/>
          <w:b/>
          <w:bCs/>
          <w:sz w:val="22"/>
          <w:szCs w:val="22"/>
        </w:rPr>
        <w:t xml:space="preserve">Forgetting the 100</w:t>
      </w:r>
      <w:r>
        <w:rPr>
          <w:rFonts w:ascii="Calibri" w:cs="Calibri" w:eastAsia="Calibri" w:hAnsi="Calibri"/>
          <w:sz w:val="22"/>
          <w:szCs w:val="22"/>
        </w:rPr>
        <w:t xml:space="preserve"> in the last row. The sum of PVs comes out around 30.2 instead of 87.9. The price check in D22 catches this.</w:t>
      </w:r>
    </w:p>
    <w:p>
      <w:pPr>
        <w:pStyle w:val="ListParagraph"/>
        <w:numPr>
          <w:ilvl w:val="0"/>
          <w:numId w:val="4"/>
        </w:numPr>
        <w:spacing w:after="50"/>
      </w:pPr>
      <w:r>
        <w:rPr>
          <w:rFonts w:ascii="Calibri" w:cs="Calibri" w:eastAsia="Calibri" w:hAnsi="Calibri"/>
          <w:b/>
          <w:bCs/>
          <w:sz w:val="22"/>
          <w:szCs w:val="22"/>
        </w:rPr>
        <w:t xml:space="preserve">Discounting at 7% instead of 3.5%.</w:t>
      </w:r>
      <w:r>
        <w:rPr>
          <w:rFonts w:ascii="Calibri" w:cs="Calibri" w:eastAsia="Calibri" w:hAnsi="Calibri"/>
          <w:sz w:val="22"/>
          <w:szCs w:val="22"/>
        </w:rPr>
        <w:t xml:space="preserve"> The bond pays every six months, so each period uses y/2.</w:t>
      </w:r>
    </w:p>
    <w:p>
      <w:pPr>
        <w:pStyle w:val="ListParagraph"/>
        <w:numPr>
          <w:ilvl w:val="0"/>
          <w:numId w:val="4"/>
        </w:numPr>
        <w:spacing w:after="50"/>
      </w:pPr>
      <w:r>
        <w:rPr>
          <w:rFonts w:ascii="Calibri" w:cs="Calibri" w:eastAsia="Calibri" w:hAnsi="Calibri"/>
          <w:b/>
          <w:bCs/>
          <w:sz w:val="22"/>
          <w:szCs w:val="22"/>
        </w:rPr>
        <w:t xml:space="preserve">Using periods instead of years in column B.</w:t>
      </w:r>
      <w:r>
        <w:rPr>
          <w:rFonts w:ascii="Calibri" w:cs="Calibri" w:eastAsia="Calibri" w:hAnsi="Calibri"/>
          <w:sz w:val="22"/>
          <w:szCs w:val="22"/>
        </w:rPr>
        <w:t xml:space="preserve"> You get 13.17, which is the duration in half-years. Divide by 2, or use B = period / 2 from the start.</w:t>
      </w:r>
    </w:p>
    <w:p>
      <w:pPr>
        <w:pStyle w:val="ListParagraph"/>
        <w:numPr>
          <w:ilvl w:val="0"/>
          <w:numId w:val="4"/>
        </w:numPr>
        <w:spacing w:after="50"/>
      </w:pPr>
      <w:r>
        <w:rPr>
          <w:rFonts w:ascii="Calibri" w:cs="Calibri" w:eastAsia="Calibri" w:hAnsi="Calibri"/>
          <w:b/>
          <w:bCs/>
          <w:sz w:val="22"/>
          <w:szCs w:val="22"/>
        </w:rPr>
        <w:t xml:space="preserve">Dividing by 1.07 for modified duration.</w:t>
      </w:r>
      <w:r>
        <w:rPr>
          <w:rFonts w:ascii="Calibri" w:cs="Calibri" w:eastAsia="Calibri" w:hAnsi="Calibri"/>
          <w:sz w:val="22"/>
          <w:szCs w:val="22"/>
        </w:rPr>
        <w:t xml:space="preserve"> For a semiannual bond, divide by 1 + 0.07/2 = 1.035.</w:t>
      </w:r>
    </w:p>
    <w:p>
      <w:pPr>
        <w:pStyle w:val="ListParagraph"/>
        <w:numPr>
          <w:ilvl w:val="0"/>
          <w:numId w:val="4"/>
        </w:numPr>
        <w:spacing w:after="50"/>
      </w:pPr>
      <w:r>
        <w:rPr>
          <w:rFonts w:ascii="Calibri" w:cs="Calibri" w:eastAsia="Calibri" w:hAnsi="Calibri"/>
          <w:b/>
          <w:bCs/>
          <w:sz w:val="22"/>
          <w:szCs w:val="22"/>
        </w:rPr>
        <w:t xml:space="preserve">Forgetting the $ signs</w:t>
      </w:r>
      <w:r>
        <w:rPr>
          <w:rFonts w:ascii="Calibri" w:cs="Calibri" w:eastAsia="Calibri" w:hAnsi="Calibri"/>
          <w:sz w:val="22"/>
          <w:szCs w:val="22"/>
        </w:rPr>
        <w:t xml:space="preserve">, so the rate or the period count drifts when you copy down. Row 7 will look fine and row 21 will be wrong.</w:t>
      </w:r>
    </w:p>
    <w:p>
      <w:pPr>
        <w:pStyle w:val="ListParagraph"/>
        <w:numPr>
          <w:ilvl w:val="0"/>
          <w:numId w:val="4"/>
        </w:numPr>
        <w:spacing w:after="50"/>
      </w:pPr>
      <w:r>
        <w:rPr>
          <w:rFonts w:ascii="Calibri" w:cs="Calibri" w:eastAsia="Calibri" w:hAnsi="Calibri"/>
          <w:b/>
          <w:bCs/>
          <w:sz w:val="22"/>
          <w:szCs w:val="22"/>
        </w:rPr>
        <w:t xml:space="preserve">DURATION dummy dates not exactly 8 years apart</w:t>
      </w:r>
      <w:r>
        <w:rPr>
          <w:rFonts w:ascii="Calibri" w:cs="Calibri" w:eastAsia="Calibri" w:hAnsi="Calibri"/>
          <w:sz w:val="22"/>
          <w:szCs w:val="22"/>
        </w:rPr>
        <w:t xml:space="preserve">, or leaving out the final 2 (frequency).</w:t>
      </w:r>
    </w:p>
    <w:p>
      <w:pPr>
        <w:pStyle w:val="ListParagraph"/>
        <w:numPr>
          <w:ilvl w:val="0"/>
          <w:numId w:val="4"/>
        </w:numPr>
        <w:spacing w:after="50"/>
      </w:pPr>
      <w:r>
        <w:rPr>
          <w:rFonts w:ascii="Calibri" w:cs="Calibri" w:eastAsia="Calibri" w:hAnsi="Calibri"/>
          <w:b/>
          <w:bCs/>
          <w:sz w:val="22"/>
          <w:szCs w:val="22"/>
        </w:rPr>
        <w:t xml:space="preserve">Using Macaulay instead of modified duration</w:t>
      </w:r>
      <w:r>
        <w:rPr>
          <w:rFonts w:ascii="Calibri" w:cs="Calibri" w:eastAsia="Calibri" w:hAnsi="Calibri"/>
          <w:sz w:val="22"/>
          <w:szCs w:val="22"/>
        </w:rPr>
        <w:t xml:space="preserve"> to estimate a price change. Price changes always use modified duration.</w:t>
      </w:r>
    </w:p>
    <w:p>
      <w:pPr>
        <w:pStyle w:val="Heading1"/>
        <w:keepNext/>
        <w:spacing w:after="120" w:before="320"/>
      </w:pPr>
      <w:r>
        <w:rPr>
          <w:rFonts w:ascii="Calibri" w:cs="Calibri" w:eastAsia="Calibri" w:hAnsi="Calibri"/>
          <w:b/>
          <w:bCs/>
          <w:color w:val="1F3864"/>
          <w:sz w:val="30"/>
          <w:szCs w:val="30"/>
        </w:rPr>
        <w:t xml:space="preserve">6. When the bond has real dates</w:t>
      </w:r>
    </w:p>
    <w:p>
      <w:pPr>
        <w:spacing w:after="100"/>
      </w:pPr>
      <w:r>
        <w:rPr>
          <w:rFonts w:ascii="Calibri" w:cs="Calibri" w:eastAsia="Calibri" w:hAnsi="Calibri"/>
          <w:sz w:val="22"/>
          <w:szCs w:val="22"/>
        </w:rPr>
        <w:t xml:space="preserve">On the 2024 and 2025 exams, the bonds had real settlement and maturity dates, and the questions only asked for the numbers. Use the functions directly with the real dates: </w:t>
      </w:r>
      <w:r>
        <w:rPr>
          <w:rFonts w:ascii="Calibri" w:cs="Calibri" w:eastAsia="Calibri" w:hAnsi="Calibri"/>
          <w:b/>
          <w:bCs/>
          <w:color w:val="1F4E79"/>
          <w:sz w:val="22"/>
          <w:szCs w:val="22"/>
        </w:rPr>
        <w:t xml:space="preserve">=DURATION(settle, maturity, coupon, yield, 2, basis)</w:t>
      </w:r>
      <w:r>
        <w:rPr>
          <w:rFonts w:ascii="Calibri" w:cs="Calibri" w:eastAsia="Calibri" w:hAnsi="Calibri"/>
          <w:sz w:val="22"/>
          <w:szCs w:val="22"/>
        </w:rPr>
        <w:t xml:space="preserve"> and </w:t>
      </w:r>
      <w:r>
        <w:rPr>
          <w:rFonts w:ascii="Calibri" w:cs="Calibri" w:eastAsia="Calibri" w:hAnsi="Calibri"/>
          <w:b/>
          <w:bCs/>
          <w:color w:val="1F4E79"/>
          <w:sz w:val="22"/>
          <w:szCs w:val="22"/>
        </w:rPr>
        <w:t xml:space="preserve">=MDURATION(…)</w:t>
      </w:r>
      <w:r>
        <w:rPr>
          <w:rFonts w:ascii="Calibri" w:cs="Calibri" w:eastAsia="Calibri" w:hAnsi="Calibri"/>
          <w:sz w:val="22"/>
          <w:szCs w:val="22"/>
        </w:rPr>
        <w:t xml:space="preserve">. Then estimate the price change with –MD × Δy exactly as above. If you ever need the table with real dates, the only change is that the first payment is less than a full period away: periods to payment k = k – 1 + COUPDAYSNC / COUPDAYS. The “2025 P4 Bonds” tab of the practice answer key has that version built out.</w:t>
      </w:r>
    </w:p>
    <w:p>
      <w:pPr>
        <w:pStyle w:val="Heading1"/>
        <w:keepNext/>
        <w:spacing w:after="120" w:before="320"/>
      </w:pPr>
      <w:r>
        <w:rPr>
          <w:rFonts w:ascii="Calibri" w:cs="Calibri" w:eastAsia="Calibri" w:hAnsi="Calibri"/>
          <w:b/>
          <w:bCs/>
          <w:color w:val="1F3864"/>
          <w:sz w:val="30"/>
          <w:szCs w:val="30"/>
        </w:rPr>
        <w:t xml:space="preserve">7. Try one on your own</w:t>
      </w:r>
    </w:p>
    <w:p>
      <w:pPr>
        <w:spacing w:after="100"/>
      </w:pPr>
      <w:r>
        <w:rPr>
          <w:rFonts w:ascii="Calibri" w:cs="Calibri" w:eastAsia="Calibri" w:hAnsi="Calibri"/>
          <w:sz w:val="22"/>
          <w:szCs w:val="22"/>
        </w:rPr>
        <w:t xml:space="preserve">The 2024 exam’s Dioguardi bond, today: 17 years left (34 half-years), coupon 2.75 per half-year (5.5% a year), yield 7%. Build it on a new tab the same way, with B1 = 0.055 and B3 = 34. The table now runs from row 6 to row 39, so put the totals in row 40 and skip the optional weight column (or point it at $D$40).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cantSplit/>
        </w:trPr>
        <w:tc>
          <w:tcPr>
            <w:tcW w:type="dxa" w:w="340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Check</w:t>
            </w:r>
          </w:p>
        </w:tc>
        <w:tc>
          <w:tcPr>
            <w:tcW w:type="dxa" w:w="6680"/>
            <w:tcBorders>
              <w:top w:val="single" w:color="BFBFBF" w:sz="4"/>
              <w:left w:val="single" w:color="BFBFBF" w:sz="4"/>
              <w:bottom w:val="single" w:color="BFBFBF" w:sz="4"/>
              <w:right w:val="single" w:color="BFBFBF" w:sz="4"/>
            </w:tcBorders>
            <w:shd w:fill="D9E1F2" w:color="auto" w:val="clear"/>
            <w:tcMar>
              <w:top w:type="dxa" w:w="20"/>
              <w:left w:type="dxa" w:w="80"/>
              <w:bottom w:type="dxa" w:w="20"/>
              <w:right w:type="dxa" w:w="80"/>
            </w:tcMar>
          </w:tcPr>
          <w:p>
            <w:pPr>
              <w:jc w:val="left"/>
            </w:pPr>
            <w:r>
              <w:rPr>
                <w:rFonts w:ascii="Calibri" w:cs="Calibri" w:eastAsia="Calibri" w:hAnsi="Calibri"/>
                <w:b/>
                <w:bCs/>
                <w:sz w:val="22"/>
                <w:szCs w:val="22"/>
              </w:rPr>
              <w:t xml:space="preserve">You should get</w:t>
            </w:r>
          </w:p>
        </w:tc>
      </w:tr>
      <w:tr>
        <w:trPr>
          <w:cantSplit/>
        </w:trPr>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Sum of PVs (the price)</w:t>
            </w:r>
          </w:p>
        </w:tc>
        <w:tc>
          <w:tcPr>
            <w:tcW w:type="dxa" w:w="6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85.224</w:t>
            </w:r>
          </w:p>
        </w:tc>
      </w:tr>
      <w:tr>
        <w:trPr>
          <w:cantSplit/>
        </w:trPr>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Macaulay duration</w:t>
            </w:r>
          </w:p>
        </w:tc>
        <w:tc>
          <w:tcPr>
            <w:tcW w:type="dxa" w:w="6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10.726 years</w:t>
            </w:r>
          </w:p>
        </w:tc>
      </w:tr>
      <w:tr>
        <w:trPr>
          <w:cantSplit/>
        </w:trPr>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Modified duration</w:t>
            </w:r>
          </w:p>
        </w:tc>
        <w:tc>
          <w:tcPr>
            <w:tcW w:type="dxa" w:w="6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10.364</w:t>
            </w:r>
          </w:p>
        </w:tc>
      </w:tr>
      <w:tr>
        <w:trPr>
          <w:cantSplit/>
        </w:trPr>
        <w:tc>
          <w:tcPr>
            <w:tcW w:type="dxa" w:w="340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sz w:val="22"/>
                <w:szCs w:val="22"/>
              </w:rPr>
              <w:t xml:space="preserve">Check with</w:t>
            </w:r>
          </w:p>
        </w:tc>
        <w:tc>
          <w:tcPr>
            <w:tcW w:type="dxa" w:w="6680"/>
            <w:tcBorders>
              <w:top w:val="single" w:color="BFBFBF" w:sz="4"/>
              <w:left w:val="single" w:color="BFBFBF" w:sz="4"/>
              <w:bottom w:val="single" w:color="BFBFBF" w:sz="4"/>
              <w:right w:val="single" w:color="BFBFBF" w:sz="4"/>
            </w:tcBorders>
            <w:tcMar>
              <w:top w:type="dxa" w:w="20"/>
              <w:left w:type="dxa" w:w="80"/>
              <w:bottom w:type="dxa" w:w="20"/>
              <w:right w:type="dxa" w:w="80"/>
            </w:tcMar>
          </w:tcPr>
          <w:p>
            <w:pPr>
              <w:jc w:val="left"/>
            </w:pPr>
            <w:r>
              <w:rPr>
                <w:rFonts w:ascii="Calibri" w:cs="Calibri" w:eastAsia="Calibri" w:hAnsi="Calibri"/>
                <w:b/>
                <w:bCs/>
                <w:color w:val="1F4E79"/>
                <w:sz w:val="22"/>
                <w:szCs w:val="22"/>
              </w:rPr>
              <w:t xml:space="preserve">=DURATION(DATE(2000,1,1),DATE(2017,1,1),0.055,0.07,2)</w:t>
            </w:r>
          </w:p>
        </w:tc>
      </w:tr>
    </w:tbl>
    <w:p>
      <w:pPr>
        <w:spacing w:after="60"/>
      </w:pPr>
    </w:p>
    <w:p>
      <w:pPr>
        <w:spacing w:after="100"/>
      </w:pPr>
      <w:r>
        <w:rPr>
          <w:rFonts w:ascii="Calibri" w:cs="Calibri" w:eastAsia="Calibri" w:hAnsi="Calibri"/>
          <w:sz w:val="22"/>
          <w:szCs w:val="22"/>
        </w:rPr>
        <w:t xml:space="preserve">Compare 10.726 with the 9.67 you got in 2024 4.D from two prices. The two-price version is lower because a full 1-point jump (7% to 8%) is big enough for convexity to matter. Same idea as Figure 2.</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EC 1745 duration lesson v1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7cc79a8577c9c1927dce261779799325362385.png"/><Relationship Id="rId9" Type="http://schemas.openxmlformats.org/officeDocument/2006/relationships/image" Target="media/093ab479242c3c79d2e2edd9d5259fb9687aa2b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2026-10-10T20:00:44.036Z</dcterms:created>
  <dcterms:modified xsi:type="dcterms:W3CDTF">2026-10-10T20:00:44.036Z</dcterms:modified>
</cp:coreProperties>
</file>

<file path=docProps/custom.xml><?xml version="1.0" encoding="utf-8"?>
<Properties xmlns="http://schemas.openxmlformats.org/officeDocument/2006/custom-properties" xmlns:vt="http://schemas.openxmlformats.org/officeDocument/2006/docPropsVTypes"/>
</file>