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4BD3" w14:textId="29BCE673" w:rsidR="00AD579A" w:rsidRPr="000361D1" w:rsidRDefault="00000000" w:rsidP="00DC0303">
      <w:pPr>
        <w:pStyle w:val="Heading1"/>
        <w:pBdr>
          <w:bottom w:val="single" w:sz="4" w:space="1" w:color="auto"/>
        </w:pBdr>
        <w:spacing w:before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361D1">
        <w:rPr>
          <w:rFonts w:ascii="Times New Roman" w:hAnsi="Times New Roman" w:cs="Times New Roman"/>
          <w:color w:val="110222"/>
          <w:sz w:val="24"/>
          <w:szCs w:val="24"/>
        </w:rPr>
        <w:t>PROFESSIONAL EXPERIENCE</w:t>
      </w:r>
    </w:p>
    <w:p w14:paraId="165B9554" w14:textId="77777777" w:rsidR="00AD579A" w:rsidRDefault="00000000" w:rsidP="00DC03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"/>
          <w:szCs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7F2C5D9" wp14:editId="279CE0E9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1270" cy="12700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338" y="3779365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120000" extrusionOk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11022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03A9" id="Freeform: Shape 9" o:spid="_x0000_s1026" style="position:absolute;margin-left:6pt;margin-top:2pt;width:.1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7913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" path="m,l6791299,e" filled="f" strokecolor="#110222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8CB0D32" w14:textId="1B72293E" w:rsidR="000361D1" w:rsidRDefault="000361D1" w:rsidP="00DC0303">
      <w:pPr>
        <w:tabs>
          <w:tab w:val="left" w:pos="8880"/>
        </w:tabs>
        <w:rPr>
          <w:rFonts w:ascii="Times New Roman" w:hAnsi="Times New Roman" w:cs="Times New Roman"/>
          <w:b/>
          <w:color w:val="110222"/>
          <w:sz w:val="24"/>
          <w:szCs w:val="24"/>
        </w:rPr>
      </w:pPr>
      <w:r w:rsidRPr="000361D1">
        <w:rPr>
          <w:rFonts w:ascii="Times New Roman" w:hAnsi="Times New Roman" w:cs="Times New Roman"/>
          <w:b/>
          <w:bCs/>
          <w:color w:val="110222"/>
          <w:sz w:val="24"/>
          <w:szCs w:val="24"/>
        </w:rPr>
        <w:t>Bureau of Economic and Information</w:t>
      </w:r>
      <w:r w:rsidR="00D5634D">
        <w:rPr>
          <w:rFonts w:ascii="Times New Roman" w:hAnsi="Times New Roman" w:cs="Times New Roman"/>
          <w:b/>
          <w:bCs/>
          <w:color w:val="110222"/>
          <w:sz w:val="24"/>
          <w:szCs w:val="24"/>
        </w:rPr>
        <w:tab/>
      </w:r>
      <w:r w:rsidRPr="000361D1">
        <w:rPr>
          <w:rFonts w:ascii="Times New Roman" w:eastAsiaTheme="minorEastAsia" w:hAnsi="Times New Roman" w:cs="Times New Roman"/>
          <w:color w:val="110222"/>
          <w:sz w:val="24"/>
          <w:szCs w:val="24"/>
        </w:rPr>
        <w:t>May</w:t>
      </w:r>
      <w:r w:rsidRPr="000361D1">
        <w:rPr>
          <w:rFonts w:ascii="Times New Roman" w:hAnsi="Times New Roman" w:cs="Times New Roman"/>
          <w:b/>
          <w:color w:val="110222"/>
          <w:sz w:val="24"/>
          <w:szCs w:val="24"/>
        </w:rPr>
        <w:t xml:space="preserve"> 2021</w:t>
      </w:r>
      <w:r>
        <w:rPr>
          <w:rFonts w:ascii="Times New Roman" w:hAnsi="Times New Roman" w:cs="Times New Roman"/>
          <w:b/>
          <w:color w:val="110222"/>
          <w:sz w:val="24"/>
          <w:szCs w:val="24"/>
        </w:rPr>
        <w:t>-</w:t>
      </w:r>
      <w:r w:rsidRPr="000361D1">
        <w:rPr>
          <w:rFonts w:ascii="Times New Roman" w:hAnsi="Times New Roman" w:cs="Times New Roman"/>
          <w:b/>
          <w:color w:val="110222"/>
          <w:sz w:val="24"/>
          <w:szCs w:val="24"/>
        </w:rPr>
        <w:t>May</w:t>
      </w:r>
      <w:r>
        <w:rPr>
          <w:rFonts w:ascii="Times New Roman" w:hAnsi="Times New Roman" w:cs="Times New Roman"/>
          <w:b/>
          <w:color w:val="110222"/>
          <w:sz w:val="24"/>
          <w:szCs w:val="24"/>
        </w:rPr>
        <w:t xml:space="preserve"> </w:t>
      </w:r>
      <w:r w:rsidRPr="000361D1">
        <w:rPr>
          <w:rFonts w:ascii="Times New Roman" w:hAnsi="Times New Roman" w:cs="Times New Roman"/>
          <w:b/>
          <w:color w:val="110222"/>
          <w:sz w:val="24"/>
          <w:szCs w:val="24"/>
        </w:rPr>
        <w:t>2022</w:t>
      </w:r>
    </w:p>
    <w:p w14:paraId="527C77CB" w14:textId="1F473739" w:rsidR="00AD579A" w:rsidRPr="00D5634D" w:rsidRDefault="000361D1" w:rsidP="00DC0303">
      <w:pPr>
        <w:tabs>
          <w:tab w:val="left" w:pos="8880"/>
        </w:tabs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</w:pPr>
      <w:r w:rsidRPr="000361D1"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  <w:t>Researcher, Department of Economic Analysis</w:t>
      </w:r>
      <w:r w:rsidR="00D5634D" w:rsidRPr="00D5634D"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  <w:tab/>
      </w:r>
      <w:r w:rsidR="00D5634D" w:rsidRPr="00D5634D"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  <w:tab/>
        <w:t xml:space="preserve"> </w:t>
      </w:r>
      <w:r w:rsidRPr="00D5634D"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  <w:t>Shantou, China</w:t>
      </w:r>
    </w:p>
    <w:p w14:paraId="0C0C91DC" w14:textId="5AE7111F" w:rsidR="00AD579A" w:rsidRPr="000361D1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ind w:left="173" w:hanging="1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61D1">
        <w:rPr>
          <w:rFonts w:ascii="Times New Roman" w:hAnsi="Times New Roman" w:cs="Times New Roman"/>
          <w:color w:val="110222"/>
          <w:sz w:val="24"/>
          <w:szCs w:val="24"/>
        </w:rPr>
        <w:t>Conducted a comprehensive risk assessment of the city’s pension fund through stress tests and scenario analyses</w:t>
      </w:r>
      <w:r w:rsidR="000361D1">
        <w:rPr>
          <w:rFonts w:ascii="Times New Roman" w:hAnsi="Times New Roman" w:cs="Times New Roman"/>
          <w:color w:val="110222"/>
          <w:sz w:val="24"/>
          <w:szCs w:val="24"/>
        </w:rPr>
        <w:t xml:space="preserve">, 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reduc</w:t>
      </w:r>
      <w:r w:rsidR="000361D1">
        <w:rPr>
          <w:rFonts w:ascii="Times New Roman" w:hAnsi="Times New Roman" w:cs="Times New Roman"/>
          <w:color w:val="110222"/>
          <w:sz w:val="24"/>
          <w:szCs w:val="24"/>
        </w:rPr>
        <w:t>ing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potential risk exposure and safeguarded the fund’s long-term stability</w:t>
      </w:r>
    </w:p>
    <w:p w14:paraId="59445E51" w14:textId="6D88C93F" w:rsidR="00AD579A" w:rsidRPr="000361D1" w:rsidRDefault="000361D1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ind w:left="173" w:hanging="173"/>
        <w:jc w:val="both"/>
        <w:rPr>
          <w:rFonts w:ascii="Times New Roman" w:hAnsi="Times New Roman" w:cs="Times New Roman"/>
          <w:color w:val="110222"/>
          <w:sz w:val="24"/>
          <w:szCs w:val="24"/>
        </w:rPr>
      </w:pPr>
      <w:r>
        <w:rPr>
          <w:rFonts w:ascii="Times New Roman" w:hAnsi="Times New Roman" w:cs="Times New Roman"/>
          <w:color w:val="110222"/>
          <w:sz w:val="24"/>
          <w:szCs w:val="24"/>
        </w:rPr>
        <w:t>F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orecast</w:t>
      </w:r>
      <w:r>
        <w:rPr>
          <w:rFonts w:ascii="Times New Roman" w:hAnsi="Times New Roman" w:cs="Times New Roman"/>
          <w:color w:val="110222"/>
          <w:sz w:val="24"/>
          <w:szCs w:val="24"/>
        </w:rPr>
        <w:t>ed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the GDP of Shantou city for 2022 </w:t>
      </w:r>
      <w:r>
        <w:rPr>
          <w:rFonts w:ascii="Times New Roman" w:hAnsi="Times New Roman" w:cs="Times New Roman"/>
          <w:color w:val="110222"/>
          <w:sz w:val="24"/>
          <w:szCs w:val="24"/>
        </w:rPr>
        <w:t>using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multiple linear regression and vector autoregression</w:t>
      </w:r>
      <w:r>
        <w:rPr>
          <w:rFonts w:ascii="Times New Roman" w:hAnsi="Times New Roman" w:cs="Times New Roman"/>
          <w:color w:val="110222"/>
          <w:sz w:val="24"/>
          <w:szCs w:val="24"/>
        </w:rPr>
        <w:t>, a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chieve</w:t>
      </w:r>
      <w:r>
        <w:rPr>
          <w:rFonts w:ascii="Times New Roman" w:hAnsi="Times New Roman" w:cs="Times New Roman"/>
          <w:color w:val="110222"/>
          <w:sz w:val="24"/>
          <w:szCs w:val="24"/>
        </w:rPr>
        <w:t>d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a 90% prediction accuracy</w:t>
      </w:r>
      <w:r>
        <w:rPr>
          <w:rFonts w:ascii="Times New Roman" w:hAnsi="Times New Roman" w:cs="Times New Roman"/>
          <w:color w:val="110222"/>
          <w:sz w:val="24"/>
          <w:szCs w:val="24"/>
        </w:rPr>
        <w:t xml:space="preserve"> which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directly improved the efficiency of the budgeting department</w:t>
      </w:r>
    </w:p>
    <w:p w14:paraId="2EE32883" w14:textId="6F2AC673" w:rsidR="00AD579A" w:rsidRPr="000361D1" w:rsidRDefault="000361D1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ind w:left="173" w:hanging="1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110222"/>
          <w:sz w:val="24"/>
          <w:szCs w:val="24"/>
        </w:rPr>
        <w:t>I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mplement</w:t>
      </w:r>
      <w:r>
        <w:rPr>
          <w:rFonts w:ascii="Times New Roman" w:hAnsi="Times New Roman" w:cs="Times New Roman"/>
          <w:color w:val="110222"/>
          <w:sz w:val="24"/>
          <w:szCs w:val="24"/>
        </w:rPr>
        <w:t>ed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the industrial upgrading policy</w:t>
      </w:r>
      <w:r>
        <w:rPr>
          <w:rFonts w:ascii="Times New Roman" w:hAnsi="Times New Roman" w:cs="Times New Roman"/>
          <w:color w:val="110222"/>
          <w:sz w:val="24"/>
          <w:szCs w:val="24"/>
        </w:rPr>
        <w:t xml:space="preserve"> by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0222"/>
          <w:sz w:val="24"/>
          <w:szCs w:val="24"/>
        </w:rPr>
        <w:t>c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onduct</w:t>
      </w:r>
      <w:r>
        <w:rPr>
          <w:rFonts w:ascii="Times New Roman" w:hAnsi="Times New Roman" w:cs="Times New Roman"/>
          <w:color w:val="110222"/>
          <w:sz w:val="24"/>
          <w:szCs w:val="24"/>
        </w:rPr>
        <w:t>ing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 surveys of benchmark cities with successful industrial transformation</w:t>
      </w:r>
      <w:r>
        <w:rPr>
          <w:rFonts w:ascii="Times New Roman" w:hAnsi="Times New Roman" w:cs="Times New Roman"/>
          <w:color w:val="110222"/>
          <w:sz w:val="24"/>
          <w:szCs w:val="24"/>
        </w:rPr>
        <w:t>, p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 xml:space="preserve">rovided senior economists with </w:t>
      </w:r>
      <w:r>
        <w:rPr>
          <w:rFonts w:ascii="Times New Roman" w:hAnsi="Times New Roman" w:cs="Times New Roman"/>
          <w:color w:val="110222"/>
          <w:sz w:val="24"/>
          <w:szCs w:val="24"/>
        </w:rPr>
        <w:t xml:space="preserve">better </w:t>
      </w:r>
      <w:r w:rsidRPr="000361D1">
        <w:rPr>
          <w:rFonts w:ascii="Times New Roman" w:hAnsi="Times New Roman" w:cs="Times New Roman"/>
          <w:color w:val="110222"/>
          <w:sz w:val="24"/>
          <w:szCs w:val="24"/>
        </w:rPr>
        <w:t>insights</w:t>
      </w:r>
    </w:p>
    <w:p w14:paraId="64497277" w14:textId="0762C505" w:rsidR="00D5634D" w:rsidRDefault="00D5634D" w:rsidP="00DC0303">
      <w:pPr>
        <w:tabs>
          <w:tab w:val="left" w:pos="8903"/>
        </w:tabs>
        <w:rPr>
          <w:rFonts w:ascii="Times New Roman" w:hAnsi="Times New Roman" w:cs="Times New Roman"/>
          <w:b/>
          <w:color w:val="110222"/>
          <w:sz w:val="24"/>
          <w:szCs w:val="24"/>
        </w:rPr>
      </w:pPr>
      <w:r w:rsidRPr="00D5634D">
        <w:rPr>
          <w:rFonts w:ascii="Times New Roman" w:hAnsi="Times New Roman" w:cs="Times New Roman"/>
          <w:b/>
          <w:bCs/>
          <w:color w:val="110222"/>
          <w:sz w:val="24"/>
          <w:szCs w:val="24"/>
        </w:rPr>
        <w:t>Claremont Graduate University</w:t>
      </w:r>
      <w:r>
        <w:rPr>
          <w:rFonts w:ascii="Times New Roman" w:hAnsi="Times New Roman" w:cs="Times New Roman"/>
          <w:b/>
          <w:bCs/>
          <w:color w:val="110222"/>
          <w:sz w:val="24"/>
          <w:szCs w:val="24"/>
        </w:rPr>
        <w:tab/>
      </w:r>
      <w:r w:rsidR="00DC0303">
        <w:rPr>
          <w:rFonts w:ascii="Times New Roman" w:hAnsi="Times New Roman" w:cs="Times New Roman"/>
          <w:b/>
          <w:bCs/>
          <w:color w:val="110222"/>
          <w:sz w:val="24"/>
          <w:szCs w:val="24"/>
        </w:rPr>
        <w:t xml:space="preserve"> </w:t>
      </w:r>
      <w:r w:rsidRPr="00D5634D">
        <w:rPr>
          <w:rFonts w:ascii="Times New Roman" w:hAnsi="Times New Roman" w:cs="Times New Roman"/>
          <w:b/>
          <w:color w:val="110222"/>
          <w:sz w:val="24"/>
          <w:szCs w:val="24"/>
        </w:rPr>
        <w:t>Sep 2018-Aug 2019</w:t>
      </w:r>
    </w:p>
    <w:p w14:paraId="2CAD507F" w14:textId="0BEFBE43" w:rsidR="00D5634D" w:rsidRPr="00D5634D" w:rsidRDefault="00D5634D" w:rsidP="00DC0303">
      <w:pPr>
        <w:tabs>
          <w:tab w:val="left" w:pos="8903"/>
        </w:tabs>
        <w:rPr>
          <w:rFonts w:ascii="Times New Roman" w:hAnsi="Times New Roman" w:cs="Times New Roman"/>
          <w:b/>
          <w:color w:val="110222"/>
          <w:sz w:val="24"/>
          <w:szCs w:val="24"/>
        </w:rPr>
      </w:pPr>
      <w:r w:rsidRPr="00D5634D">
        <w:rPr>
          <w:rFonts w:ascii="Times New Roman" w:hAnsi="Times New Roman" w:cs="Times New Roman"/>
          <w:bCs/>
          <w:i/>
          <w:iCs/>
          <w:color w:val="110222"/>
          <w:sz w:val="24"/>
          <w:szCs w:val="24"/>
        </w:rPr>
        <w:t>Research Assistant, Department of Politics and Economics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0222"/>
          <w:sz w:val="24"/>
          <w:szCs w:val="24"/>
        </w:rPr>
        <w:tab/>
      </w:r>
      <w:r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 </w:t>
      </w:r>
      <w:r w:rsidRPr="00D5634D">
        <w:rPr>
          <w:rFonts w:ascii="Times New Roman" w:hAnsi="Times New Roman" w:cs="Times New Roman"/>
          <w:i/>
          <w:iCs/>
          <w:color w:val="110222"/>
          <w:sz w:val="24"/>
          <w:szCs w:val="24"/>
        </w:rPr>
        <w:t>Claremont, CA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     </w:t>
      </w:r>
    </w:p>
    <w:p w14:paraId="2231659D" w14:textId="339D60CF" w:rsidR="00AD579A" w:rsidRPr="00D5634D" w:rsidRDefault="007D65A3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ind w:left="173" w:hanging="173"/>
        <w:rPr>
          <w:rFonts w:ascii="Times New Roman" w:hAnsi="Times New Roman" w:cs="Times New Roman"/>
          <w:color w:val="000000"/>
          <w:sz w:val="24"/>
          <w:szCs w:val="24"/>
        </w:rPr>
      </w:pP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Implemented capital flows </w:t>
      </w:r>
      <w:r>
        <w:rPr>
          <w:rFonts w:ascii="Times New Roman" w:hAnsi="Times New Roman" w:cs="Times New Roman"/>
          <w:color w:val="110222"/>
          <w:sz w:val="24"/>
          <w:szCs w:val="24"/>
        </w:rPr>
        <w:t>analysis by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Monte Carlo simulations </w:t>
      </w:r>
      <w:r>
        <w:rPr>
          <w:rFonts w:ascii="Times New Roman" w:hAnsi="Times New Roman" w:cs="Times New Roman"/>
          <w:color w:val="110222"/>
          <w:sz w:val="24"/>
          <w:szCs w:val="24"/>
        </w:rPr>
        <w:t>which a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>chieved a 20% improvement in forecast accuracy and improved investment outcomes</w:t>
      </w:r>
    </w:p>
    <w:p w14:paraId="5C13FA1F" w14:textId="357F2560" w:rsidR="00AD579A" w:rsidRPr="00D5634D" w:rsidRDefault="00000000" w:rsidP="00DC0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Identified extreme scenarios </w:t>
      </w:r>
      <w:r w:rsidR="007D65A3">
        <w:rPr>
          <w:rFonts w:ascii="Times New Roman" w:hAnsi="Times New Roman" w:cs="Times New Roman"/>
          <w:color w:val="110222"/>
          <w:sz w:val="24"/>
          <w:szCs w:val="24"/>
        </w:rPr>
        <w:t xml:space="preserve">utilizing </w:t>
      </w:r>
      <w:r w:rsidR="007D65A3" w:rsidRPr="007D65A3">
        <w:rPr>
          <w:rFonts w:ascii="Times New Roman" w:hAnsi="Times New Roman" w:cs="Times New Roman"/>
          <w:color w:val="110222"/>
          <w:sz w:val="24"/>
          <w:szCs w:val="24"/>
        </w:rPr>
        <w:t>generalized extreme value (GEV) distribution</w:t>
      </w:r>
      <w:r w:rsidR="007D65A3">
        <w:rPr>
          <w:rFonts w:ascii="Times New Roman" w:hAnsi="Times New Roman" w:cs="Times New Roman"/>
          <w:color w:val="110222"/>
          <w:sz w:val="24"/>
          <w:szCs w:val="24"/>
        </w:rPr>
        <w:t xml:space="preserve"> which u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>ncovered high-risk scenarios to avoid potential losses in investment</w:t>
      </w:r>
    </w:p>
    <w:p w14:paraId="056F590C" w14:textId="1F01D44D" w:rsidR="00AD579A" w:rsidRPr="00D5634D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rPr>
          <w:rFonts w:ascii="Times New Roman" w:hAnsi="Times New Roman" w:cs="Times New Roman"/>
          <w:color w:val="110222"/>
          <w:sz w:val="24"/>
          <w:szCs w:val="24"/>
        </w:rPr>
      </w:pPr>
      <w:r w:rsidRPr="00D5634D">
        <w:rPr>
          <w:rFonts w:ascii="Times New Roman" w:hAnsi="Times New Roman" w:cs="Times New Roman"/>
          <w:color w:val="110222"/>
          <w:sz w:val="24"/>
          <w:szCs w:val="24"/>
        </w:rPr>
        <w:t>Developed key indicators to measure capital control policies</w:t>
      </w:r>
      <w:r w:rsidR="007D65A3">
        <w:rPr>
          <w:rFonts w:ascii="Times New Roman" w:hAnsi="Times New Roman" w:cs="Times New Roman"/>
          <w:color w:val="110222"/>
          <w:sz w:val="24"/>
          <w:szCs w:val="24"/>
        </w:rPr>
        <w:t xml:space="preserve"> through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a comprehensive dataset covering restrictions on both inflows and outflows</w:t>
      </w:r>
      <w:r w:rsidR="00837732">
        <w:rPr>
          <w:rFonts w:ascii="Times New Roman" w:hAnsi="Times New Roman" w:cs="Times New Roman"/>
          <w:color w:val="110222"/>
          <w:sz w:val="24"/>
          <w:szCs w:val="24"/>
        </w:rPr>
        <w:t>,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="00837732">
        <w:rPr>
          <w:rFonts w:ascii="Times New Roman" w:hAnsi="Times New Roman" w:cs="Times New Roman"/>
          <w:color w:val="110222"/>
          <w:sz w:val="24"/>
          <w:szCs w:val="24"/>
        </w:rPr>
        <w:t>achieved a</w:t>
      </w:r>
      <w:r w:rsidRPr="00D5634D">
        <w:rPr>
          <w:rFonts w:ascii="Times New Roman" w:hAnsi="Times New Roman" w:cs="Times New Roman"/>
          <w:color w:val="110222"/>
          <w:sz w:val="24"/>
          <w:szCs w:val="24"/>
        </w:rPr>
        <w:t xml:space="preserve"> more granular analysis of capital control effectiveness</w:t>
      </w:r>
    </w:p>
    <w:p w14:paraId="1BB7D669" w14:textId="77777777" w:rsidR="00AD579A" w:rsidRPr="000361D1" w:rsidRDefault="00000000" w:rsidP="00DC0303">
      <w:pPr>
        <w:pStyle w:val="Heading1"/>
        <w:pBdr>
          <w:bottom w:val="single" w:sz="4" w:space="1" w:color="auto"/>
        </w:pBdr>
        <w:spacing w:before="0"/>
        <w:ind w:left="0"/>
        <w:rPr>
          <w:rFonts w:ascii="Times New Roman" w:hAnsi="Times New Roman" w:cs="Times New Roman"/>
          <w:sz w:val="24"/>
          <w:szCs w:val="24"/>
        </w:rPr>
      </w:pPr>
      <w:r w:rsidRPr="000361D1">
        <w:rPr>
          <w:rFonts w:ascii="Times New Roman" w:hAnsi="Times New Roman" w:cs="Times New Roman"/>
          <w:color w:val="110222"/>
          <w:sz w:val="24"/>
          <w:szCs w:val="24"/>
        </w:rPr>
        <w:t>EDUCATION</w:t>
      </w:r>
    </w:p>
    <w:p w14:paraId="76A944B2" w14:textId="77777777" w:rsidR="00AD579A" w:rsidRPr="000361D1" w:rsidRDefault="00000000" w:rsidP="00DC03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"/>
          <w:szCs w:val="3"/>
        </w:rPr>
      </w:pPr>
      <w:r w:rsidRPr="000361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6D24A2" wp14:editId="1E233A76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1270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338" y="3779365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120000" extrusionOk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11022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530DC" id="Freeform: Shape 7" o:spid="_x0000_s1026" style="position:absolute;margin-left:6pt;margin-top:2pt;width: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7913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" path="m,l6791299,e" filled="f" strokecolor="#110222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C7073BF" w14:textId="4E60D2D5" w:rsidR="00837732" w:rsidRDefault="00000000" w:rsidP="00DC0303">
      <w:pPr>
        <w:pStyle w:val="Heading2"/>
        <w:tabs>
          <w:tab w:val="left" w:pos="8924"/>
        </w:tabs>
        <w:spacing w:before="0"/>
        <w:ind w:left="0"/>
        <w:rPr>
          <w:rFonts w:ascii="Times New Roman" w:hAnsi="Times New Roman" w:cs="Times New Roman"/>
          <w:color w:val="110222"/>
          <w:sz w:val="24"/>
          <w:szCs w:val="24"/>
        </w:rPr>
      </w:pPr>
      <w:r w:rsidRPr="00837732">
        <w:rPr>
          <w:rFonts w:ascii="Times New Roman" w:hAnsi="Times New Roman" w:cs="Times New Roman"/>
          <w:color w:val="110222"/>
          <w:sz w:val="24"/>
          <w:szCs w:val="24"/>
        </w:rPr>
        <w:t>Claremont Graduate University</w:t>
      </w:r>
      <w:r w:rsidR="00837732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837732">
        <w:rPr>
          <w:rFonts w:ascii="Times New Roman" w:hAnsi="Times New Roman" w:cs="Times New Roman"/>
          <w:color w:val="110222"/>
          <w:sz w:val="24"/>
          <w:szCs w:val="24"/>
        </w:rPr>
        <w:t>Sep 2016-Dec 2023</w:t>
      </w:r>
    </w:p>
    <w:p w14:paraId="6437A000" w14:textId="559F66BE" w:rsidR="00837732" w:rsidRPr="00837732" w:rsidRDefault="00000000" w:rsidP="00DC0303">
      <w:pPr>
        <w:pStyle w:val="Heading2"/>
        <w:tabs>
          <w:tab w:val="left" w:pos="8924"/>
        </w:tabs>
        <w:spacing w:before="0"/>
        <w:ind w:left="0"/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</w:pPr>
      <w:r w:rsidRPr="00837732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>PhD, Economics</w:t>
      </w:r>
      <w:r w:rsidR="00837732" w:rsidRPr="00837732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 xml:space="preserve"> </w:t>
      </w:r>
      <w:r w:rsidR="00837732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ab/>
      </w:r>
      <w:r w:rsidR="00837732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ab/>
      </w:r>
      <w:r w:rsidR="00DC0303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 xml:space="preserve">  </w:t>
      </w:r>
      <w:r w:rsidR="00837732" w:rsidRPr="00837732">
        <w:rPr>
          <w:rFonts w:ascii="Times New Roman" w:hAnsi="Times New Roman" w:cs="Times New Roman"/>
          <w:b w:val="0"/>
          <w:bCs w:val="0"/>
          <w:i/>
          <w:iCs/>
          <w:color w:val="110222"/>
          <w:sz w:val="24"/>
          <w:szCs w:val="24"/>
        </w:rPr>
        <w:t>Claremont, CA</w:t>
      </w:r>
    </w:p>
    <w:p w14:paraId="38B02830" w14:textId="0A9A7364" w:rsidR="00AD579A" w:rsidRDefault="00837732" w:rsidP="00DC0303">
      <w:pPr>
        <w:pStyle w:val="Heading2"/>
        <w:tabs>
          <w:tab w:val="left" w:pos="8924"/>
        </w:tabs>
        <w:spacing w:before="0"/>
        <w:ind w:left="0"/>
        <w:rPr>
          <w:rFonts w:ascii="Times New Roman" w:hAnsi="Times New Roman" w:cs="Times New Roman"/>
          <w:b w:val="0"/>
          <w:bCs w:val="0"/>
          <w:color w:val="110222"/>
          <w:sz w:val="24"/>
          <w:szCs w:val="24"/>
        </w:rPr>
      </w:pPr>
      <w:r w:rsidRPr="00837732">
        <w:rPr>
          <w:rFonts w:ascii="Times New Roman" w:hAnsi="Times New Roman" w:cs="Times New Roman"/>
          <w:b w:val="0"/>
          <w:bCs w:val="0"/>
          <w:color w:val="110222"/>
          <w:sz w:val="24"/>
          <w:szCs w:val="24"/>
        </w:rPr>
        <w:t>GPA 3.6/4.0</w:t>
      </w:r>
    </w:p>
    <w:p w14:paraId="44BCA624" w14:textId="68F73E0D" w:rsidR="00837732" w:rsidRPr="00600790" w:rsidRDefault="00837732" w:rsidP="00DF7C96">
      <w:pPr>
        <w:pStyle w:val="Heading2"/>
        <w:numPr>
          <w:ilvl w:val="0"/>
          <w:numId w:val="1"/>
        </w:numPr>
        <w:tabs>
          <w:tab w:val="left" w:pos="8924"/>
        </w:tabs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</w:pPr>
      <w:r w:rsidRPr="00600790">
        <w:rPr>
          <w:rFonts w:ascii="Times New Roman" w:hAnsi="Times New Roman" w:cs="Times New Roman"/>
          <w:b w:val="0"/>
          <w:bCs w:val="0"/>
          <w:color w:val="110222"/>
          <w:sz w:val="24"/>
          <w:szCs w:val="24"/>
        </w:rPr>
        <w:t xml:space="preserve">Courses: </w:t>
      </w:r>
      <w:r w:rsidR="00DF7C96" w:rsidRPr="00600790">
        <w:rPr>
          <w:rFonts w:ascii="Times New Roman" w:hAnsi="Times New Roman" w:cs="Times New Roman"/>
          <w:b w:val="0"/>
          <w:bCs w:val="0"/>
          <w:color w:val="110222"/>
          <w:sz w:val="24"/>
          <w:szCs w:val="24"/>
        </w:rPr>
        <w:t>Game Theor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y, 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 xml:space="preserve">Dynamic 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>General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 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>Equilibrium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 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>Modeling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, 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>Time Series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, </w:t>
      </w:r>
      <w:r w:rsidR="00BF2B71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>International</w:t>
      </w:r>
      <w:r w:rsidR="00DF7C96" w:rsidRPr="00600790">
        <w:rPr>
          <w:rFonts w:ascii="Times New Roman" w:eastAsiaTheme="minorEastAsia" w:hAnsi="Times New Roman" w:cs="Times New Roman"/>
          <w:b w:val="0"/>
          <w:bCs w:val="0"/>
          <w:color w:val="110222"/>
          <w:sz w:val="24"/>
          <w:szCs w:val="24"/>
        </w:rPr>
        <w:t xml:space="preserve"> Finance</w:t>
      </w:r>
      <w:r w:rsidR="00DF7C96" w:rsidRPr="00600790">
        <w:rPr>
          <w:rFonts w:ascii="Times New Roman" w:eastAsiaTheme="minorEastAsia" w:hAnsi="Times New Roman" w:cs="Times New Roman" w:hint="eastAsia"/>
          <w:b w:val="0"/>
          <w:bCs w:val="0"/>
          <w:color w:val="110222"/>
          <w:sz w:val="24"/>
          <w:szCs w:val="24"/>
        </w:rPr>
        <w:t xml:space="preserve"> et al.</w:t>
      </w:r>
    </w:p>
    <w:p w14:paraId="590295E6" w14:textId="317476DE" w:rsidR="00AD579A" w:rsidRPr="00600790" w:rsidRDefault="00000000" w:rsidP="00DC0303">
      <w:pPr>
        <w:pStyle w:val="Heading2"/>
        <w:tabs>
          <w:tab w:val="left" w:pos="8936"/>
        </w:tabs>
        <w:spacing w:before="0"/>
        <w:ind w:left="0"/>
        <w:rPr>
          <w:rFonts w:ascii="Times New Roman" w:hAnsi="Times New Roman" w:cs="Times New Roman"/>
          <w:sz w:val="24"/>
          <w:szCs w:val="24"/>
        </w:rPr>
      </w:pPr>
      <w:r w:rsidRPr="00600790">
        <w:rPr>
          <w:rFonts w:ascii="Times New Roman" w:hAnsi="Times New Roman" w:cs="Times New Roman"/>
          <w:color w:val="110222"/>
          <w:sz w:val="24"/>
          <w:szCs w:val="24"/>
        </w:rPr>
        <w:t>Claremont Graduate University</w:t>
      </w:r>
      <w:r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DC0303" w:rsidRPr="00600790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600790">
        <w:rPr>
          <w:rFonts w:ascii="Times New Roman" w:hAnsi="Times New Roman" w:cs="Times New Roman"/>
          <w:color w:val="110222"/>
          <w:sz w:val="24"/>
          <w:szCs w:val="24"/>
        </w:rPr>
        <w:t>Sep 2014-Jun 2016</w:t>
      </w:r>
    </w:p>
    <w:p w14:paraId="2F724CC2" w14:textId="20D42D4D" w:rsidR="00837732" w:rsidRPr="00600790" w:rsidRDefault="00000000" w:rsidP="00DC0303">
      <w:p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rPr>
          <w:rFonts w:ascii="Times New Roman" w:hAnsi="Times New Roman" w:cs="Times New Roman"/>
          <w:i/>
          <w:iCs/>
          <w:color w:val="110222"/>
          <w:sz w:val="24"/>
          <w:szCs w:val="24"/>
        </w:rPr>
      </w:pPr>
      <w:r w:rsidRPr="00600790">
        <w:rPr>
          <w:rFonts w:ascii="Times New Roman" w:hAnsi="Times New Roman" w:cs="Times New Roman"/>
          <w:color w:val="110222"/>
          <w:sz w:val="24"/>
          <w:szCs w:val="24"/>
        </w:rPr>
        <w:t>Master of Arts in Economics</w:t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837732" w:rsidRPr="00600790">
        <w:rPr>
          <w:rFonts w:ascii="Times New Roman" w:hAnsi="Times New Roman" w:cs="Times New Roman"/>
          <w:color w:val="110222"/>
          <w:sz w:val="24"/>
          <w:szCs w:val="24"/>
        </w:rPr>
        <w:tab/>
      </w:r>
      <w:r w:rsidR="00DC0303" w:rsidRPr="00600790">
        <w:rPr>
          <w:rFonts w:ascii="Times New Roman" w:hAnsi="Times New Roman" w:cs="Times New Roman"/>
          <w:color w:val="110222"/>
          <w:sz w:val="24"/>
          <w:szCs w:val="24"/>
        </w:rPr>
        <w:t xml:space="preserve">  </w:t>
      </w:r>
      <w:r w:rsidR="00837732" w:rsidRPr="00600790">
        <w:rPr>
          <w:rFonts w:ascii="Times New Roman" w:hAnsi="Times New Roman" w:cs="Times New Roman"/>
          <w:i/>
          <w:iCs/>
          <w:color w:val="110222"/>
          <w:sz w:val="24"/>
          <w:szCs w:val="24"/>
        </w:rPr>
        <w:t>Claremont, CA</w:t>
      </w:r>
    </w:p>
    <w:p w14:paraId="533D77F0" w14:textId="1F4C11D0" w:rsidR="00AD579A" w:rsidRPr="00600790" w:rsidRDefault="00837732" w:rsidP="00DC0303">
      <w:p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rPr>
          <w:rFonts w:ascii="Times New Roman" w:hAnsi="Times New Roman" w:cs="Times New Roman"/>
          <w:color w:val="110222"/>
          <w:sz w:val="24"/>
          <w:szCs w:val="24"/>
        </w:rPr>
      </w:pPr>
      <w:r w:rsidRPr="00600790">
        <w:rPr>
          <w:rFonts w:ascii="Times New Roman" w:hAnsi="Times New Roman" w:cs="Times New Roman"/>
          <w:color w:val="110222"/>
          <w:sz w:val="24"/>
          <w:szCs w:val="24"/>
        </w:rPr>
        <w:t>GPA 3.6/4.0</w:t>
      </w:r>
    </w:p>
    <w:p w14:paraId="74EC1442" w14:textId="5518093C" w:rsidR="00837732" w:rsidRPr="00D171FE" w:rsidRDefault="00837732" w:rsidP="00D171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00790">
        <w:rPr>
          <w:rFonts w:ascii="Times New Roman" w:hAnsi="Times New Roman" w:cs="Times New Roman"/>
          <w:color w:val="000000"/>
          <w:sz w:val="24"/>
          <w:szCs w:val="24"/>
        </w:rPr>
        <w:t>Courses:</w:t>
      </w:r>
      <w:r w:rsidR="00D171FE" w:rsidRPr="00600790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 S</w:t>
      </w:r>
      <w:r w:rsidR="00D171FE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tatistics, </w:t>
      </w:r>
      <w:r w:rsidR="00D171FE" w:rsidRPr="00D171FE">
        <w:rPr>
          <w:rFonts w:ascii="Times New Roman" w:eastAsiaTheme="minorEastAsia" w:hAnsi="Times New Roman" w:cs="Times New Roman"/>
          <w:color w:val="000000"/>
          <w:sz w:val="24"/>
          <w:szCs w:val="24"/>
        </w:rPr>
        <w:t>Econometrics</w:t>
      </w:r>
      <w:r w:rsidR="00D171FE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, </w:t>
      </w:r>
      <w:r w:rsidR="00D171FE" w:rsidRPr="00D171FE">
        <w:rPr>
          <w:rFonts w:ascii="Times New Roman" w:eastAsiaTheme="minorEastAsia" w:hAnsi="Times New Roman" w:cs="Times New Roman"/>
          <w:color w:val="000000"/>
          <w:sz w:val="24"/>
          <w:szCs w:val="24"/>
        </w:rPr>
        <w:t>Microeconomic</w:t>
      </w:r>
      <w:r w:rsidR="00DF7C96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s</w:t>
      </w:r>
      <w:r w:rsidR="00D171FE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, </w:t>
      </w:r>
      <w:r w:rsidR="00D171FE" w:rsidRPr="00D171FE">
        <w:rPr>
          <w:rFonts w:ascii="Times New Roman" w:eastAsiaTheme="minorEastAsia" w:hAnsi="Times New Roman" w:cs="Times New Roman"/>
          <w:color w:val="000000"/>
          <w:sz w:val="24"/>
          <w:szCs w:val="24"/>
        </w:rPr>
        <w:t>Macroeconomic</w:t>
      </w:r>
      <w:r w:rsidR="00DF7C96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s</w:t>
      </w:r>
      <w:r w:rsidR="00D171FE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, </w:t>
      </w:r>
      <w:r w:rsidR="00D171FE" w:rsidRPr="00D171FE">
        <w:rPr>
          <w:rFonts w:ascii="Times New Roman" w:eastAsiaTheme="minorEastAsia" w:hAnsi="Times New Roman" w:cs="Times New Roman"/>
          <w:color w:val="000000"/>
          <w:sz w:val="24"/>
          <w:szCs w:val="24"/>
        </w:rPr>
        <w:t>Financial Economics</w:t>
      </w:r>
      <w:r w:rsidR="00DF7C96"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 xml:space="preserve"> et al.</w:t>
      </w:r>
    </w:p>
    <w:p w14:paraId="710D8EA6" w14:textId="77777777" w:rsidR="00AD579A" w:rsidRPr="000361D1" w:rsidRDefault="00000000" w:rsidP="00DC0303">
      <w:pPr>
        <w:pStyle w:val="Heading1"/>
        <w:pBdr>
          <w:bottom w:val="single" w:sz="4" w:space="1" w:color="auto"/>
        </w:pBdr>
        <w:spacing w:before="0"/>
        <w:ind w:left="0"/>
        <w:rPr>
          <w:rFonts w:ascii="Times New Roman" w:hAnsi="Times New Roman" w:cs="Times New Roman"/>
          <w:color w:val="110222"/>
          <w:sz w:val="24"/>
          <w:szCs w:val="24"/>
        </w:rPr>
      </w:pPr>
      <w:r w:rsidRPr="000361D1">
        <w:rPr>
          <w:rFonts w:ascii="Times New Roman" w:hAnsi="Times New Roman" w:cs="Times New Roman"/>
          <w:color w:val="110222"/>
          <w:sz w:val="24"/>
          <w:szCs w:val="24"/>
        </w:rPr>
        <w:t>RESEARCH EXPERIENCE</w:t>
      </w:r>
    </w:p>
    <w:p w14:paraId="30267755" w14:textId="77777777" w:rsidR="00AD579A" w:rsidRPr="000361D1" w:rsidRDefault="00000000" w:rsidP="00DC03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"/>
          <w:szCs w:val="3"/>
        </w:rPr>
      </w:pPr>
      <w:r w:rsidRPr="000361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869204" wp14:editId="6D9C726D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127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338" y="3779365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120000" extrusionOk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11022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CFE9" id="Freeform: Shape 6" o:spid="_x0000_s1026" style="position:absolute;margin-left:6pt;margin-top:2pt;width: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7913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" path="m,l6791299,e" filled="f" strokecolor="#110222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D31189B" w14:textId="6AB17600" w:rsidR="00DC0303" w:rsidRPr="00DC0303" w:rsidRDefault="00000000" w:rsidP="00DC0303">
      <w:pPr>
        <w:pStyle w:val="Heading2"/>
        <w:tabs>
          <w:tab w:val="left" w:pos="9977"/>
        </w:tabs>
        <w:spacing w:before="0"/>
        <w:ind w:left="0"/>
        <w:jc w:val="both"/>
        <w:rPr>
          <w:rFonts w:ascii="Times New Roman" w:hAnsi="Times New Roman" w:cs="Times New Roman"/>
          <w:color w:val="110222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Loan Default Prediction with Machine Learning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                                                                    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Jun</w:t>
      </w:r>
      <w:r w:rsidR="00DC0303"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2024</w:t>
      </w:r>
      <w:r w:rsidR="00DC0303" w:rsidRPr="00DC0303">
        <w:rPr>
          <w:rFonts w:ascii="Times New Roman" w:hAnsi="Times New Roman" w:cs="Times New Roman"/>
          <w:color w:val="110222"/>
          <w:sz w:val="24"/>
          <w:szCs w:val="24"/>
        </w:rPr>
        <w:t>-Jul 2024</w:t>
      </w:r>
    </w:p>
    <w:p w14:paraId="3B8FDF7C" w14:textId="0D623B96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Performed comprehensive data cleanin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>g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,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including handling missing values, outlier detection, and categorical variable encoding, ensuring the dataset was accurate, complete, and ready for model training</w:t>
      </w:r>
    </w:p>
    <w:p w14:paraId="197D6227" w14:textId="5AB52F3A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Utilized Python libraries such as Pandas and NumPy for data manipulation, and applied feature engineering, such as principal components analysis (PCA), correlation matrix analysis, to enhance the dataset’s predictive power</w:t>
      </w:r>
    </w:p>
    <w:p w14:paraId="7A2B3E4B" w14:textId="0067CA5E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Employed predictive models, such as Logistic Model, Random </w:t>
      </w:r>
      <w:r w:rsidR="00DC0303" w:rsidRPr="00DC0303">
        <w:rPr>
          <w:rFonts w:ascii="Times New Roman" w:hAnsi="Times New Roman" w:cs="Times New Roman"/>
          <w:color w:val="110222"/>
          <w:sz w:val="24"/>
          <w:szCs w:val="24"/>
        </w:rPr>
        <w:t>Forest,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and Neural Networks, to predict loan defaults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and tuned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models through rigorous testing, like confusion matrix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, achieving </w:t>
      </w:r>
      <w:r w:rsidR="00DC0303" w:rsidRPr="00DC0303">
        <w:rPr>
          <w:rFonts w:ascii="Times New Roman" w:hAnsi="Times New Roman" w:cs="Times New Roman"/>
          <w:color w:val="110222"/>
          <w:sz w:val="24"/>
          <w:szCs w:val="24"/>
        </w:rPr>
        <w:t>86%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prediction accuracy </w:t>
      </w:r>
    </w:p>
    <w:p w14:paraId="6801B210" w14:textId="527E420B" w:rsidR="00AD579A" w:rsidRPr="00DC0303" w:rsidRDefault="00000000" w:rsidP="00DC0303">
      <w:pPr>
        <w:pStyle w:val="Heading2"/>
        <w:tabs>
          <w:tab w:val="left" w:pos="9965"/>
        </w:tabs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Causal Effects of Economic Policies on Banking Crises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                                                         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Dec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2023</w:t>
      </w:r>
      <w:r w:rsidR="00DC0303">
        <w:rPr>
          <w:rFonts w:ascii="Times New Roman" w:hAnsi="Times New Roman" w:cs="Times New Roman"/>
          <w:color w:val="110222"/>
          <w:sz w:val="24"/>
          <w:szCs w:val="24"/>
        </w:rPr>
        <w:t>- Jan 2024</w:t>
      </w:r>
    </w:p>
    <w:p w14:paraId="24190288" w14:textId="7CCCBF77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Confirmed a positive relationship between volatile capital flows and the occurrence of banking crises in emerging markets using historical data analysis</w:t>
      </w:r>
    </w:p>
    <w:p w14:paraId="6E82D267" w14:textId="15167067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110222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Applied Conditional Logistic Regression and Logistic Regression models to analyze the causal effects of capital controls, macroprudential policies, and exchange rate regimes on banking crises</w:t>
      </w:r>
    </w:p>
    <w:p w14:paraId="30D14742" w14:textId="05EA656F" w:rsidR="00AD579A" w:rsidRPr="00DC0303" w:rsidRDefault="00000000" w:rsidP="00DC0303">
      <w:pPr>
        <w:pStyle w:val="Heading2"/>
        <w:tabs>
          <w:tab w:val="left" w:pos="9943"/>
        </w:tabs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Positive Feedback Trading in Real Estate Investment and Stock Markets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 xml:space="preserve">                        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May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2020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-Jun 2020</w:t>
      </w:r>
    </w:p>
    <w:p w14:paraId="67A76F6A" w14:textId="0C41F4D2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Developed a theoretical model predicting that positive feedback trading would result in negative autocorrelation and higher volatility of returns, mitigating risks associated with market predictability and volatility</w:t>
      </w:r>
    </w:p>
    <w:p w14:paraId="1D6A1771" w14:textId="4A966B13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Performed regression analysis on real-world data to estimate the model’s coefficients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, u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>tiliz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ing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ARCH-in-Mean and GARCH models to validate the anticipated increase in volatility</w:t>
      </w:r>
    </w:p>
    <w:p w14:paraId="0A120D0A" w14:textId="6C718341" w:rsidR="00AD579A" w:rsidRPr="00DC0303" w:rsidRDefault="00000000" w:rsidP="00DC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110222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Conducted </w:t>
      </w:r>
      <w:r w:rsidR="00E67F92" w:rsidRPr="00DC0303">
        <w:rPr>
          <w:rFonts w:ascii="Times New Roman" w:hAnsi="Times New Roman" w:cs="Times New Roman"/>
          <w:color w:val="110222"/>
          <w:sz w:val="24"/>
          <w:szCs w:val="24"/>
        </w:rPr>
        <w:t>backtesting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to compare positive feedback trading with the CAPM model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,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providing data-driven insights into the risks of market strategies driven by feedback loops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 xml:space="preserve"> which</w:t>
      </w:r>
      <w:r w:rsidR="00E67F92" w:rsidRPr="00E67F92">
        <w:rPr>
          <w:rFonts w:ascii="Times New Roman" w:hAnsi="Times New Roman" w:cs="Times New Roman"/>
          <w:color w:val="110222"/>
          <w:sz w:val="24"/>
          <w:szCs w:val="24"/>
        </w:rPr>
        <w:t xml:space="preserve"> </w:t>
      </w:r>
      <w:r w:rsidR="00E67F92" w:rsidRPr="00DC0303">
        <w:rPr>
          <w:rFonts w:ascii="Times New Roman" w:hAnsi="Times New Roman" w:cs="Times New Roman"/>
          <w:color w:val="110222"/>
          <w:sz w:val="24"/>
          <w:szCs w:val="24"/>
        </w:rPr>
        <w:t>reduc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 xml:space="preserve">ed potential </w:t>
      </w:r>
      <w:r w:rsidR="00E67F92" w:rsidRPr="00DC0303">
        <w:rPr>
          <w:rFonts w:ascii="Times New Roman" w:hAnsi="Times New Roman" w:cs="Times New Roman"/>
          <w:color w:val="110222"/>
          <w:sz w:val="24"/>
          <w:szCs w:val="24"/>
        </w:rPr>
        <w:t>financial losses</w:t>
      </w:r>
    </w:p>
    <w:p w14:paraId="7BC9E63C" w14:textId="10A73F09" w:rsidR="00AD579A" w:rsidRPr="00E67F92" w:rsidRDefault="00000000" w:rsidP="00E67F92">
      <w:pPr>
        <w:pStyle w:val="Heading1"/>
        <w:pBdr>
          <w:bottom w:val="single" w:sz="4" w:space="1" w:color="auto"/>
        </w:pBdr>
        <w:spacing w:before="0"/>
        <w:ind w:left="0"/>
        <w:rPr>
          <w:rFonts w:ascii="Times New Roman" w:hAnsi="Times New Roman" w:cs="Times New Roman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>A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DDITIONAL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 I</w:t>
      </w:r>
      <w:r w:rsidR="00E67F92">
        <w:rPr>
          <w:rFonts w:ascii="Times New Roman" w:hAnsi="Times New Roman" w:cs="Times New Roman"/>
          <w:color w:val="110222"/>
          <w:sz w:val="24"/>
          <w:szCs w:val="24"/>
        </w:rPr>
        <w:t>NFORMATION</w:t>
      </w:r>
      <w:r w:rsidRPr="00DC03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5DEAAAC" wp14:editId="6A4651B0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1270" cy="12700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338" y="3779365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120000" extrusionOk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11022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8B7C" id="Freeform: Shape 8" o:spid="_x0000_s1026" style="position:absolute;margin-left:6pt;margin-top:2pt;width:.1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7913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" path="m,l6791299,e" filled="f" strokecolor="#110222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B928137" w14:textId="782E68EF" w:rsidR="00AD579A" w:rsidRPr="00E67F92" w:rsidRDefault="00000000" w:rsidP="00E67F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67F92">
        <w:rPr>
          <w:rFonts w:ascii="Times New Roman" w:hAnsi="Times New Roman" w:cs="Times New Roman"/>
          <w:color w:val="110222"/>
          <w:sz w:val="24"/>
          <w:szCs w:val="24"/>
        </w:rPr>
        <w:t>Programming: Python, R, SQL, STATA, LATeX, MS office</w:t>
      </w:r>
    </w:p>
    <w:p w14:paraId="521FC5C4" w14:textId="7CEFF1E3" w:rsidR="00AD579A" w:rsidRPr="00E67F92" w:rsidRDefault="00000000" w:rsidP="00DC0303">
      <w:pPr>
        <w:numPr>
          <w:ilvl w:val="0"/>
          <w:numId w:val="1"/>
        </w:numPr>
        <w:tabs>
          <w:tab w:val="left" w:pos="312"/>
          <w:tab w:val="left" w:pos="3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Presented the research “Capital Controls and Banking Crises in Emerging Makrets” at the 99th Annual Conference of the </w:t>
      </w:r>
      <w:r w:rsidRPr="00DC0303">
        <w:rPr>
          <w:rFonts w:ascii="Times New Roman" w:hAnsi="Times New Roman" w:cs="Times New Roman"/>
          <w:b/>
          <w:color w:val="110222"/>
          <w:sz w:val="24"/>
          <w:szCs w:val="24"/>
        </w:rPr>
        <w:t>Western Economic Association International (WEAI)</w:t>
      </w:r>
      <w:r w:rsidRPr="00DC0303">
        <w:rPr>
          <w:rFonts w:ascii="Times New Roman" w:hAnsi="Times New Roman" w:cs="Times New Roman"/>
          <w:color w:val="110222"/>
          <w:sz w:val="24"/>
          <w:szCs w:val="24"/>
        </w:rPr>
        <w:t xml:space="preserve">, with publication of the paper </w:t>
      </w:r>
      <w:r w:rsidRPr="00E67F92">
        <w:rPr>
          <w:rFonts w:ascii="Times New Roman" w:hAnsi="Times New Roman" w:cs="Times New Roman"/>
          <w:color w:val="110222"/>
          <w:sz w:val="24"/>
          <w:szCs w:val="24"/>
        </w:rPr>
        <w:t>currently underway</w:t>
      </w:r>
    </w:p>
    <w:sectPr w:rsidR="00AD579A" w:rsidRPr="00E67F92">
      <w:headerReference w:type="default" r:id="rId8"/>
      <w:pgSz w:w="11910" w:h="16840"/>
      <w:pgMar w:top="400" w:right="480" w:bottom="280" w:left="4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233F2" w14:textId="77777777" w:rsidR="00FE4DEF" w:rsidRDefault="00FE4DEF" w:rsidP="000313E2">
      <w:r>
        <w:separator/>
      </w:r>
    </w:p>
  </w:endnote>
  <w:endnote w:type="continuationSeparator" w:id="0">
    <w:p w14:paraId="3A929612" w14:textId="77777777" w:rsidR="00FE4DEF" w:rsidRDefault="00FE4DEF" w:rsidP="0003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29617" w14:textId="77777777" w:rsidR="00FE4DEF" w:rsidRDefault="00FE4DEF" w:rsidP="000313E2">
      <w:r>
        <w:separator/>
      </w:r>
    </w:p>
  </w:footnote>
  <w:footnote w:type="continuationSeparator" w:id="0">
    <w:p w14:paraId="00E8CBA6" w14:textId="77777777" w:rsidR="00FE4DEF" w:rsidRDefault="00FE4DEF" w:rsidP="00031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AD2F9" w14:textId="153ADD9C" w:rsidR="000313E2" w:rsidRDefault="000313E2" w:rsidP="000313E2">
    <w:pPr>
      <w:pStyle w:val="Header"/>
      <w:jc w:val="center"/>
      <w:rPr>
        <w:rFonts w:ascii="Times New Roman" w:hAnsi="Times New Roman" w:cs="Times New Roman"/>
        <w:b/>
        <w:bCs/>
        <w:sz w:val="34"/>
        <w:szCs w:val="34"/>
      </w:rPr>
    </w:pPr>
    <w:r w:rsidRPr="000313E2">
      <w:rPr>
        <w:rFonts w:ascii="Times New Roman" w:hAnsi="Times New Roman" w:cs="Times New Roman"/>
        <w:b/>
        <w:bCs/>
        <w:sz w:val="34"/>
        <w:szCs w:val="34"/>
      </w:rPr>
      <w:t>Xizhen Huang</w:t>
    </w:r>
  </w:p>
  <w:p w14:paraId="77941148" w14:textId="21CD5AA1" w:rsidR="000313E2" w:rsidRDefault="000313E2" w:rsidP="000313E2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Upland, CA | (909)908-2705 | </w:t>
    </w:r>
    <w:hyperlink r:id="rId1" w:history="1">
      <w:r w:rsidRPr="00357C4B">
        <w:rPr>
          <w:rStyle w:val="Hyperlink"/>
          <w:rFonts w:ascii="Times New Roman" w:hAnsi="Times New Roman" w:cs="Times New Roman"/>
        </w:rPr>
        <w:t>xizhenhuang2024@gmail.com</w:t>
      </w:r>
    </w:hyperlink>
  </w:p>
  <w:p w14:paraId="273367E8" w14:textId="5DAFAE86" w:rsidR="000313E2" w:rsidRPr="000313E2" w:rsidRDefault="000313E2" w:rsidP="000313E2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LinkedIn:</w:t>
    </w:r>
    <w:r w:rsidRPr="000313E2">
      <w:t xml:space="preserve"> </w:t>
    </w:r>
    <w:hyperlink r:id="rId2" w:history="1">
      <w:r w:rsidRPr="00357C4B">
        <w:rPr>
          <w:rStyle w:val="Hyperlink"/>
          <w:rFonts w:ascii="Times New Roman" w:hAnsi="Times New Roman" w:cs="Times New Roman"/>
        </w:rPr>
        <w:t>https://www.linkedin.com/in/xizhen-huang-60a2a4124</w:t>
      </w:r>
    </w:hyperlink>
  </w:p>
  <w:p w14:paraId="1A5F03EA" w14:textId="77777777" w:rsidR="000313E2" w:rsidRPr="000313E2" w:rsidRDefault="000313E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0BD"/>
    <w:multiLevelType w:val="hybridMultilevel"/>
    <w:tmpl w:val="32E0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6FFB"/>
    <w:multiLevelType w:val="multilevel"/>
    <w:tmpl w:val="460479B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color w:val="110222"/>
        <w:sz w:val="20"/>
        <w:szCs w:val="20"/>
      </w:rPr>
    </w:lvl>
    <w:lvl w:ilvl="1">
      <w:numFmt w:val="bullet"/>
      <w:lvlText w:val="•"/>
      <w:lvlJc w:val="left"/>
      <w:pPr>
        <w:ind w:left="1238" w:hanging="170"/>
      </w:pPr>
    </w:lvl>
    <w:lvl w:ilvl="2">
      <w:numFmt w:val="bullet"/>
      <w:lvlText w:val="•"/>
      <w:lvlJc w:val="left"/>
      <w:pPr>
        <w:ind w:left="2301" w:hanging="170"/>
      </w:pPr>
    </w:lvl>
    <w:lvl w:ilvl="3">
      <w:numFmt w:val="bullet"/>
      <w:lvlText w:val="•"/>
      <w:lvlJc w:val="left"/>
      <w:pPr>
        <w:ind w:left="3363" w:hanging="170"/>
      </w:pPr>
    </w:lvl>
    <w:lvl w:ilvl="4">
      <w:numFmt w:val="bullet"/>
      <w:lvlText w:val="•"/>
      <w:lvlJc w:val="left"/>
      <w:pPr>
        <w:ind w:left="4426" w:hanging="170"/>
      </w:pPr>
    </w:lvl>
    <w:lvl w:ilvl="5">
      <w:numFmt w:val="bullet"/>
      <w:lvlText w:val="•"/>
      <w:lvlJc w:val="left"/>
      <w:pPr>
        <w:ind w:left="5488" w:hanging="170"/>
      </w:pPr>
    </w:lvl>
    <w:lvl w:ilvl="6">
      <w:numFmt w:val="bullet"/>
      <w:lvlText w:val="•"/>
      <w:lvlJc w:val="left"/>
      <w:pPr>
        <w:ind w:left="6551" w:hanging="170"/>
      </w:pPr>
    </w:lvl>
    <w:lvl w:ilvl="7">
      <w:numFmt w:val="bullet"/>
      <w:lvlText w:val="•"/>
      <w:lvlJc w:val="left"/>
      <w:pPr>
        <w:ind w:left="7613" w:hanging="170"/>
      </w:pPr>
    </w:lvl>
    <w:lvl w:ilvl="8">
      <w:numFmt w:val="bullet"/>
      <w:lvlText w:val="•"/>
      <w:lvlJc w:val="left"/>
      <w:pPr>
        <w:ind w:left="8676" w:hanging="170"/>
      </w:pPr>
    </w:lvl>
  </w:abstractNum>
  <w:abstractNum w:abstractNumId="2" w15:restartNumberingAfterBreak="0">
    <w:nsid w:val="5D641A8C"/>
    <w:multiLevelType w:val="multilevel"/>
    <w:tmpl w:val="460479B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color w:val="110222"/>
        <w:sz w:val="20"/>
        <w:szCs w:val="20"/>
      </w:rPr>
    </w:lvl>
    <w:lvl w:ilvl="1">
      <w:numFmt w:val="bullet"/>
      <w:lvlText w:val="•"/>
      <w:lvlJc w:val="left"/>
      <w:pPr>
        <w:ind w:left="1238" w:hanging="170"/>
      </w:pPr>
    </w:lvl>
    <w:lvl w:ilvl="2">
      <w:numFmt w:val="bullet"/>
      <w:lvlText w:val="•"/>
      <w:lvlJc w:val="left"/>
      <w:pPr>
        <w:ind w:left="2301" w:hanging="170"/>
      </w:pPr>
    </w:lvl>
    <w:lvl w:ilvl="3">
      <w:numFmt w:val="bullet"/>
      <w:lvlText w:val="•"/>
      <w:lvlJc w:val="left"/>
      <w:pPr>
        <w:ind w:left="3363" w:hanging="170"/>
      </w:pPr>
    </w:lvl>
    <w:lvl w:ilvl="4">
      <w:numFmt w:val="bullet"/>
      <w:lvlText w:val="•"/>
      <w:lvlJc w:val="left"/>
      <w:pPr>
        <w:ind w:left="4426" w:hanging="170"/>
      </w:pPr>
    </w:lvl>
    <w:lvl w:ilvl="5">
      <w:numFmt w:val="bullet"/>
      <w:lvlText w:val="•"/>
      <w:lvlJc w:val="left"/>
      <w:pPr>
        <w:ind w:left="5488" w:hanging="170"/>
      </w:pPr>
    </w:lvl>
    <w:lvl w:ilvl="6">
      <w:numFmt w:val="bullet"/>
      <w:lvlText w:val="•"/>
      <w:lvlJc w:val="left"/>
      <w:pPr>
        <w:ind w:left="6551" w:hanging="170"/>
      </w:pPr>
    </w:lvl>
    <w:lvl w:ilvl="7">
      <w:numFmt w:val="bullet"/>
      <w:lvlText w:val="•"/>
      <w:lvlJc w:val="left"/>
      <w:pPr>
        <w:ind w:left="7613" w:hanging="170"/>
      </w:pPr>
    </w:lvl>
    <w:lvl w:ilvl="8">
      <w:numFmt w:val="bullet"/>
      <w:lvlText w:val="•"/>
      <w:lvlJc w:val="left"/>
      <w:pPr>
        <w:ind w:left="8676" w:hanging="170"/>
      </w:pPr>
    </w:lvl>
  </w:abstractNum>
  <w:abstractNum w:abstractNumId="3" w15:restartNumberingAfterBreak="0">
    <w:nsid w:val="5F0C2620"/>
    <w:multiLevelType w:val="multilevel"/>
    <w:tmpl w:val="0B7E5630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color w:val="110222"/>
        <w:sz w:val="20"/>
        <w:szCs w:val="20"/>
      </w:rPr>
    </w:lvl>
    <w:lvl w:ilvl="1">
      <w:numFmt w:val="bullet"/>
      <w:lvlText w:val="•"/>
      <w:lvlJc w:val="left"/>
      <w:pPr>
        <w:ind w:left="1238" w:hanging="170"/>
      </w:pPr>
    </w:lvl>
    <w:lvl w:ilvl="2">
      <w:numFmt w:val="bullet"/>
      <w:lvlText w:val="•"/>
      <w:lvlJc w:val="left"/>
      <w:pPr>
        <w:ind w:left="2301" w:hanging="170"/>
      </w:pPr>
    </w:lvl>
    <w:lvl w:ilvl="3">
      <w:numFmt w:val="bullet"/>
      <w:lvlText w:val="•"/>
      <w:lvlJc w:val="left"/>
      <w:pPr>
        <w:ind w:left="3363" w:hanging="170"/>
      </w:pPr>
    </w:lvl>
    <w:lvl w:ilvl="4">
      <w:numFmt w:val="bullet"/>
      <w:lvlText w:val="•"/>
      <w:lvlJc w:val="left"/>
      <w:pPr>
        <w:ind w:left="4426" w:hanging="170"/>
      </w:pPr>
    </w:lvl>
    <w:lvl w:ilvl="5">
      <w:numFmt w:val="bullet"/>
      <w:lvlText w:val="•"/>
      <w:lvlJc w:val="left"/>
      <w:pPr>
        <w:ind w:left="5488" w:hanging="170"/>
      </w:pPr>
    </w:lvl>
    <w:lvl w:ilvl="6">
      <w:numFmt w:val="bullet"/>
      <w:lvlText w:val="•"/>
      <w:lvlJc w:val="left"/>
      <w:pPr>
        <w:ind w:left="6551" w:hanging="170"/>
      </w:pPr>
    </w:lvl>
    <w:lvl w:ilvl="7">
      <w:numFmt w:val="bullet"/>
      <w:lvlText w:val="•"/>
      <w:lvlJc w:val="left"/>
      <w:pPr>
        <w:ind w:left="7613" w:hanging="170"/>
      </w:pPr>
    </w:lvl>
    <w:lvl w:ilvl="8">
      <w:numFmt w:val="bullet"/>
      <w:lvlText w:val="•"/>
      <w:lvlJc w:val="left"/>
      <w:pPr>
        <w:ind w:left="8676" w:hanging="170"/>
      </w:pPr>
    </w:lvl>
  </w:abstractNum>
  <w:num w:numId="1" w16cid:durableId="444039151">
    <w:abstractNumId w:val="2"/>
  </w:num>
  <w:num w:numId="2" w16cid:durableId="1686131146">
    <w:abstractNumId w:val="0"/>
  </w:num>
  <w:num w:numId="3" w16cid:durableId="1170287978">
    <w:abstractNumId w:val="3"/>
  </w:num>
  <w:num w:numId="4" w16cid:durableId="34644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9A"/>
    <w:rsid w:val="000313E2"/>
    <w:rsid w:val="000361D1"/>
    <w:rsid w:val="001D3E33"/>
    <w:rsid w:val="002C2124"/>
    <w:rsid w:val="00600790"/>
    <w:rsid w:val="00793BF2"/>
    <w:rsid w:val="007D65A3"/>
    <w:rsid w:val="008253CE"/>
    <w:rsid w:val="00837732"/>
    <w:rsid w:val="008A4CC0"/>
    <w:rsid w:val="00AD579A"/>
    <w:rsid w:val="00B878D2"/>
    <w:rsid w:val="00BF2B71"/>
    <w:rsid w:val="00C814F0"/>
    <w:rsid w:val="00D171FE"/>
    <w:rsid w:val="00D5634D"/>
    <w:rsid w:val="00DC0303"/>
    <w:rsid w:val="00DF7C96"/>
    <w:rsid w:val="00E67F92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97234"/>
  <w15:docId w15:val="{CF9B0127-1438-4BA4-8763-F1443C8D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uiPriority w:val="9"/>
    <w:qFormat/>
    <w:pPr>
      <w:spacing w:before="87"/>
      <w:ind w:left="11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1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9"/>
      <w:jc w:val="center"/>
    </w:pPr>
    <w:rPr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spacing w:before="49"/>
      <w:ind w:left="314" w:hanging="17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0"/>
      <w:ind w:left="314" w:right="114" w:hanging="1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31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3E2"/>
    <w:rPr>
      <w:rFonts w:eastAsia="Arial"/>
    </w:rPr>
  </w:style>
  <w:style w:type="paragraph" w:styleId="Footer">
    <w:name w:val="footer"/>
    <w:basedOn w:val="Normal"/>
    <w:link w:val="FooterChar"/>
    <w:uiPriority w:val="99"/>
    <w:unhideWhenUsed/>
    <w:rsid w:val="000313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3E2"/>
    <w:rPr>
      <w:rFonts w:eastAsia="Arial"/>
    </w:rPr>
  </w:style>
  <w:style w:type="character" w:styleId="Hyperlink">
    <w:name w:val="Hyperlink"/>
    <w:basedOn w:val="DefaultParagraphFont"/>
    <w:uiPriority w:val="99"/>
    <w:unhideWhenUsed/>
    <w:rsid w:val="000313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3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xizhen-huang-60a2a4124" TargetMode="External"/><Relationship Id="rId1" Type="http://schemas.openxmlformats.org/officeDocument/2006/relationships/hyperlink" Target="mailto:xizhenhuang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uyRuFm3OXPu/xJio2WNU6i4xA==">CgMxLjAyCWlkLmdqZGd4czIKaWQuMzBqMHpsbDIKaWQuMWZvYjl0ZTIKaWQuM3pueXNoNzgAciExeUo5T2xDQVloZ0RvT1d3OFJnX3B6QXZfWVp6WkpGdTU=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3536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Ma</dc:creator>
  <cp:lastModifiedBy>Hunter Huang</cp:lastModifiedBy>
  <cp:revision>3</cp:revision>
  <dcterms:created xsi:type="dcterms:W3CDTF">2024-09-29T18:45:00Z</dcterms:created>
  <dcterms:modified xsi:type="dcterms:W3CDTF">2024-09-29T18:45:00Z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2024-08-23T00:00:00Z</vt:lpwstr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lpwstr>2024-08-23T00:00:00Z</vt:lpwstr>
  </property>
  <property fmtid="{D5CDD505-2E9C-101B-9397-08002B2CF9AE}" pid="6" name="GrammarlyDocumentId">
    <vt:lpwstr>440801a035c6fb2963bf2deb7e72f271f1b5ac86e7b7ee84f19b003b938ef51d</vt:lpwstr>
  </property>
</Properties>
</file>