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80"/>
      </w:pPr>
      <w:r>
        <w:drawing>
          <wp:inline distT="0" distB="0" distL="0" distR="0">
            <wp:extent cx="18097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45309"/>
          <w:spacing w:val="20"/>
          <w:sz w:val="16"/>
          <w:szCs w:val="16"/>
        </w:rPr>
        <w:t xml:space="preserve">SITE INSPECTION BRIEFING — ASBESTOS RISK</w:t>
      </w:r>
    </w:p>
    <w:p>
      <w:pPr>
        <w:spacing w:after="26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Before Your Site Inspection: What Every Client Should Know</w:t>
      </w:r>
    </w:p>
    <w:p>
      <w:pPr>
        <w:tabs>
          <w:tab w:val="left" w:pos="1872"/>
        </w:tabs>
        <w:spacing w:after="40"/>
      </w:pPr>
      <w:r>
        <w:rPr>
          <w:rFonts w:ascii="Arial" w:cs="Arial" w:eastAsia="Arial" w:hAnsi="Arial"/>
          <w:b/>
          <w:bCs/>
          <w:color w:val="5B5B5B"/>
          <w:sz w:val="19"/>
          <w:szCs w:val="19"/>
        </w:rPr>
        <w:t xml:space="preserve">PREPARED FOR:</w:t>
      </w:r>
      <w:r>
        <w:t xml:space="preserve">	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[Client Name]</w:t>
      </w:r>
    </w:p>
    <w:p>
      <w:pPr>
        <w:tabs>
          <w:tab w:val="left" w:pos="1872"/>
        </w:tabs>
        <w:spacing w:after="40"/>
      </w:pPr>
      <w:r>
        <w:rPr>
          <w:rFonts w:ascii="Arial" w:cs="Arial" w:eastAsia="Arial" w:hAnsi="Arial"/>
          <w:b/>
          <w:bCs/>
          <w:color w:val="5B5B5B"/>
          <w:sz w:val="19"/>
          <w:szCs w:val="19"/>
        </w:rPr>
        <w:t xml:space="preserve">SITE ADDRESS:</w:t>
      </w:r>
      <w:r>
        <w:t xml:space="preserve">	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[Site Address]</w:t>
      </w:r>
    </w:p>
    <w:p>
      <w:pPr>
        <w:tabs>
          <w:tab w:val="left" w:pos="1872"/>
        </w:tabs>
        <w:spacing w:after="40"/>
      </w:pPr>
      <w:r>
        <w:rPr>
          <w:rFonts w:ascii="Arial" w:cs="Arial" w:eastAsia="Arial" w:hAnsi="Arial"/>
          <w:b/>
          <w:bCs/>
          <w:color w:val="5B5B5B"/>
          <w:sz w:val="19"/>
          <w:szCs w:val="19"/>
        </w:rPr>
        <w:t xml:space="preserve">INSPECTION DATE:</w:t>
      </w:r>
      <w:r>
        <w:t xml:space="preserve">	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[Inspection Date]</w:t>
      </w:r>
    </w:p>
    <w:p>
      <w:pPr>
        <w:pBdr>
          <w:bottom w:val="single" w:color="D9D9D9" w:sz="6" w:space="1"/>
        </w:pBdr>
        <w:spacing w:after="320"/>
      </w:pPr>
    </w:p>
    <w:p>
      <w:pPr>
        <w:spacing w:after="20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Asbestos is always a cost to a project. But the cost most people brace for — the material everyone expects to find — is rarely the one that blows out a budget or delays a program.</w:t>
      </w:r>
    </w:p>
    <w:p>
      <w:pPr>
        <w:spacing w:after="1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real cost comes from what's missed: the small, concealed details that don't surface until demolition or construction is already underway, and a variation lands on your desk.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1A1A"/>
          <w:sz w:val="27"/>
          <w:szCs w:val="27"/>
        </w:rPr>
        <w:t xml:space="preserve">Where It Hides</w:t>
      </w:r>
    </w:p>
    <w:p>
      <w:pPr>
        <w:spacing w:after="1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In our experience, these are the areas most commonly missed in a standard inspection: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Under bearers and joists, used as packers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Backing boards behind switchboards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Behind wall and ceiling linings — concealed, double-lined surfaces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Beneath flooring, in soil from building off-cuts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Concealed beneath concrete slabs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Used as formwork to concrete foundations</w:t>
      </w:r>
    </w:p>
    <w:p>
      <w:pPr>
        <w:spacing w:after="0" w:before="180"/>
      </w:pPr>
    </w:p>
    <w:p>
      <w:pPr>
        <w:spacing w:after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Most of these areas are never inspected. Left overlooked, they don't disappear — they resurface mid-project, as a variation, a delay, or a compliance issue nobody budgeted for.</w:t>
      </w:r>
    </w:p>
    <w:p>
      <w:pPr>
        <w:spacing w:after="1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difference between a smooth project and a costly one usually comes down to how thoroughly the assessment was done before work started.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1A1A"/>
          <w:sz w:val="27"/>
          <w:szCs w:val="27"/>
        </w:rPr>
        <w:t xml:space="preserve">Methodology Matters</w:t>
      </w:r>
    </w:p>
    <w:p>
      <w:pPr>
        <w:spacing w:after="1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How a contractor plans and executes a job affects both the outcome and the risk of something going wrong. Not every contractor works the same way — and the difference isn't always visible until it's too late to matter.</w:t>
      </w:r>
    </w:p>
    <w:p>
      <w:pPr>
        <w:spacing w:after="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Before you commit to a contractor, it's worth understanding exactly how they operate.</w:t>
      </w:r>
    </w:p>
    <w:p>
      <w:r>
        <w:br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1A1A"/>
          <w:sz w:val="27"/>
          <w:szCs w:val="27"/>
        </w:rPr>
        <w:t xml:space="preserve">Questions to Ask Your Contractor</w:t>
      </w:r>
    </w:p>
    <w:p>
      <w:pPr>
        <w:spacing w:after="2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Ask every contractor you're considering — including us — the questions below. The answers will tell you more about the risk to your project than any quote can.</w:t>
      </w:r>
    </w:p>
    <w:tbl>
      <w:tblPr>
        <w:tblW w:type="dxa" w:w="9350"/>
        <w:tblBorders>
          <w:top w:val="single" w:color="B45309" w:sz="4"/>
          <w:left w:val="single" w:color="B45309" w:sz="4"/>
          <w:bottom w:val="single" w:color="B45309" w:sz="4"/>
          <w:right w:val="single" w:color="B4530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1EC" w:color="auto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160"/>
              <w:ind w:left="72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1.  </w:t>
            </w: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Do you have a demolition methodology to mitigate variations? If so, what is it?</w:t>
            </w:r>
          </w:p>
          <w:p>
            <w:pPr>
              <w:spacing w:after="160"/>
              <w:ind w:left="72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2.  </w:t>
            </w: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Do you provide an in-house asbestos clearance certificate, or engage an independent hygienist to issue it?</w:t>
            </w:r>
          </w:p>
          <w:p>
            <w:pPr>
              <w:spacing w:after="160"/>
              <w:ind w:left="72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3.  </w:t>
            </w: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What are your payment terms?</w:t>
            </w:r>
          </w:p>
          <w:p>
            <w:pPr>
              <w:spacing w:after="160"/>
              <w:ind w:left="504"/>
            </w:pPr>
            <w:r>
              <w:rPr>
                <w:rFonts w:ascii="Georgia" w:cs="Georgia" w:eastAsia="Georgia" w:hAnsi="Georgia"/>
                <w:i/>
                <w:iCs/>
                <w:color w:val="5B5B5B"/>
                <w:sz w:val="19"/>
                <w:szCs w:val="19"/>
              </w:rPr>
              <w:t xml:space="preserve">e.g. 25% deposit, 25% on asbestos removal, 25% on machine mobilisation, balance on completion. A payment structure weighted heavily upfront can suggest a contractor is pre-empting additional costs or variations — protecting their position before that conversation happens.</w:t>
            </w:r>
          </w:p>
          <w:p>
            <w:pPr>
              <w:spacing w:after="160"/>
              <w:ind w:left="72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4.  </w:t>
            </w: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What is the size of your team? How many operators do you have?</w:t>
            </w:r>
          </w:p>
          <w:p>
            <w:pPr>
              <w:spacing w:after="0"/>
              <w:ind w:left="72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5.  </w:t>
            </w: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If the works aren't completed on time, how will you reschedule?</w:t>
            </w:r>
          </w:p>
        </w:tc>
      </w:tr>
    </w:tbl>
    <w:p>
      <w:pPr>
        <w:spacing w:after="0" w:before="320"/>
      </w:pPr>
    </w:p>
    <w:p>
      <w:pPr>
        <w:pBdr>
          <w:bottom w:val="single" w:color="D9D9D9" w:sz="6" w:space="1"/>
        </w:pBdr>
        <w:spacing w:after="220"/>
      </w:pPr>
    </w:p>
    <w:p>
      <w:pPr>
        <w:spacing w:after="0"/>
      </w:pPr>
      <w:r>
        <w:rPr>
          <w:rFonts w:ascii="Georgia" w:cs="Georgia" w:eastAsia="Georgia" w:hAnsi="Georgia"/>
          <w:i/>
          <w:iCs/>
          <w:color w:val="1A1A1A"/>
          <w:sz w:val="22"/>
          <w:szCs w:val="22"/>
        </w:rPr>
        <w:t xml:space="preserve">We'll walk through every one of these with you at your inspection — openly, and in detail. Come with your questions ready.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6fecec2b994d838ad66048e975baad6c62c1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2026-08-08T03:13:48.948Z</dcterms:created>
  <dcterms:modified xsi:type="dcterms:W3CDTF">2026-08-08T03:13:48.948Z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