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17AAA" w14:textId="77777777" w:rsidR="002143E1" w:rsidRDefault="00B623A6">
      <w:pPr>
        <w:pStyle w:val="Title"/>
        <w:jc w:val="center"/>
      </w:pPr>
      <w:r>
        <w:t>SeatGate Student Worksheet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36"/>
        <w:gridCol w:w="3636"/>
        <w:gridCol w:w="3636"/>
        <w:gridCol w:w="3636"/>
      </w:tblGrid>
      <w:tr w:rsidR="002143E1" w14:paraId="26432492" w14:textId="77777777">
        <w:trPr>
          <w:jc w:val="center"/>
        </w:trPr>
        <w:tc>
          <w:tcPr>
            <w:tcW w:w="3636" w:type="dxa"/>
          </w:tcPr>
          <w:p w14:paraId="177BAAB2" w14:textId="77777777" w:rsidR="002143E1" w:rsidRDefault="00B623A6">
            <w:pPr>
              <w:rPr>
                <w:rFonts w:hint="eastAsia"/>
              </w:rPr>
            </w:pPr>
            <w:r>
              <w:rPr>
                <w:b/>
                <w:sz w:val="18"/>
              </w:rPr>
              <w:t>Name: ______________________________</w:t>
            </w:r>
          </w:p>
        </w:tc>
        <w:tc>
          <w:tcPr>
            <w:tcW w:w="3636" w:type="dxa"/>
          </w:tcPr>
          <w:p w14:paraId="7E502775" w14:textId="77777777" w:rsidR="002143E1" w:rsidRDefault="00B623A6">
            <w:pPr>
              <w:rPr>
                <w:rFonts w:hint="eastAsia"/>
              </w:rPr>
            </w:pPr>
            <w:r>
              <w:rPr>
                <w:b/>
                <w:sz w:val="18"/>
              </w:rPr>
              <w:t>Section: ______________________________</w:t>
            </w:r>
          </w:p>
        </w:tc>
        <w:tc>
          <w:tcPr>
            <w:tcW w:w="3636" w:type="dxa"/>
          </w:tcPr>
          <w:p w14:paraId="6406A791" w14:textId="77777777" w:rsidR="002143E1" w:rsidRDefault="00B623A6">
            <w:pPr>
              <w:rPr>
                <w:rFonts w:hint="eastAsia"/>
              </w:rPr>
            </w:pPr>
            <w:r>
              <w:rPr>
                <w:b/>
                <w:sz w:val="18"/>
              </w:rPr>
              <w:t>Date: ______________________________</w:t>
            </w:r>
          </w:p>
        </w:tc>
        <w:tc>
          <w:tcPr>
            <w:tcW w:w="3636" w:type="dxa"/>
          </w:tcPr>
          <w:p w14:paraId="6E574D73" w14:textId="77777777" w:rsidR="002143E1" w:rsidRDefault="00B623A6">
            <w:pPr>
              <w:rPr>
                <w:rFonts w:hint="eastAsia"/>
              </w:rPr>
            </w:pPr>
            <w:r>
              <w:rPr>
                <w:b/>
                <w:sz w:val="18"/>
              </w:rPr>
              <w:t>Group: ______________________________</w:t>
            </w:r>
          </w:p>
        </w:tc>
      </w:tr>
    </w:tbl>
    <w:p w14:paraId="78DECF2D" w14:textId="77777777" w:rsidR="002143E1" w:rsidRDefault="00B623A6">
      <w:pPr>
        <w:rPr>
          <w:rFonts w:hint="eastAsia"/>
        </w:rPr>
      </w:pPr>
      <w:r>
        <w:rPr>
          <w:b/>
        </w:rPr>
        <w:t xml:space="preserve">Complete this worksheet during or immediately after the trial and </w:t>
      </w:r>
      <w:r>
        <w:rPr>
          <w:b/>
        </w:rPr>
        <w:t>actual ticket-drop events.</w:t>
      </w:r>
    </w:p>
    <w:p w14:paraId="16BEDEE5" w14:textId="77777777" w:rsidR="002143E1" w:rsidRDefault="00B623A6">
      <w:pPr>
        <w:pStyle w:val="Heading1"/>
      </w:pPr>
      <w:r>
        <w:t>1. Website Transaction Discovery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51"/>
        <w:gridCol w:w="2853"/>
        <w:gridCol w:w="3043"/>
        <w:gridCol w:w="3266"/>
        <w:gridCol w:w="3647"/>
      </w:tblGrid>
      <w:tr w:rsidR="002143E1" w14:paraId="4F27ECA5" w14:textId="77777777">
        <w:trPr>
          <w:trHeight w:val="503"/>
          <w:jc w:val="center"/>
        </w:trPr>
        <w:tc>
          <w:tcPr>
            <w:tcW w:w="3600" w:type="dxa"/>
            <w:gridSpan w:val="2"/>
          </w:tcPr>
          <w:p w14:paraId="3379C03F" w14:textId="77777777" w:rsidR="002143E1" w:rsidRDefault="00B623A6">
            <w:pPr>
              <w:rPr>
                <w:rFonts w:hint="eastAsia"/>
              </w:rPr>
            </w:pPr>
            <w:r>
              <w:rPr>
                <w:b/>
                <w:sz w:val="18"/>
              </w:rPr>
              <w:t>How many tickets did you buy?</w:t>
            </w:r>
          </w:p>
        </w:tc>
        <w:tc>
          <w:tcPr>
            <w:tcW w:w="10800" w:type="dxa"/>
            <w:gridSpan w:val="3"/>
          </w:tcPr>
          <w:p w14:paraId="60D10E8C" w14:textId="77777777" w:rsidR="002143E1" w:rsidRDefault="002143E1">
            <w:pPr>
              <w:rPr>
                <w:rFonts w:hint="eastAsia"/>
              </w:rPr>
            </w:pPr>
          </w:p>
        </w:tc>
      </w:tr>
      <w:tr w:rsidR="002143E1" w14:paraId="3C99CE5E" w14:textId="77777777">
        <w:trPr>
          <w:trHeight w:val="503"/>
          <w:jc w:val="center"/>
        </w:trPr>
        <w:tc>
          <w:tcPr>
            <w:tcW w:w="3600" w:type="dxa"/>
            <w:gridSpan w:val="2"/>
          </w:tcPr>
          <w:p w14:paraId="49AE6356" w14:textId="77777777" w:rsidR="002143E1" w:rsidRDefault="00B623A6">
            <w:pPr>
              <w:rPr>
                <w:rFonts w:hint="eastAsia"/>
              </w:rPr>
            </w:pPr>
            <w:r>
              <w:rPr>
                <w:b/>
                <w:sz w:val="18"/>
              </w:rPr>
              <w:t>Which event(s) did you buy tickets for?</w:t>
            </w:r>
          </w:p>
        </w:tc>
        <w:tc>
          <w:tcPr>
            <w:tcW w:w="10800" w:type="dxa"/>
            <w:gridSpan w:val="3"/>
          </w:tcPr>
          <w:p w14:paraId="4225BB93" w14:textId="77777777" w:rsidR="002143E1" w:rsidRDefault="002143E1">
            <w:pPr>
              <w:rPr>
                <w:rFonts w:hint="eastAsia"/>
              </w:rPr>
            </w:pPr>
          </w:p>
        </w:tc>
      </w:tr>
      <w:tr w:rsidR="002143E1" w14:paraId="2339FA71" w14:textId="77777777">
        <w:trPr>
          <w:jc w:val="center"/>
        </w:trPr>
        <w:tc>
          <w:tcPr>
            <w:tcW w:w="2088" w:type="dxa"/>
            <w:shd w:val="clear" w:color="auto" w:fill="D9EAF7"/>
          </w:tcPr>
          <w:p w14:paraId="738ECF6D" w14:textId="77777777" w:rsidR="002143E1" w:rsidRDefault="00B623A6">
            <w:pPr>
              <w:rPr>
                <w:rFonts w:hint="eastAsia"/>
              </w:rPr>
            </w:pPr>
            <w:r>
              <w:rPr>
                <w:b/>
                <w:sz w:val="16"/>
              </w:rPr>
              <w:t>Page Area or Function</w:t>
            </w:r>
          </w:p>
        </w:tc>
        <w:tc>
          <w:tcPr>
            <w:tcW w:w="3096" w:type="dxa"/>
            <w:shd w:val="clear" w:color="auto" w:fill="D9EAF7"/>
          </w:tcPr>
          <w:p w14:paraId="48B87C49" w14:textId="77777777" w:rsidR="002143E1" w:rsidRDefault="00B623A6">
            <w:pPr>
              <w:rPr>
                <w:rFonts w:hint="eastAsia"/>
              </w:rPr>
            </w:pPr>
            <w:r>
              <w:rPr>
                <w:b/>
                <w:sz w:val="16"/>
              </w:rPr>
              <w:t>What You Observed on the Page</w:t>
            </w:r>
          </w:p>
        </w:tc>
        <w:tc>
          <w:tcPr>
            <w:tcW w:w="3311" w:type="dxa"/>
            <w:shd w:val="clear" w:color="auto" w:fill="D9EAF7"/>
          </w:tcPr>
          <w:p w14:paraId="6884E7BD" w14:textId="77777777" w:rsidR="002143E1" w:rsidRDefault="00B623A6">
            <w:pPr>
              <w:rPr>
                <w:rFonts w:hint="eastAsia"/>
              </w:rPr>
            </w:pPr>
            <w:r>
              <w:rPr>
                <w:b/>
                <w:sz w:val="16"/>
              </w:rPr>
              <w:t>What the Page Element Does</w:t>
            </w:r>
          </w:p>
        </w:tc>
        <w:tc>
          <w:tcPr>
            <w:tcW w:w="3528" w:type="dxa"/>
            <w:shd w:val="clear" w:color="auto" w:fill="D9EAF7"/>
          </w:tcPr>
          <w:p w14:paraId="4DBB3B17" w14:textId="77777777" w:rsidR="002143E1" w:rsidRDefault="00B623A6">
            <w:pPr>
              <w:rPr>
                <w:rFonts w:hint="eastAsia"/>
              </w:rPr>
            </w:pPr>
            <w:r>
              <w:rPr>
                <w:b/>
                <w:sz w:val="16"/>
              </w:rPr>
              <w:t>Possible Internal-Control Issue</w:t>
            </w:r>
          </w:p>
        </w:tc>
        <w:tc>
          <w:tcPr>
            <w:tcW w:w="2808" w:type="dxa"/>
            <w:shd w:val="clear" w:color="auto" w:fill="D9EAF7"/>
          </w:tcPr>
          <w:p w14:paraId="22D6BDBF" w14:textId="77777777" w:rsidR="002143E1" w:rsidRDefault="00B623A6">
            <w:pPr>
              <w:rPr>
                <w:rFonts w:hint="eastAsia"/>
              </w:rPr>
            </w:pPr>
            <w:r>
              <w:rPr>
                <w:b/>
                <w:sz w:val="16"/>
              </w:rPr>
              <w:t xml:space="preserve">Audit </w:t>
            </w:r>
            <w:r>
              <w:rPr>
                <w:b/>
                <w:sz w:val="16"/>
              </w:rPr>
              <w:t>Relevance</w:t>
            </w:r>
          </w:p>
        </w:tc>
      </w:tr>
      <w:tr w:rsidR="002143E1" w14:paraId="4AD7EA53" w14:textId="77777777">
        <w:trPr>
          <w:trHeight w:val="1324"/>
          <w:jc w:val="center"/>
        </w:trPr>
        <w:tc>
          <w:tcPr>
            <w:tcW w:w="2088" w:type="dxa"/>
          </w:tcPr>
          <w:p w14:paraId="0249816B" w14:textId="77777777" w:rsidR="002143E1" w:rsidRDefault="00B623A6">
            <w:pPr>
              <w:rPr>
                <w:rFonts w:hint="eastAsia"/>
              </w:rPr>
            </w:pPr>
            <w:r>
              <w:rPr>
                <w:b/>
                <w:sz w:val="15"/>
              </w:rPr>
              <w:t>Home page</w:t>
            </w:r>
          </w:p>
        </w:tc>
        <w:tc>
          <w:tcPr>
            <w:tcW w:w="3096" w:type="dxa"/>
          </w:tcPr>
          <w:p w14:paraId="58F69A78" w14:textId="77777777" w:rsidR="002143E1" w:rsidRDefault="002143E1">
            <w:pPr>
              <w:rPr>
                <w:rFonts w:hint="eastAsia"/>
              </w:rPr>
            </w:pPr>
          </w:p>
        </w:tc>
        <w:tc>
          <w:tcPr>
            <w:tcW w:w="3311" w:type="dxa"/>
          </w:tcPr>
          <w:p w14:paraId="0790DB12" w14:textId="77777777" w:rsidR="002143E1" w:rsidRDefault="00B623A6">
            <w:pPr>
              <w:rPr>
                <w:rFonts w:hint="eastAsia"/>
              </w:rPr>
            </w:pPr>
            <w:r>
              <w:rPr>
                <w:sz w:val="15"/>
              </w:rPr>
              <w:t>Introduces the ticketing website and directs users to available events or login functions</w:t>
            </w:r>
          </w:p>
        </w:tc>
        <w:tc>
          <w:tcPr>
            <w:tcW w:w="3528" w:type="dxa"/>
          </w:tcPr>
          <w:p w14:paraId="5B30F41D" w14:textId="77777777" w:rsidR="002143E1" w:rsidRDefault="00B623A6">
            <w:pPr>
              <w:rPr>
                <w:rFonts w:hint="eastAsia"/>
              </w:rPr>
            </w:pPr>
            <w:r>
              <w:rPr>
                <w:sz w:val="15"/>
              </w:rPr>
              <w:t>Users may misunderstand where the transaction begins or what actions are available</w:t>
            </w:r>
          </w:p>
        </w:tc>
        <w:tc>
          <w:tcPr>
            <w:tcW w:w="2808" w:type="dxa"/>
          </w:tcPr>
          <w:p w14:paraId="0011EDAE" w14:textId="77777777" w:rsidR="002143E1" w:rsidRDefault="00B623A6">
            <w:pPr>
              <w:rPr>
                <w:rFonts w:hint="eastAsia"/>
              </w:rPr>
            </w:pPr>
            <w:r>
              <w:rPr>
                <w:sz w:val="15"/>
              </w:rPr>
              <w:t xml:space="preserve">Helps auditors understand the entry point of the </w:t>
            </w:r>
            <w:r>
              <w:rPr>
                <w:sz w:val="15"/>
              </w:rPr>
              <w:t>transaction process</w:t>
            </w:r>
          </w:p>
        </w:tc>
      </w:tr>
      <w:tr w:rsidR="002143E1" w14:paraId="52F293AC" w14:textId="77777777">
        <w:trPr>
          <w:trHeight w:val="1324"/>
          <w:jc w:val="center"/>
        </w:trPr>
        <w:tc>
          <w:tcPr>
            <w:tcW w:w="2088" w:type="dxa"/>
          </w:tcPr>
          <w:p w14:paraId="5845623F" w14:textId="77777777" w:rsidR="002143E1" w:rsidRDefault="00B623A6">
            <w:pPr>
              <w:rPr>
                <w:rFonts w:hint="eastAsia"/>
              </w:rPr>
            </w:pPr>
            <w:r>
              <w:rPr>
                <w:b/>
                <w:sz w:val="15"/>
              </w:rPr>
              <w:t>Login page</w:t>
            </w:r>
          </w:p>
        </w:tc>
        <w:tc>
          <w:tcPr>
            <w:tcW w:w="3096" w:type="dxa"/>
          </w:tcPr>
          <w:p w14:paraId="78D6E82B" w14:textId="77777777" w:rsidR="002143E1" w:rsidRDefault="002143E1">
            <w:pPr>
              <w:rPr>
                <w:rFonts w:hint="eastAsia"/>
              </w:rPr>
            </w:pPr>
          </w:p>
        </w:tc>
        <w:tc>
          <w:tcPr>
            <w:tcW w:w="3311" w:type="dxa"/>
          </w:tcPr>
          <w:p w14:paraId="6795BF4B" w14:textId="77777777" w:rsidR="002143E1" w:rsidRDefault="00B623A6">
            <w:pPr>
              <w:rPr>
                <w:rFonts w:hint="eastAsia"/>
              </w:rPr>
            </w:pPr>
            <w:r>
              <w:rPr>
                <w:sz w:val="15"/>
              </w:rPr>
              <w:t>Allows users to enter their email and password to access the system</w:t>
            </w:r>
          </w:p>
        </w:tc>
        <w:tc>
          <w:tcPr>
            <w:tcW w:w="3528" w:type="dxa"/>
          </w:tcPr>
          <w:p w14:paraId="76D87BE1" w14:textId="77777777" w:rsidR="002143E1" w:rsidRDefault="00B623A6">
            <w:pPr>
              <w:rPr>
                <w:rFonts w:hint="eastAsia"/>
              </w:rPr>
            </w:pPr>
            <w:r>
              <w:rPr>
                <w:sz w:val="15"/>
              </w:rPr>
              <w:t>Weak login controls may allow unauthorized users or bots to access accounts</w:t>
            </w:r>
          </w:p>
        </w:tc>
        <w:tc>
          <w:tcPr>
            <w:tcW w:w="2808" w:type="dxa"/>
          </w:tcPr>
          <w:p w14:paraId="6A156C8F" w14:textId="77777777" w:rsidR="002143E1" w:rsidRDefault="00B623A6">
            <w:pPr>
              <w:rPr>
                <w:rFonts w:hint="eastAsia"/>
              </w:rPr>
            </w:pPr>
            <w:r>
              <w:rPr>
                <w:sz w:val="15"/>
              </w:rPr>
              <w:t>Relevant to access control and user authentication</w:t>
            </w:r>
          </w:p>
        </w:tc>
      </w:tr>
      <w:tr w:rsidR="002143E1" w14:paraId="2DB727B8" w14:textId="77777777">
        <w:trPr>
          <w:trHeight w:val="1324"/>
          <w:jc w:val="center"/>
        </w:trPr>
        <w:tc>
          <w:tcPr>
            <w:tcW w:w="2088" w:type="dxa"/>
          </w:tcPr>
          <w:p w14:paraId="3F1812A3" w14:textId="77777777" w:rsidR="002143E1" w:rsidRDefault="00B623A6">
            <w:pPr>
              <w:rPr>
                <w:rFonts w:hint="eastAsia"/>
              </w:rPr>
            </w:pPr>
            <w:r>
              <w:rPr>
                <w:b/>
                <w:sz w:val="15"/>
              </w:rPr>
              <w:t>User account page</w:t>
            </w:r>
          </w:p>
        </w:tc>
        <w:tc>
          <w:tcPr>
            <w:tcW w:w="3096" w:type="dxa"/>
          </w:tcPr>
          <w:p w14:paraId="198FD94C" w14:textId="77777777" w:rsidR="002143E1" w:rsidRDefault="002143E1">
            <w:pPr>
              <w:rPr>
                <w:rFonts w:hint="eastAsia"/>
              </w:rPr>
            </w:pPr>
          </w:p>
        </w:tc>
        <w:tc>
          <w:tcPr>
            <w:tcW w:w="3311" w:type="dxa"/>
          </w:tcPr>
          <w:p w14:paraId="3E900988" w14:textId="77777777" w:rsidR="002143E1" w:rsidRDefault="00B623A6">
            <w:pPr>
              <w:rPr>
                <w:rFonts w:hint="eastAsia"/>
              </w:rPr>
            </w:pPr>
            <w:r>
              <w:rPr>
                <w:sz w:val="15"/>
              </w:rPr>
              <w:t>Displays</w:t>
            </w:r>
            <w:r>
              <w:rPr>
                <w:sz w:val="15"/>
              </w:rPr>
              <w:t xml:space="preserve"> available balance and tickets already purchased</w:t>
            </w:r>
          </w:p>
        </w:tc>
        <w:tc>
          <w:tcPr>
            <w:tcW w:w="3528" w:type="dxa"/>
          </w:tcPr>
          <w:p w14:paraId="36CA86D7" w14:textId="77777777" w:rsidR="002143E1" w:rsidRDefault="00B623A6">
            <w:pPr>
              <w:rPr>
                <w:rFonts w:hint="eastAsia"/>
              </w:rPr>
            </w:pPr>
            <w:r>
              <w:rPr>
                <w:sz w:val="15"/>
              </w:rPr>
              <w:t>Balance or purchase history may not match backend records</w:t>
            </w:r>
          </w:p>
        </w:tc>
        <w:tc>
          <w:tcPr>
            <w:tcW w:w="2808" w:type="dxa"/>
          </w:tcPr>
          <w:p w14:paraId="12A3B72E" w14:textId="77777777" w:rsidR="002143E1" w:rsidRDefault="00B623A6">
            <w:pPr>
              <w:rPr>
                <w:rFonts w:hint="eastAsia"/>
              </w:rPr>
            </w:pPr>
            <w:r>
              <w:rPr>
                <w:sz w:val="15"/>
              </w:rPr>
              <w:t>Relevant to access control, authorization, and completeness of transaction records</w:t>
            </w:r>
          </w:p>
        </w:tc>
      </w:tr>
    </w:tbl>
    <w:p w14:paraId="667B86AC" w14:textId="77777777" w:rsidR="002143E1" w:rsidRDefault="00B623A6">
      <w:pPr>
        <w:pStyle w:val="Heading1"/>
      </w:pPr>
      <w:r>
        <w:t>2. Short Process Narrative</w:t>
      </w:r>
    </w:p>
    <w:p w14:paraId="2BEA639B" w14:textId="77777777" w:rsidR="002143E1" w:rsidRDefault="00B623A6">
      <w:pPr>
        <w:rPr>
          <w:rFonts w:hint="eastAsia"/>
        </w:rPr>
      </w:pPr>
      <w:r>
        <w:t>After completing the table, write a sh</w:t>
      </w:r>
      <w:r>
        <w:t>ort process narrative.</w:t>
      </w:r>
    </w:p>
    <w:p w14:paraId="59FBF318" w14:textId="77777777" w:rsidR="002143E1" w:rsidRDefault="00B623A6">
      <w:pPr>
        <w:rPr>
          <w:rFonts w:hint="eastAsia"/>
        </w:rPr>
      </w:pPr>
      <w:r>
        <w:rPr>
          <w:b/>
        </w:rPr>
        <w:t xml:space="preserve">A user begins by </w:t>
      </w:r>
      <w:r>
        <w:t xml:space="preserve">__________________________________________________. </w:t>
      </w:r>
      <w:r>
        <w:rPr>
          <w:b/>
        </w:rPr>
        <w:t xml:space="preserve">The system then </w:t>
      </w:r>
      <w:r>
        <w:t xml:space="preserve">__________________________________________________. </w:t>
      </w:r>
      <w:r>
        <w:rPr>
          <w:b/>
        </w:rPr>
        <w:t xml:space="preserve">A ticket purchase is completed when </w:t>
      </w:r>
      <w:r>
        <w:t>__________________________________________________.</w:t>
      </w:r>
    </w:p>
    <w:p w14:paraId="31A9CBFE" w14:textId="77777777" w:rsidR="002143E1" w:rsidRDefault="00B623A6">
      <w:pPr>
        <w:rPr>
          <w:rFonts w:hint="eastAsia"/>
        </w:rPr>
      </w:pPr>
      <w:r>
        <w:br w:type="page"/>
      </w:r>
    </w:p>
    <w:p w14:paraId="5A0394CE" w14:textId="77777777" w:rsidR="002143E1" w:rsidRDefault="00B623A6">
      <w:pPr>
        <w:pStyle w:val="Heading1"/>
      </w:pPr>
      <w:r>
        <w:lastRenderedPageBreak/>
        <w:t xml:space="preserve">3. </w:t>
      </w:r>
      <w:r>
        <w:t>Controlled Automation Observation</w:t>
      </w:r>
    </w:p>
    <w:p w14:paraId="56709241" w14:textId="77777777" w:rsidR="002143E1" w:rsidRDefault="00B623A6">
      <w:pPr>
        <w:rPr>
          <w:rFonts w:hint="eastAsia"/>
        </w:rPr>
      </w:pPr>
      <w:r>
        <w:t>After the trial event and the three main ticket-drop events, observe the controlled automation demonstration within the SeatGate sandbox. Compare the automated process with your manual purchasing experience. Review selecte</w:t>
      </w:r>
      <w:r>
        <w:t>d backend evidence that management received after the ticket drops.</w:t>
      </w:r>
    </w:p>
    <w:p w14:paraId="37A7A546" w14:textId="77777777" w:rsidR="002143E1" w:rsidRDefault="00B623A6">
      <w:pPr>
        <w:rPr>
          <w:rFonts w:hint="eastAsia"/>
        </w:rPr>
      </w:pPr>
      <w:r>
        <w:t>The purpose of this demonstration is not to teach ticket scalping. The purpose is to show how automated behavior can expose weak digital controls and why IT auditors must understand both f</w:t>
      </w:r>
      <w:r>
        <w:t>ront-end activity and backend evidence.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6912"/>
        <w:gridCol w:w="7488"/>
      </w:tblGrid>
      <w:tr w:rsidR="002143E1" w14:paraId="0D65FD36" w14:textId="77777777">
        <w:trPr>
          <w:jc w:val="center"/>
        </w:trPr>
        <w:tc>
          <w:tcPr>
            <w:tcW w:w="6912" w:type="dxa"/>
            <w:shd w:val="clear" w:color="auto" w:fill="D9EAF7"/>
          </w:tcPr>
          <w:p w14:paraId="357C4A38" w14:textId="77777777" w:rsidR="002143E1" w:rsidRDefault="00B623A6">
            <w:pPr>
              <w:rPr>
                <w:rFonts w:hint="eastAsia"/>
              </w:rPr>
            </w:pPr>
            <w:r>
              <w:rPr>
                <w:b/>
                <w:sz w:val="18"/>
              </w:rPr>
              <w:t>Question</w:t>
            </w:r>
          </w:p>
        </w:tc>
        <w:tc>
          <w:tcPr>
            <w:tcW w:w="7488" w:type="dxa"/>
            <w:shd w:val="clear" w:color="auto" w:fill="D9EAF7"/>
          </w:tcPr>
          <w:p w14:paraId="7C380D5F" w14:textId="77777777" w:rsidR="002143E1" w:rsidRDefault="00B623A6">
            <w:pPr>
              <w:rPr>
                <w:rFonts w:hint="eastAsia"/>
              </w:rPr>
            </w:pPr>
            <w:r>
              <w:rPr>
                <w:b/>
                <w:sz w:val="18"/>
              </w:rPr>
              <w:t>Response</w:t>
            </w:r>
          </w:p>
        </w:tc>
      </w:tr>
      <w:tr w:rsidR="002143E1" w14:paraId="130CBE58" w14:textId="77777777">
        <w:trPr>
          <w:trHeight w:val="1036"/>
          <w:jc w:val="center"/>
        </w:trPr>
        <w:tc>
          <w:tcPr>
            <w:tcW w:w="6912" w:type="dxa"/>
          </w:tcPr>
          <w:p w14:paraId="1CAFB24C" w14:textId="77777777" w:rsidR="002143E1" w:rsidRDefault="00B623A6">
            <w:pPr>
              <w:rPr>
                <w:rFonts w:hint="eastAsia"/>
              </w:rPr>
            </w:pPr>
            <w:r>
              <w:rPr>
                <w:sz w:val="17"/>
              </w:rPr>
              <w:t>What did the script attempt to do?</w:t>
            </w:r>
          </w:p>
        </w:tc>
        <w:tc>
          <w:tcPr>
            <w:tcW w:w="7488" w:type="dxa"/>
          </w:tcPr>
          <w:p w14:paraId="1B57D17F" w14:textId="77777777" w:rsidR="002143E1" w:rsidRDefault="002143E1">
            <w:pPr>
              <w:rPr>
                <w:rFonts w:hint="eastAsia"/>
              </w:rPr>
            </w:pPr>
          </w:p>
        </w:tc>
      </w:tr>
      <w:tr w:rsidR="002143E1" w14:paraId="2B01098C" w14:textId="77777777">
        <w:trPr>
          <w:trHeight w:val="1036"/>
          <w:jc w:val="center"/>
        </w:trPr>
        <w:tc>
          <w:tcPr>
            <w:tcW w:w="6912" w:type="dxa"/>
          </w:tcPr>
          <w:p w14:paraId="6AEEFB33" w14:textId="77777777" w:rsidR="002143E1" w:rsidRDefault="00B623A6">
            <w:pPr>
              <w:rPr>
                <w:rFonts w:hint="eastAsia"/>
              </w:rPr>
            </w:pPr>
            <w:r>
              <w:rPr>
                <w:sz w:val="17"/>
              </w:rPr>
              <w:t>Did the system block the automated behavior?</w:t>
            </w:r>
          </w:p>
        </w:tc>
        <w:tc>
          <w:tcPr>
            <w:tcW w:w="7488" w:type="dxa"/>
          </w:tcPr>
          <w:p w14:paraId="6D27CD6F" w14:textId="77777777" w:rsidR="002143E1" w:rsidRDefault="002143E1">
            <w:pPr>
              <w:rPr>
                <w:rFonts w:hint="eastAsia"/>
              </w:rPr>
            </w:pPr>
          </w:p>
        </w:tc>
      </w:tr>
      <w:tr w:rsidR="002143E1" w14:paraId="65B47676" w14:textId="77777777">
        <w:trPr>
          <w:trHeight w:val="1036"/>
          <w:jc w:val="center"/>
        </w:trPr>
        <w:tc>
          <w:tcPr>
            <w:tcW w:w="6912" w:type="dxa"/>
          </w:tcPr>
          <w:p w14:paraId="61D7FAD4" w14:textId="77777777" w:rsidR="002143E1" w:rsidRDefault="00B623A6">
            <w:pPr>
              <w:rPr>
                <w:rFonts w:hint="eastAsia"/>
              </w:rPr>
            </w:pPr>
            <w:r>
              <w:rPr>
                <w:sz w:val="17"/>
              </w:rPr>
              <w:t xml:space="preserve">If you used AI to penetrate-test the controls, what did AI generate and what did you still need to </w:t>
            </w:r>
            <w:r>
              <w:rPr>
                <w:sz w:val="17"/>
              </w:rPr>
              <w:t>understand yourself?</w:t>
            </w:r>
          </w:p>
        </w:tc>
        <w:tc>
          <w:tcPr>
            <w:tcW w:w="7488" w:type="dxa"/>
          </w:tcPr>
          <w:p w14:paraId="35BE6EFB" w14:textId="77777777" w:rsidR="002143E1" w:rsidRDefault="002143E1">
            <w:pPr>
              <w:rPr>
                <w:rFonts w:hint="eastAsia"/>
              </w:rPr>
            </w:pPr>
          </w:p>
        </w:tc>
      </w:tr>
    </w:tbl>
    <w:p w14:paraId="16FA6023" w14:textId="77777777" w:rsidR="00D94FB8" w:rsidRDefault="00D94FB8">
      <w:pPr>
        <w:pStyle w:val="Heading1"/>
      </w:pPr>
    </w:p>
    <w:p w14:paraId="1F05C773" w14:textId="77777777" w:rsidR="00D94FB8" w:rsidRDefault="00D94FB8">
      <w:pPr>
        <w:rPr>
          <w:rFonts w:asciiTheme="majorHAnsi" w:eastAsiaTheme="majorEastAsia" w:hAnsiTheme="majorHAnsi" w:cstheme="majorBidi"/>
          <w:b/>
          <w:bCs/>
          <w:color w:val="365F91" w:themeColor="accent1" w:themeShade="BF"/>
          <w:sz w:val="26"/>
          <w:szCs w:val="28"/>
        </w:rPr>
      </w:pPr>
      <w:r>
        <w:br w:type="page"/>
      </w:r>
    </w:p>
    <w:p w14:paraId="5731808E" w14:textId="1E46D929" w:rsidR="002143E1" w:rsidRDefault="00B623A6">
      <w:pPr>
        <w:pStyle w:val="Heading1"/>
      </w:pPr>
      <w:r>
        <w:lastRenderedPageBreak/>
        <w:t>4. Group Work: Internal-Control Review</w:t>
      </w:r>
    </w:p>
    <w:p w14:paraId="211DB2CF" w14:textId="77777777" w:rsidR="002143E1" w:rsidRDefault="00B623A6">
      <w:pPr>
        <w:rPr>
          <w:rFonts w:hint="eastAsia"/>
        </w:rPr>
      </w:pPr>
      <w:r>
        <w:t xml:space="preserve">Using your observations from the ticket drop, website inspection, automation demonstration, and backend evidence, identify control weaknesses and recommend improvements. This </w:t>
      </w:r>
      <w:r>
        <w:t>requirement should be completed in groups unless otherwise instructed.</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608"/>
        <w:gridCol w:w="5903"/>
        <w:gridCol w:w="4031"/>
      </w:tblGrid>
      <w:tr w:rsidR="002143E1" w14:paraId="335B214B" w14:textId="77777777">
        <w:trPr>
          <w:jc w:val="center"/>
        </w:trPr>
        <w:tc>
          <w:tcPr>
            <w:tcW w:w="4608" w:type="dxa"/>
            <w:shd w:val="clear" w:color="auto" w:fill="D9EAF7"/>
          </w:tcPr>
          <w:p w14:paraId="0B618645" w14:textId="77777777" w:rsidR="002143E1" w:rsidRDefault="00B623A6">
            <w:pPr>
              <w:rPr>
                <w:rFonts w:hint="eastAsia"/>
              </w:rPr>
            </w:pPr>
            <w:r>
              <w:rPr>
                <w:b/>
                <w:sz w:val="18"/>
              </w:rPr>
              <w:t>Observed Weakness</w:t>
            </w:r>
          </w:p>
        </w:tc>
        <w:tc>
          <w:tcPr>
            <w:tcW w:w="5903" w:type="dxa"/>
            <w:shd w:val="clear" w:color="auto" w:fill="D9EAF7"/>
          </w:tcPr>
          <w:p w14:paraId="3768BB17" w14:textId="77777777" w:rsidR="002143E1" w:rsidRDefault="00B623A6">
            <w:pPr>
              <w:rPr>
                <w:rFonts w:hint="eastAsia"/>
              </w:rPr>
            </w:pPr>
            <w:r>
              <w:rPr>
                <w:b/>
                <w:sz w:val="18"/>
              </w:rPr>
              <w:t>Recommended Control</w:t>
            </w:r>
          </w:p>
        </w:tc>
        <w:tc>
          <w:tcPr>
            <w:tcW w:w="4031" w:type="dxa"/>
            <w:shd w:val="clear" w:color="auto" w:fill="D9EAF7"/>
          </w:tcPr>
          <w:p w14:paraId="47DE39C5" w14:textId="77777777" w:rsidR="002143E1" w:rsidRDefault="00B623A6">
            <w:pPr>
              <w:rPr>
                <w:rFonts w:hint="eastAsia"/>
              </w:rPr>
            </w:pPr>
            <w:r>
              <w:rPr>
                <w:b/>
                <w:sz w:val="18"/>
              </w:rPr>
              <w:t>Control Type</w:t>
            </w:r>
          </w:p>
        </w:tc>
      </w:tr>
      <w:tr w:rsidR="002143E1" w14:paraId="27F68313" w14:textId="77777777">
        <w:trPr>
          <w:trHeight w:val="1036"/>
          <w:jc w:val="center"/>
        </w:trPr>
        <w:tc>
          <w:tcPr>
            <w:tcW w:w="4608" w:type="dxa"/>
          </w:tcPr>
          <w:p w14:paraId="4A191535" w14:textId="77777777" w:rsidR="002143E1" w:rsidRDefault="002143E1">
            <w:pPr>
              <w:rPr>
                <w:rFonts w:hint="eastAsia"/>
              </w:rPr>
            </w:pPr>
          </w:p>
        </w:tc>
        <w:tc>
          <w:tcPr>
            <w:tcW w:w="5903" w:type="dxa"/>
          </w:tcPr>
          <w:p w14:paraId="3F4F7FB9" w14:textId="77777777" w:rsidR="002143E1" w:rsidRDefault="002143E1">
            <w:pPr>
              <w:rPr>
                <w:rFonts w:hint="eastAsia"/>
              </w:rPr>
            </w:pPr>
          </w:p>
        </w:tc>
        <w:tc>
          <w:tcPr>
            <w:tcW w:w="4031" w:type="dxa"/>
          </w:tcPr>
          <w:p w14:paraId="67E3C481" w14:textId="77777777" w:rsidR="002143E1" w:rsidRDefault="002143E1">
            <w:pPr>
              <w:rPr>
                <w:rFonts w:hint="eastAsia"/>
              </w:rPr>
            </w:pPr>
          </w:p>
        </w:tc>
      </w:tr>
      <w:tr w:rsidR="002143E1" w14:paraId="221CBF0F" w14:textId="77777777">
        <w:trPr>
          <w:trHeight w:val="1036"/>
          <w:jc w:val="center"/>
        </w:trPr>
        <w:tc>
          <w:tcPr>
            <w:tcW w:w="4608" w:type="dxa"/>
          </w:tcPr>
          <w:p w14:paraId="370F2D32" w14:textId="77777777" w:rsidR="002143E1" w:rsidRDefault="002143E1">
            <w:pPr>
              <w:rPr>
                <w:rFonts w:hint="eastAsia"/>
              </w:rPr>
            </w:pPr>
          </w:p>
        </w:tc>
        <w:tc>
          <w:tcPr>
            <w:tcW w:w="5903" w:type="dxa"/>
          </w:tcPr>
          <w:p w14:paraId="5C45A0F8" w14:textId="77777777" w:rsidR="002143E1" w:rsidRDefault="002143E1">
            <w:pPr>
              <w:rPr>
                <w:rFonts w:hint="eastAsia"/>
              </w:rPr>
            </w:pPr>
          </w:p>
        </w:tc>
        <w:tc>
          <w:tcPr>
            <w:tcW w:w="4031" w:type="dxa"/>
          </w:tcPr>
          <w:p w14:paraId="763D20B5" w14:textId="77777777" w:rsidR="002143E1" w:rsidRDefault="002143E1">
            <w:pPr>
              <w:rPr>
                <w:rFonts w:hint="eastAsia"/>
              </w:rPr>
            </w:pPr>
          </w:p>
        </w:tc>
      </w:tr>
      <w:tr w:rsidR="002143E1" w14:paraId="2FEAD07E" w14:textId="77777777">
        <w:trPr>
          <w:trHeight w:val="1036"/>
          <w:jc w:val="center"/>
        </w:trPr>
        <w:tc>
          <w:tcPr>
            <w:tcW w:w="4608" w:type="dxa"/>
          </w:tcPr>
          <w:p w14:paraId="43DA6D4D" w14:textId="77777777" w:rsidR="002143E1" w:rsidRDefault="002143E1">
            <w:pPr>
              <w:rPr>
                <w:rFonts w:hint="eastAsia"/>
              </w:rPr>
            </w:pPr>
          </w:p>
        </w:tc>
        <w:tc>
          <w:tcPr>
            <w:tcW w:w="5903" w:type="dxa"/>
          </w:tcPr>
          <w:p w14:paraId="2DA00E6C" w14:textId="77777777" w:rsidR="002143E1" w:rsidRDefault="002143E1">
            <w:pPr>
              <w:rPr>
                <w:rFonts w:hint="eastAsia"/>
              </w:rPr>
            </w:pPr>
          </w:p>
        </w:tc>
        <w:tc>
          <w:tcPr>
            <w:tcW w:w="4031" w:type="dxa"/>
          </w:tcPr>
          <w:p w14:paraId="70560AD7" w14:textId="77777777" w:rsidR="002143E1" w:rsidRDefault="002143E1">
            <w:pPr>
              <w:rPr>
                <w:rFonts w:hint="eastAsia"/>
              </w:rPr>
            </w:pPr>
          </w:p>
        </w:tc>
      </w:tr>
    </w:tbl>
    <w:p w14:paraId="5E4D4B50" w14:textId="77777777" w:rsidR="002143E1" w:rsidRDefault="00B623A6">
      <w:pPr>
        <w:pStyle w:val="Heading1"/>
      </w:pPr>
      <w:r>
        <w:t>5. Class Debrief Questions</w:t>
      </w:r>
    </w:p>
    <w:p w14:paraId="564F1839" w14:textId="77777777" w:rsidR="002143E1" w:rsidRDefault="00B623A6">
      <w:pPr>
        <w:rPr>
          <w:rFonts w:hint="eastAsia"/>
        </w:rPr>
      </w:pPr>
      <w:r>
        <w:t xml:space="preserve">Be prepared to discuss one observed weakness, the evidence supporting that weakness, and </w:t>
      </w:r>
      <w:r>
        <w:t>your recommended control. In the class debrief, connect your observations to the audit engagement. Consider whether a transaction can be recorded by the system but still fail to satisfy the underlying control objective. You should also consider whether Sea</w:t>
      </w:r>
      <w:r>
        <w:t>tGate's controls enforced purchase limits, validated users, updated inventory correctly, logged suspicious behavior, and produced exception reports that management could review.</w:t>
      </w:r>
    </w:p>
    <w:p w14:paraId="33612C95" w14:textId="77777777" w:rsidR="002143E1" w:rsidRDefault="00B623A6">
      <w:pPr>
        <w:rPr>
          <w:rFonts w:hint="eastAsia"/>
        </w:rPr>
      </w:pPr>
      <w:r>
        <w:rPr>
          <w:b/>
        </w:rPr>
        <w:t>What was the most important internal-control weakness revealed by the ticket-d</w:t>
      </w:r>
      <w:r>
        <w:rPr>
          <w:b/>
        </w:rPr>
        <w:t>rop exercise?</w:t>
      </w:r>
    </w:p>
    <w:p w14:paraId="31F81CDB" w14:textId="77777777" w:rsidR="002143E1" w:rsidRDefault="00B623A6">
      <w:pPr>
        <w:rPr>
          <w:rFonts w:hint="eastAsia"/>
        </w:rPr>
      </w:pPr>
      <w:r>
        <w:t>____________________________________________________________________________________________________________</w:t>
      </w:r>
    </w:p>
    <w:p w14:paraId="1677D767" w14:textId="77777777" w:rsidR="002143E1" w:rsidRDefault="00B623A6">
      <w:pPr>
        <w:rPr>
          <w:rFonts w:hint="eastAsia"/>
        </w:rPr>
      </w:pPr>
      <w:r>
        <w:t>____________________________________________________________________________________________________________</w:t>
      </w:r>
    </w:p>
    <w:p w14:paraId="0E8F35BB" w14:textId="77777777" w:rsidR="002143E1" w:rsidRDefault="00B623A6">
      <w:pPr>
        <w:rPr>
          <w:rFonts w:hint="eastAsia"/>
        </w:rPr>
      </w:pPr>
      <w:r>
        <w:rPr>
          <w:b/>
        </w:rPr>
        <w:t>What evidence would an I</w:t>
      </w:r>
      <w:r>
        <w:rPr>
          <w:b/>
        </w:rPr>
        <w:t>T auditor need to determine whether management's stated policies were actually enforced?</w:t>
      </w:r>
    </w:p>
    <w:p w14:paraId="270CF9F6" w14:textId="77777777" w:rsidR="002143E1" w:rsidRDefault="00B623A6">
      <w:pPr>
        <w:rPr>
          <w:rFonts w:hint="eastAsia"/>
        </w:rPr>
      </w:pPr>
      <w:r>
        <w:t>____________________________________________________________________________________________________________</w:t>
      </w:r>
    </w:p>
    <w:p w14:paraId="37DE2098" w14:textId="77777777" w:rsidR="002143E1" w:rsidRDefault="00B623A6">
      <w:pPr>
        <w:rPr>
          <w:rFonts w:hint="eastAsia"/>
        </w:rPr>
      </w:pPr>
      <w:r>
        <w:t>__________________________________________________________</w:t>
      </w:r>
      <w:r>
        <w:t>__________________________________________________</w:t>
      </w:r>
    </w:p>
    <w:sectPr w:rsidR="002143E1" w:rsidSect="00034616">
      <w:headerReference w:type="even" r:id="rId8"/>
      <w:headerReference w:type="default" r:id="rId9"/>
      <w:footerReference w:type="even" r:id="rId10"/>
      <w:footerReference w:type="default" r:id="rId11"/>
      <w:headerReference w:type="first" r:id="rId12"/>
      <w:footerReference w:type="first" r:id="rId13"/>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7640E" w14:textId="77777777" w:rsidR="00B623A6" w:rsidRDefault="00B623A6" w:rsidP="00D94FB8">
      <w:pPr>
        <w:spacing w:after="0" w:line="240" w:lineRule="auto"/>
        <w:rPr>
          <w:rFonts w:hint="eastAsia"/>
        </w:rPr>
      </w:pPr>
      <w:r>
        <w:separator/>
      </w:r>
    </w:p>
  </w:endnote>
  <w:endnote w:type="continuationSeparator" w:id="0">
    <w:p w14:paraId="512C4ECD" w14:textId="77777777" w:rsidR="00B623A6" w:rsidRDefault="00B623A6" w:rsidP="00D94F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B94EB" w14:textId="77777777" w:rsidR="00D94FB8" w:rsidRDefault="00D94FB8">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1537D" w14:textId="77777777" w:rsidR="00D94FB8" w:rsidRDefault="00D94FB8">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D1306" w14:textId="77777777" w:rsidR="00D94FB8" w:rsidRDefault="00D94FB8">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455F0" w14:textId="77777777" w:rsidR="00B623A6" w:rsidRDefault="00B623A6" w:rsidP="00D94FB8">
      <w:pPr>
        <w:spacing w:after="0" w:line="240" w:lineRule="auto"/>
        <w:rPr>
          <w:rFonts w:hint="eastAsia"/>
        </w:rPr>
      </w:pPr>
      <w:r>
        <w:separator/>
      </w:r>
    </w:p>
  </w:footnote>
  <w:footnote w:type="continuationSeparator" w:id="0">
    <w:p w14:paraId="2276CFC6" w14:textId="77777777" w:rsidR="00B623A6" w:rsidRDefault="00B623A6" w:rsidP="00D94FB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2AF24" w14:textId="77777777" w:rsidR="00D94FB8" w:rsidRDefault="00D94FB8">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346EA" w14:textId="77777777" w:rsidR="00D94FB8" w:rsidRDefault="00D94FB8">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42E3" w14:textId="77777777" w:rsidR="00D94FB8" w:rsidRDefault="00D94FB8">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3E1"/>
    <w:rsid w:val="0029639D"/>
    <w:rsid w:val="00326F90"/>
    <w:rsid w:val="00AA1D8D"/>
    <w:rsid w:val="00B47730"/>
    <w:rsid w:val="00B623A6"/>
    <w:rsid w:val="00CB0664"/>
    <w:rsid w:val="00D94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74255"/>
  <w14:defaultImageDpi w14:val="300"/>
  <w15:docId w15:val="{43DE2AB3-67A1-44C9-9B6B-CF2E2179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hunterng</dc:creator>
  <cp:keywords/>
  <cp:lastModifiedBy>hunterng</cp:lastModifiedBy>
  <cp:revision>2</cp:revision>
  <dcterms:created xsi:type="dcterms:W3CDTF">2013-12-23T23:15:00Z</dcterms:created>
  <dcterms:modified xsi:type="dcterms:W3CDTF">2026-05-10T23:11:00Z</dcterms:modified>
  <cp:category/>
</cp:coreProperties>
</file>