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F603" w14:textId="77777777" w:rsidR="00A230B3" w:rsidRDefault="00456C78">
      <w:pPr>
        <w:spacing w:after="80" w:line="240" w:lineRule="auto"/>
        <w:jc w:val="center"/>
      </w:pPr>
      <w:r>
        <w:rPr>
          <w:b/>
          <w:sz w:val="32"/>
        </w:rPr>
        <w:t>SeatGate IT Audit Case: Student Worksheet</w:t>
      </w:r>
    </w:p>
    <w:p w14:paraId="089BAD1B" w14:textId="77777777" w:rsidR="00A230B3" w:rsidRDefault="00456C78">
      <w:pPr>
        <w:pStyle w:val="Heading1"/>
        <w:spacing w:after="80" w:line="240" w:lineRule="auto"/>
      </w:pPr>
      <w:r>
        <w:t>Important Disclaimer</w:t>
      </w:r>
    </w:p>
    <w:p w14:paraId="574C9A62" w14:textId="77777777" w:rsidR="00A230B3" w:rsidRDefault="00456C78">
      <w:pPr>
        <w:spacing w:after="80" w:line="240" w:lineRule="auto"/>
      </w:pPr>
      <w:r>
        <w:t>This case must be completed only within the sandboxed classroom website provided by the instructor. Students must not use automation techniques on real ticketing websites, commercial platforms, or any system that they do not own or do not have explicit written permission to test.</w:t>
      </w:r>
    </w:p>
    <w:p w14:paraId="30CB7692" w14:textId="77777777" w:rsidR="00A230B3" w:rsidRDefault="00456C78">
      <w:pPr>
        <w:spacing w:after="80" w:line="240" w:lineRule="auto"/>
      </w:pPr>
      <w:r>
        <w:t>Unauthorized automation, circumvention of access controls, credential misuse, scraping, or interference with commercial systems may violate website terms of service and applicable civil or criminal laws, including the Computer Fraud and Abuse Act and, in the ticketing context, the BOTS Act.</w:t>
      </w:r>
    </w:p>
    <w:p w14:paraId="08909822" w14:textId="77777777" w:rsidR="00A230B3" w:rsidRDefault="00456C78">
      <w:pPr>
        <w:spacing w:after="80" w:line="240" w:lineRule="auto"/>
      </w:pPr>
      <w:r>
        <w:t>The purpose of this case is to help students understand IT audit risk, internal controls, transaction processing, and audit evidence in a controlled educational environment. It is not intended to teach or encourage unauthorized automation, ticket scalping, or any activity involving real commercial systems.</w:t>
      </w:r>
    </w:p>
    <w:p w14:paraId="2E2902B4" w14:textId="77777777" w:rsidR="00A230B3" w:rsidRDefault="00456C78">
      <w:pPr>
        <w:pStyle w:val="Heading1"/>
        <w:spacing w:after="80" w:line="240" w:lineRule="auto"/>
      </w:pPr>
      <w:r>
        <w:t>SeatGate</w:t>
      </w:r>
    </w:p>
    <w:p w14:paraId="76598FA0" w14:textId="77777777" w:rsidR="00A230B3" w:rsidRDefault="00456C78">
      <w:pPr>
        <w:spacing w:after="80" w:line="240" w:lineRule="auto"/>
      </w:pPr>
      <w:r>
        <w:t>SeatGate is a sandboxed online ticketing system used by a university events office to distribute tickets for campus concerts, comedy shows, student-organization events, and selected city events. The system allows students to view upcoming events, select a ticket quantity, and submit a purchase request through a web browser. The events office uses SeatGate to manage limited ticket drops for high-demand events and to track completed purchases, remaining inventory, user activity, and exceptions.</w:t>
      </w:r>
    </w:p>
    <w:p w14:paraId="64E7DDF7" w14:textId="77777777" w:rsidR="00A230B3" w:rsidRDefault="00456C78">
      <w:pPr>
        <w:spacing w:after="80" w:line="240" w:lineRule="auto"/>
      </w:pPr>
      <w:r>
        <w:t>Management recently launched a limited online ticket drop for several high-demand events. Shortly after the release, students complained that tickets sold out almost immediately. Some users reported that they could not complete a purchase manually before the tickets disappeared. Others claimed that the website appeared to accept purchases faster than an ordinary user could reasonably click through the process. Management suspects that automated scripts may have been used to buy tickets faster than ordinary users.</w:t>
      </w:r>
    </w:p>
    <w:p w14:paraId="2E3B3BDA" w14:textId="77777777" w:rsidR="00A230B3" w:rsidRDefault="00456C78">
      <w:pPr>
        <w:spacing w:after="80" w:line="240" w:lineRule="auto"/>
      </w:pPr>
      <w:r>
        <w:t>SeatGate was designed to be a controlled transaction system. Each ticket purchase should be initiated by a valid user, checked against event-level purchase limits, processed against available inventory, recorded in the transaction log, and reflected in management reports. However, management is uncertain whether these controls operated as intended during the ticket drop. In particular, management is concerned about whether the website relied too heavily on front-end restrictions that could be inspected, bypassed, or manipulated by users with basic coding knowledge.</w:t>
      </w:r>
    </w:p>
    <w:p w14:paraId="3173DBFC" w14:textId="77777777" w:rsidR="00A230B3" w:rsidRDefault="00456C78">
      <w:pPr>
        <w:spacing w:after="80" w:line="240" w:lineRule="auto"/>
      </w:pPr>
      <w:r>
        <w:t>SeatGate’s management has engaged Rogers &amp; Rogers LLP to perform an IT audit of the ticketing system. You are a junior IT auditor on the engagement team. Your senior manager, RR Rogers, has asked you to evaluate whether SeatGate’s controls over online ticket purchases are designed and operating effectively. The engagement focuses on the system’s application controls, access controls, logging controls, and monitoring procedures during limited ticket releases.</w:t>
      </w:r>
    </w:p>
    <w:p w14:paraId="44CB1874" w14:textId="77777777" w:rsidR="00A230B3" w:rsidRDefault="00456C78">
      <w:pPr>
        <w:pStyle w:val="Heading2"/>
        <w:spacing w:after="80" w:line="240" w:lineRule="auto"/>
      </w:pPr>
      <w:r>
        <w:t>SeatGate’s Stated Policies</w:t>
      </w:r>
    </w:p>
    <w:p w14:paraId="3E76060A" w14:textId="77777777" w:rsidR="00A230B3" w:rsidRDefault="00456C78">
      <w:pPr>
        <w:spacing w:after="80" w:line="240" w:lineRule="auto"/>
      </w:pPr>
      <w:r>
        <w:t>1. Each user may purchase no more than one ticket per event.</w:t>
      </w:r>
    </w:p>
    <w:p w14:paraId="50D276B0" w14:textId="77777777" w:rsidR="00A230B3" w:rsidRDefault="00456C78">
      <w:pPr>
        <w:spacing w:after="80" w:line="240" w:lineRule="auto"/>
      </w:pPr>
      <w:r>
        <w:t>2. Only valid users should be able to complete purchases.</w:t>
      </w:r>
    </w:p>
    <w:p w14:paraId="35201B99" w14:textId="77777777" w:rsidR="00A230B3" w:rsidRDefault="00456C78">
      <w:pPr>
        <w:spacing w:after="80" w:line="240" w:lineRule="auto"/>
      </w:pPr>
      <w:r>
        <w:t>3. Ticket inventory should update immediately after each sale.</w:t>
      </w:r>
    </w:p>
    <w:p w14:paraId="2BCF985F" w14:textId="77777777" w:rsidR="00A230B3" w:rsidRDefault="00456C78">
      <w:pPr>
        <w:spacing w:after="80" w:line="240" w:lineRule="auto"/>
      </w:pPr>
      <w:r>
        <w:t>4. Automated or suspicious purchasing behavior should be logged, and an exception report should be generated.</w:t>
      </w:r>
    </w:p>
    <w:p w14:paraId="56153B8B" w14:textId="77777777" w:rsidR="00A230B3" w:rsidRDefault="00456C78">
      <w:pPr>
        <w:spacing w:after="80" w:line="240" w:lineRule="auto"/>
      </w:pPr>
      <w:r>
        <w:t>5. Every ticket purchased should have a timestamp in the admin view.</w:t>
      </w:r>
    </w:p>
    <w:p w14:paraId="079A24D5" w14:textId="77777777" w:rsidR="00A230B3" w:rsidRDefault="00456C78">
      <w:pPr>
        <w:pStyle w:val="Heading1"/>
        <w:spacing w:after="80" w:line="240" w:lineRule="auto"/>
      </w:pPr>
      <w:r>
        <w:t>Group Instructions and Case Flow</w:t>
      </w:r>
    </w:p>
    <w:p w14:paraId="3F83B0FB" w14:textId="77777777" w:rsidR="00A230B3" w:rsidRDefault="00456C78">
      <w:pPr>
        <w:spacing w:after="80" w:line="240" w:lineRule="auto"/>
      </w:pPr>
      <w:r>
        <w:rPr>
          <w:b/>
        </w:rPr>
        <w:t xml:space="preserve">1. Group assignment: </w:t>
      </w:r>
      <w:r>
        <w:t>You will be assigned to a group before the activity begins. Your group will work together during the trial, automation testing, main ticket drop, and internal-control review.</w:t>
      </w:r>
    </w:p>
    <w:p w14:paraId="3A297077" w14:textId="77777777" w:rsidR="00A230B3" w:rsidRDefault="00456C78">
      <w:pPr>
        <w:spacing w:after="80" w:line="240" w:lineRule="auto"/>
      </w:pPr>
      <w:r>
        <w:rPr>
          <w:b/>
        </w:rPr>
        <w:t xml:space="preserve">2. Trial event: </w:t>
      </w:r>
      <w:r>
        <w:t>Your group will log in, buy trial tickets, observe system messages, and learn the basic purchase flow.</w:t>
      </w:r>
    </w:p>
    <w:p w14:paraId="5387FCCF" w14:textId="050D069E" w:rsidR="00A230B3" w:rsidRDefault="00CE408A">
      <w:pPr>
        <w:spacing w:after="80" w:line="240" w:lineRule="auto"/>
      </w:pPr>
      <w:r>
        <w:rPr>
          <w:b/>
        </w:rPr>
        <w:t>3</w:t>
      </w:r>
      <w:r w:rsidR="00456C78">
        <w:rPr>
          <w:b/>
        </w:rPr>
        <w:t xml:space="preserve">. Instructor automation reveal: </w:t>
      </w:r>
      <w:r w:rsidR="00456C78">
        <w:t>The instructor will reveal a controlled botting script that can purchase tickets within the SeatGate sandbox.</w:t>
      </w:r>
    </w:p>
    <w:p w14:paraId="22FA6845" w14:textId="419D7A76" w:rsidR="00A230B3" w:rsidRDefault="00CE408A">
      <w:pPr>
        <w:spacing w:after="80" w:line="240" w:lineRule="auto"/>
      </w:pPr>
      <w:r>
        <w:rPr>
          <w:b/>
        </w:rPr>
        <w:t>4</w:t>
      </w:r>
      <w:r w:rsidR="00456C78">
        <w:rPr>
          <w:b/>
        </w:rPr>
        <w:t xml:space="preserve">. Group bot testing: </w:t>
      </w:r>
      <w:r w:rsidR="00456C78">
        <w:t xml:space="preserve">Your group </w:t>
      </w:r>
      <w:r>
        <w:t>can figure out how best to snap up tickets once the main ticket drop is released.</w:t>
      </w:r>
    </w:p>
    <w:p w14:paraId="7B7ED516" w14:textId="0B2E11A0" w:rsidR="00A230B3" w:rsidRDefault="00CE408A">
      <w:pPr>
        <w:spacing w:after="80" w:line="240" w:lineRule="auto"/>
      </w:pPr>
      <w:r>
        <w:rPr>
          <w:b/>
        </w:rPr>
        <w:t>5</w:t>
      </w:r>
      <w:r w:rsidR="00456C78">
        <w:rPr>
          <w:b/>
        </w:rPr>
        <w:t xml:space="preserve">. Main ticket-drop competition: </w:t>
      </w:r>
      <w:r w:rsidR="00456C78">
        <w:t xml:space="preserve">The instructor will open one main ticket-drop event. Groups will attempt to purchase tickets during the limited release. The group that purchases the most tickets </w:t>
      </w:r>
      <w:r>
        <w:t>may win</w:t>
      </w:r>
      <w:r w:rsidR="00456C78">
        <w:t xml:space="preserve"> bonus credits.</w:t>
      </w:r>
    </w:p>
    <w:p w14:paraId="4BC1ABC5" w14:textId="77777777" w:rsidR="00A230B3" w:rsidRDefault="00456C78">
      <w:pPr>
        <w:spacing w:after="80" w:line="240" w:lineRule="auto"/>
      </w:pPr>
      <w:r>
        <w:rPr>
          <w:b/>
        </w:rPr>
        <w:lastRenderedPageBreak/>
        <w:t xml:space="preserve">7. Backend evidence review: </w:t>
      </w:r>
      <w:r>
        <w:t>The instructor will reveal selected backend evidence, including backend logic, logs, failed attempts, processing alternatives, ticket ownership records, and reports relevant to control testing.</w:t>
      </w:r>
    </w:p>
    <w:p w14:paraId="5FE78B4B" w14:textId="77777777" w:rsidR="00A230B3" w:rsidRDefault="00456C78">
      <w:pPr>
        <w:spacing w:after="80" w:line="240" w:lineRule="auto"/>
      </w:pPr>
      <w:r>
        <w:rPr>
          <w:b/>
        </w:rPr>
        <w:t xml:space="preserve">8. Internal-control review and debrief: </w:t>
      </w:r>
      <w:r>
        <w:t>Your group will identify weaknesses, recommend preventive or detective controls, and connect observations to audit evidence, authorization, transaction validity, logging, exception reporting, and monitoring.</w:t>
      </w:r>
    </w:p>
    <w:p w14:paraId="7277D2B5" w14:textId="77777777" w:rsidR="00A230B3" w:rsidRDefault="00456C78">
      <w:pPr>
        <w:pStyle w:val="Heading2"/>
        <w:spacing w:after="80" w:line="240" w:lineRule="auto"/>
      </w:pPr>
      <w:r>
        <w:t>Table 1: Website Transaction Discovery Worksheet</w:t>
      </w:r>
    </w:p>
    <w:p w14:paraId="79DB690E" w14:textId="77777777" w:rsidR="00A230B3" w:rsidRDefault="00456C78">
      <w:pPr>
        <w:spacing w:after="80" w:line="240" w:lineRule="auto"/>
      </w:pPr>
      <w:r>
        <w:t>Complete Table 1 during or immediately after the trial and main event.</w:t>
      </w:r>
    </w:p>
    <w:p w14:paraId="715A2F4D" w14:textId="77777777" w:rsidR="00A230B3" w:rsidRDefault="00456C78">
      <w:pPr>
        <w:spacing w:after="80" w:line="240" w:lineRule="auto"/>
      </w:pPr>
      <w:r>
        <w:t>Which event(s) did your group buy tickets for?</w:t>
      </w:r>
    </w:p>
    <w:tbl>
      <w:tblPr>
        <w:tblStyle w:val="TableGrid"/>
        <w:tblW w:w="0" w:type="auto"/>
        <w:tblLook w:val="04A0" w:firstRow="1" w:lastRow="0" w:firstColumn="1" w:lastColumn="0" w:noHBand="0" w:noVBand="1"/>
      </w:tblPr>
      <w:tblGrid>
        <w:gridCol w:w="1565"/>
        <w:gridCol w:w="2128"/>
        <w:gridCol w:w="2340"/>
        <w:gridCol w:w="2557"/>
        <w:gridCol w:w="1640"/>
        <w:gridCol w:w="354"/>
      </w:tblGrid>
      <w:tr w:rsidR="00A230B3" w14:paraId="39E23CCA" w14:textId="77777777">
        <w:trPr>
          <w:gridAfter w:val="1"/>
          <w:wAfter w:w="50" w:type="dxa"/>
          <w:trHeight w:val="648"/>
        </w:trPr>
        <w:tc>
          <w:tcPr>
            <w:tcW w:w="10368" w:type="dxa"/>
            <w:gridSpan w:val="5"/>
          </w:tcPr>
          <w:p w14:paraId="2BD5887F" w14:textId="77777777" w:rsidR="00A230B3" w:rsidRDefault="00456C78">
            <w:r>
              <w:br/>
            </w:r>
          </w:p>
        </w:tc>
      </w:tr>
      <w:tr w:rsidR="00A230B3" w14:paraId="37A5467A" w14:textId="77777777">
        <w:tblPrEx>
          <w:jc w:val="center"/>
        </w:tblPrEx>
        <w:trPr>
          <w:tblHeader/>
          <w:jc w:val="center"/>
        </w:trPr>
        <w:tc>
          <w:tcPr>
            <w:tcW w:w="1584" w:type="dxa"/>
            <w:shd w:val="clear" w:color="auto" w:fill="D9D9D9"/>
            <w:tcMar>
              <w:top w:w="70" w:type="dxa"/>
              <w:left w:w="60" w:type="dxa"/>
              <w:bottom w:w="70" w:type="dxa"/>
              <w:right w:w="60" w:type="dxa"/>
            </w:tcMar>
            <w:vAlign w:val="center"/>
          </w:tcPr>
          <w:p w14:paraId="3742E441" w14:textId="77777777" w:rsidR="00A230B3" w:rsidRDefault="00456C78">
            <w:r>
              <w:rPr>
                <w:b/>
                <w:sz w:val="16"/>
              </w:rPr>
              <w:t>Page Area or Function</w:t>
            </w:r>
          </w:p>
        </w:tc>
        <w:tc>
          <w:tcPr>
            <w:tcW w:w="2160" w:type="dxa"/>
            <w:shd w:val="clear" w:color="auto" w:fill="D9D9D9"/>
            <w:tcMar>
              <w:top w:w="70" w:type="dxa"/>
              <w:left w:w="60" w:type="dxa"/>
              <w:bottom w:w="70" w:type="dxa"/>
              <w:right w:w="60" w:type="dxa"/>
            </w:tcMar>
            <w:vAlign w:val="center"/>
          </w:tcPr>
          <w:p w14:paraId="1C3B6769" w14:textId="77777777" w:rsidR="00A230B3" w:rsidRDefault="00456C78">
            <w:r>
              <w:rPr>
                <w:b/>
                <w:sz w:val="16"/>
              </w:rPr>
              <w:t>What Your Group Observed on the Page</w:t>
            </w:r>
          </w:p>
        </w:tc>
        <w:tc>
          <w:tcPr>
            <w:tcW w:w="2376" w:type="dxa"/>
            <w:shd w:val="clear" w:color="auto" w:fill="D9D9D9"/>
            <w:tcMar>
              <w:top w:w="70" w:type="dxa"/>
              <w:left w:w="60" w:type="dxa"/>
              <w:bottom w:w="70" w:type="dxa"/>
              <w:right w:w="60" w:type="dxa"/>
            </w:tcMar>
            <w:vAlign w:val="center"/>
          </w:tcPr>
          <w:p w14:paraId="2DFAD9CC" w14:textId="77777777" w:rsidR="00A230B3" w:rsidRDefault="00456C78">
            <w:r>
              <w:rPr>
                <w:b/>
                <w:sz w:val="16"/>
              </w:rPr>
              <w:t>What the Page Element Does</w:t>
            </w:r>
          </w:p>
        </w:tc>
        <w:tc>
          <w:tcPr>
            <w:tcW w:w="2592" w:type="dxa"/>
            <w:shd w:val="clear" w:color="auto" w:fill="D9D9D9"/>
            <w:tcMar>
              <w:top w:w="70" w:type="dxa"/>
              <w:left w:w="60" w:type="dxa"/>
              <w:bottom w:w="70" w:type="dxa"/>
              <w:right w:w="60" w:type="dxa"/>
            </w:tcMar>
            <w:vAlign w:val="center"/>
          </w:tcPr>
          <w:p w14:paraId="0B8238DC" w14:textId="77777777" w:rsidR="00A230B3" w:rsidRDefault="00456C78">
            <w:r>
              <w:rPr>
                <w:b/>
                <w:sz w:val="16"/>
              </w:rPr>
              <w:t>Possible Internal-Control Issue</w:t>
            </w:r>
          </w:p>
        </w:tc>
        <w:tc>
          <w:tcPr>
            <w:tcW w:w="2016" w:type="dxa"/>
            <w:gridSpan w:val="2"/>
            <w:shd w:val="clear" w:color="auto" w:fill="D9D9D9"/>
            <w:tcMar>
              <w:top w:w="70" w:type="dxa"/>
              <w:left w:w="60" w:type="dxa"/>
              <w:bottom w:w="70" w:type="dxa"/>
              <w:right w:w="60" w:type="dxa"/>
            </w:tcMar>
            <w:vAlign w:val="center"/>
          </w:tcPr>
          <w:p w14:paraId="1DCC09EB" w14:textId="77777777" w:rsidR="00A230B3" w:rsidRDefault="00456C78">
            <w:r>
              <w:rPr>
                <w:b/>
                <w:sz w:val="16"/>
              </w:rPr>
              <w:t>Audit Relevance</w:t>
            </w:r>
          </w:p>
        </w:tc>
      </w:tr>
      <w:tr w:rsidR="00A230B3" w14:paraId="4F7F2B61" w14:textId="77777777">
        <w:tblPrEx>
          <w:jc w:val="center"/>
        </w:tblPrEx>
        <w:trPr>
          <w:jc w:val="center"/>
        </w:trPr>
        <w:tc>
          <w:tcPr>
            <w:tcW w:w="1584" w:type="dxa"/>
            <w:tcMar>
              <w:top w:w="70" w:type="dxa"/>
              <w:left w:w="60" w:type="dxa"/>
              <w:bottom w:w="70" w:type="dxa"/>
              <w:right w:w="60" w:type="dxa"/>
            </w:tcMar>
          </w:tcPr>
          <w:p w14:paraId="5A8D8272" w14:textId="77777777" w:rsidR="00A230B3" w:rsidRDefault="00456C78">
            <w:r>
              <w:rPr>
                <w:sz w:val="16"/>
              </w:rPr>
              <w:t>Home page</w:t>
            </w:r>
          </w:p>
        </w:tc>
        <w:tc>
          <w:tcPr>
            <w:tcW w:w="2160" w:type="dxa"/>
            <w:tcMar>
              <w:top w:w="70" w:type="dxa"/>
              <w:left w:w="60" w:type="dxa"/>
              <w:bottom w:w="70" w:type="dxa"/>
              <w:right w:w="60" w:type="dxa"/>
            </w:tcMar>
          </w:tcPr>
          <w:p w14:paraId="01D23E3D" w14:textId="77777777" w:rsidR="00A230B3" w:rsidRDefault="00A230B3"/>
        </w:tc>
        <w:tc>
          <w:tcPr>
            <w:tcW w:w="2376" w:type="dxa"/>
            <w:tcMar>
              <w:top w:w="70" w:type="dxa"/>
              <w:left w:w="60" w:type="dxa"/>
              <w:bottom w:w="70" w:type="dxa"/>
              <w:right w:w="60" w:type="dxa"/>
            </w:tcMar>
          </w:tcPr>
          <w:p w14:paraId="79AA5012" w14:textId="77777777" w:rsidR="00A230B3" w:rsidRDefault="00456C78">
            <w:r>
              <w:rPr>
                <w:sz w:val="16"/>
              </w:rPr>
              <w:t>Introduces the ticketing website and directs users to available events or login functions</w:t>
            </w:r>
          </w:p>
        </w:tc>
        <w:tc>
          <w:tcPr>
            <w:tcW w:w="2592" w:type="dxa"/>
            <w:tcMar>
              <w:top w:w="70" w:type="dxa"/>
              <w:left w:w="60" w:type="dxa"/>
              <w:bottom w:w="70" w:type="dxa"/>
              <w:right w:w="60" w:type="dxa"/>
            </w:tcMar>
          </w:tcPr>
          <w:p w14:paraId="15CEBF4D" w14:textId="77777777" w:rsidR="00A230B3" w:rsidRDefault="00456C78">
            <w:r>
              <w:rPr>
                <w:sz w:val="16"/>
              </w:rPr>
              <w:t>Users may misunderstand where the transaction begins or what actions are available</w:t>
            </w:r>
          </w:p>
        </w:tc>
        <w:tc>
          <w:tcPr>
            <w:tcW w:w="2016" w:type="dxa"/>
            <w:gridSpan w:val="2"/>
            <w:tcMar>
              <w:top w:w="70" w:type="dxa"/>
              <w:left w:w="60" w:type="dxa"/>
              <w:bottom w:w="70" w:type="dxa"/>
              <w:right w:w="60" w:type="dxa"/>
            </w:tcMar>
          </w:tcPr>
          <w:p w14:paraId="378DA1A6" w14:textId="77777777" w:rsidR="00A230B3" w:rsidRDefault="00456C78">
            <w:r>
              <w:rPr>
                <w:sz w:val="16"/>
              </w:rPr>
              <w:t>Helps auditors understand the entry point of the transaction process</w:t>
            </w:r>
          </w:p>
        </w:tc>
      </w:tr>
      <w:tr w:rsidR="00A230B3" w14:paraId="72926259" w14:textId="77777777">
        <w:tblPrEx>
          <w:jc w:val="center"/>
        </w:tblPrEx>
        <w:trPr>
          <w:jc w:val="center"/>
        </w:trPr>
        <w:tc>
          <w:tcPr>
            <w:tcW w:w="1584" w:type="dxa"/>
            <w:tcMar>
              <w:top w:w="70" w:type="dxa"/>
              <w:left w:w="60" w:type="dxa"/>
              <w:bottom w:w="70" w:type="dxa"/>
              <w:right w:w="60" w:type="dxa"/>
            </w:tcMar>
          </w:tcPr>
          <w:p w14:paraId="5CB00C6A" w14:textId="77777777" w:rsidR="00A230B3" w:rsidRDefault="00456C78">
            <w:r>
              <w:rPr>
                <w:sz w:val="16"/>
              </w:rPr>
              <w:t>Login page</w:t>
            </w:r>
          </w:p>
        </w:tc>
        <w:tc>
          <w:tcPr>
            <w:tcW w:w="2160" w:type="dxa"/>
            <w:tcMar>
              <w:top w:w="70" w:type="dxa"/>
              <w:left w:w="60" w:type="dxa"/>
              <w:bottom w:w="70" w:type="dxa"/>
              <w:right w:w="60" w:type="dxa"/>
            </w:tcMar>
          </w:tcPr>
          <w:p w14:paraId="68D93917" w14:textId="77777777" w:rsidR="00A230B3" w:rsidRDefault="00A230B3"/>
        </w:tc>
        <w:tc>
          <w:tcPr>
            <w:tcW w:w="2376" w:type="dxa"/>
            <w:tcMar>
              <w:top w:w="70" w:type="dxa"/>
              <w:left w:w="60" w:type="dxa"/>
              <w:bottom w:w="70" w:type="dxa"/>
              <w:right w:w="60" w:type="dxa"/>
            </w:tcMar>
          </w:tcPr>
          <w:p w14:paraId="7070077C" w14:textId="77777777" w:rsidR="00A230B3" w:rsidRDefault="00456C78">
            <w:r>
              <w:rPr>
                <w:sz w:val="16"/>
              </w:rPr>
              <w:t>Allows users to enter their email and password to access the system</w:t>
            </w:r>
          </w:p>
        </w:tc>
        <w:tc>
          <w:tcPr>
            <w:tcW w:w="2592" w:type="dxa"/>
            <w:tcMar>
              <w:top w:w="70" w:type="dxa"/>
              <w:left w:w="60" w:type="dxa"/>
              <w:bottom w:w="70" w:type="dxa"/>
              <w:right w:w="60" w:type="dxa"/>
            </w:tcMar>
          </w:tcPr>
          <w:p w14:paraId="14DC21FA" w14:textId="77777777" w:rsidR="00A230B3" w:rsidRDefault="00456C78">
            <w:r>
              <w:rPr>
                <w:sz w:val="16"/>
              </w:rPr>
              <w:t>Weak login controls may allow unauthorized users or bots to access accounts</w:t>
            </w:r>
          </w:p>
        </w:tc>
        <w:tc>
          <w:tcPr>
            <w:tcW w:w="2016" w:type="dxa"/>
            <w:gridSpan w:val="2"/>
            <w:tcMar>
              <w:top w:w="70" w:type="dxa"/>
              <w:left w:w="60" w:type="dxa"/>
              <w:bottom w:w="70" w:type="dxa"/>
              <w:right w:w="60" w:type="dxa"/>
            </w:tcMar>
          </w:tcPr>
          <w:p w14:paraId="5C102619" w14:textId="77777777" w:rsidR="00A230B3" w:rsidRDefault="00456C78">
            <w:r>
              <w:rPr>
                <w:sz w:val="16"/>
              </w:rPr>
              <w:t>Relevant to access control and user authentication</w:t>
            </w:r>
          </w:p>
        </w:tc>
      </w:tr>
      <w:tr w:rsidR="00A230B3" w14:paraId="106213DB" w14:textId="77777777">
        <w:tblPrEx>
          <w:jc w:val="center"/>
        </w:tblPrEx>
        <w:trPr>
          <w:jc w:val="center"/>
        </w:trPr>
        <w:tc>
          <w:tcPr>
            <w:tcW w:w="1584" w:type="dxa"/>
            <w:tcMar>
              <w:top w:w="70" w:type="dxa"/>
              <w:left w:w="60" w:type="dxa"/>
              <w:bottom w:w="70" w:type="dxa"/>
              <w:right w:w="60" w:type="dxa"/>
            </w:tcMar>
          </w:tcPr>
          <w:p w14:paraId="74D3E54B" w14:textId="77777777" w:rsidR="00A230B3" w:rsidRDefault="00456C78">
            <w:r>
              <w:rPr>
                <w:sz w:val="16"/>
              </w:rPr>
              <w:t>User account page</w:t>
            </w:r>
          </w:p>
        </w:tc>
        <w:tc>
          <w:tcPr>
            <w:tcW w:w="2160" w:type="dxa"/>
            <w:tcMar>
              <w:top w:w="70" w:type="dxa"/>
              <w:left w:w="60" w:type="dxa"/>
              <w:bottom w:w="70" w:type="dxa"/>
              <w:right w:w="60" w:type="dxa"/>
            </w:tcMar>
          </w:tcPr>
          <w:p w14:paraId="00105CEB" w14:textId="77777777" w:rsidR="00A230B3" w:rsidRDefault="00A230B3"/>
        </w:tc>
        <w:tc>
          <w:tcPr>
            <w:tcW w:w="2376" w:type="dxa"/>
            <w:tcMar>
              <w:top w:w="70" w:type="dxa"/>
              <w:left w:w="60" w:type="dxa"/>
              <w:bottom w:w="70" w:type="dxa"/>
              <w:right w:w="60" w:type="dxa"/>
            </w:tcMar>
          </w:tcPr>
          <w:p w14:paraId="0EC961CA" w14:textId="77777777" w:rsidR="00A230B3" w:rsidRDefault="00456C78">
            <w:r>
              <w:rPr>
                <w:sz w:val="16"/>
              </w:rPr>
              <w:t>Displays available balance and tickets already purchased</w:t>
            </w:r>
          </w:p>
        </w:tc>
        <w:tc>
          <w:tcPr>
            <w:tcW w:w="2592" w:type="dxa"/>
            <w:tcMar>
              <w:top w:w="70" w:type="dxa"/>
              <w:left w:w="60" w:type="dxa"/>
              <w:bottom w:w="70" w:type="dxa"/>
              <w:right w:w="60" w:type="dxa"/>
            </w:tcMar>
          </w:tcPr>
          <w:p w14:paraId="5EB9419F" w14:textId="77777777" w:rsidR="00A230B3" w:rsidRDefault="00456C78">
            <w:r>
              <w:rPr>
                <w:sz w:val="16"/>
              </w:rPr>
              <w:t>Balance or purchase history may not match backend records</w:t>
            </w:r>
          </w:p>
        </w:tc>
        <w:tc>
          <w:tcPr>
            <w:tcW w:w="2016" w:type="dxa"/>
            <w:gridSpan w:val="2"/>
            <w:tcMar>
              <w:top w:w="70" w:type="dxa"/>
              <w:left w:w="60" w:type="dxa"/>
              <w:bottom w:w="70" w:type="dxa"/>
              <w:right w:w="60" w:type="dxa"/>
            </w:tcMar>
          </w:tcPr>
          <w:p w14:paraId="041763F3" w14:textId="77777777" w:rsidR="00A230B3" w:rsidRDefault="00456C78">
            <w:r>
              <w:rPr>
                <w:sz w:val="16"/>
              </w:rPr>
              <w:t>Relevant to access control, authorization, and completeness of transaction records</w:t>
            </w:r>
          </w:p>
        </w:tc>
      </w:tr>
      <w:tr w:rsidR="00A230B3" w14:paraId="458FDD3D" w14:textId="77777777">
        <w:tblPrEx>
          <w:jc w:val="center"/>
        </w:tblPrEx>
        <w:trPr>
          <w:jc w:val="center"/>
        </w:trPr>
        <w:tc>
          <w:tcPr>
            <w:tcW w:w="1584" w:type="dxa"/>
            <w:tcMar>
              <w:top w:w="70" w:type="dxa"/>
              <w:left w:w="60" w:type="dxa"/>
              <w:bottom w:w="70" w:type="dxa"/>
              <w:right w:w="60" w:type="dxa"/>
            </w:tcMar>
          </w:tcPr>
          <w:p w14:paraId="1DA08357" w14:textId="77777777" w:rsidR="00A230B3" w:rsidRDefault="00456C78">
            <w:r>
              <w:rPr>
                <w:sz w:val="16"/>
              </w:rPr>
              <w:t>Cart page</w:t>
            </w:r>
          </w:p>
        </w:tc>
        <w:tc>
          <w:tcPr>
            <w:tcW w:w="2160" w:type="dxa"/>
            <w:tcMar>
              <w:top w:w="70" w:type="dxa"/>
              <w:left w:w="60" w:type="dxa"/>
              <w:bottom w:w="70" w:type="dxa"/>
              <w:right w:w="60" w:type="dxa"/>
            </w:tcMar>
          </w:tcPr>
          <w:p w14:paraId="31DB5EB9" w14:textId="77777777" w:rsidR="00A230B3" w:rsidRDefault="00A230B3"/>
        </w:tc>
        <w:tc>
          <w:tcPr>
            <w:tcW w:w="2376" w:type="dxa"/>
            <w:tcMar>
              <w:top w:w="70" w:type="dxa"/>
              <w:left w:w="60" w:type="dxa"/>
              <w:bottom w:w="70" w:type="dxa"/>
              <w:right w:w="60" w:type="dxa"/>
            </w:tcMar>
          </w:tcPr>
          <w:p w14:paraId="47CDA8F0" w14:textId="77777777" w:rsidR="00A230B3" w:rsidRDefault="00456C78">
            <w:r>
              <w:rPr>
                <w:sz w:val="16"/>
              </w:rPr>
              <w:t>Requires users to input information before they can continue with the purchase process</w:t>
            </w:r>
          </w:p>
        </w:tc>
        <w:tc>
          <w:tcPr>
            <w:tcW w:w="2592" w:type="dxa"/>
            <w:tcMar>
              <w:top w:w="70" w:type="dxa"/>
              <w:left w:w="60" w:type="dxa"/>
              <w:bottom w:w="70" w:type="dxa"/>
              <w:right w:w="60" w:type="dxa"/>
            </w:tcMar>
          </w:tcPr>
          <w:p w14:paraId="37D6CED6" w14:textId="77777777" w:rsidR="00A230B3" w:rsidRDefault="00456C78">
            <w:r>
              <w:rPr>
                <w:sz w:val="16"/>
              </w:rPr>
              <w:t>Required input fields may slow manual users but may not prevent automated requests if the backend does not validate the information</w:t>
            </w:r>
          </w:p>
        </w:tc>
        <w:tc>
          <w:tcPr>
            <w:tcW w:w="2016" w:type="dxa"/>
            <w:gridSpan w:val="2"/>
            <w:tcMar>
              <w:top w:w="70" w:type="dxa"/>
              <w:left w:w="60" w:type="dxa"/>
              <w:bottom w:w="70" w:type="dxa"/>
              <w:right w:w="60" w:type="dxa"/>
            </w:tcMar>
          </w:tcPr>
          <w:p w14:paraId="46C9C4CE" w14:textId="77777777" w:rsidR="00A230B3" w:rsidRDefault="00456C78">
            <w:r>
              <w:rPr>
                <w:sz w:val="16"/>
              </w:rPr>
              <w:t>Relevant to application controls, transaction authorization, and whether the control is enforced on the frontend or backend</w:t>
            </w:r>
          </w:p>
        </w:tc>
      </w:tr>
    </w:tbl>
    <w:p w14:paraId="3B275529" w14:textId="77777777" w:rsidR="00A230B3" w:rsidRDefault="00456C78">
      <w:pPr>
        <w:pStyle w:val="Heading2"/>
        <w:spacing w:after="80" w:line="240" w:lineRule="auto"/>
      </w:pPr>
      <w:r>
        <w:t>Short Process Narrative</w:t>
      </w:r>
    </w:p>
    <w:p w14:paraId="6EFAE43A" w14:textId="77777777" w:rsidR="00A230B3" w:rsidRDefault="00456C78">
      <w:pPr>
        <w:spacing w:after="80" w:line="240" w:lineRule="auto"/>
      </w:pPr>
      <w:r>
        <w:t>After completing the table, write a short process narrative:</w:t>
      </w:r>
    </w:p>
    <w:p w14:paraId="2A127936" w14:textId="77777777" w:rsidR="00A230B3" w:rsidRDefault="00456C78">
      <w:pPr>
        <w:spacing w:after="80" w:line="240" w:lineRule="auto"/>
      </w:pPr>
      <w:r>
        <w:t>A user begins by ________________________________________________________________.</w:t>
      </w:r>
    </w:p>
    <w:p w14:paraId="21C0D513" w14:textId="77777777" w:rsidR="00A230B3" w:rsidRDefault="00456C78">
      <w:pPr>
        <w:spacing w:after="80" w:line="240" w:lineRule="auto"/>
      </w:pPr>
      <w:r>
        <w:t>The system then ________________________________________________________________.</w:t>
      </w:r>
    </w:p>
    <w:p w14:paraId="7DBB062D" w14:textId="77777777" w:rsidR="00A230B3" w:rsidRDefault="00456C78">
      <w:pPr>
        <w:spacing w:after="80" w:line="240" w:lineRule="auto"/>
      </w:pPr>
      <w:r>
        <w:t>A ticket purchase is completed when _____________________________________________.</w:t>
      </w:r>
    </w:p>
    <w:p w14:paraId="0AE8E91B" w14:textId="77777777" w:rsidR="00A230B3" w:rsidRDefault="00456C78">
      <w:pPr>
        <w:pStyle w:val="Heading2"/>
        <w:spacing w:after="80" w:line="240" w:lineRule="auto"/>
      </w:pPr>
      <w:r>
        <w:t>Table 2: Controlled Automation Observation Sheet</w:t>
      </w:r>
    </w:p>
    <w:p w14:paraId="244374EC" w14:textId="77777777" w:rsidR="00A230B3" w:rsidRDefault="00456C78">
      <w:pPr>
        <w:spacing w:after="80" w:line="240" w:lineRule="auto"/>
      </w:pPr>
      <w:r>
        <w:t>The automation demonstration shows how automated interaction can occur when a website exposes predictable page elements or does not adequately restrict rapid transaction attempts. The purpose of this demonstration is not to teach ticket scalping. The purpose is to show how automated behavior can expose weak digital controls and why IT auditors must understand both front-end activity and backend evidence.</w:t>
      </w:r>
    </w:p>
    <w:p w14:paraId="4AE9397B" w14:textId="77777777" w:rsidR="00A230B3" w:rsidRDefault="00456C78">
      <w:pPr>
        <w:spacing w:after="80" w:line="240" w:lineRule="auto"/>
      </w:pPr>
      <w:r>
        <w:t>Complete Table 2 after the instructor automation reveal and your group bot testing on the trial event.</w:t>
      </w:r>
    </w:p>
    <w:tbl>
      <w:tblPr>
        <w:tblStyle w:val="TableGrid"/>
        <w:tblW w:w="0" w:type="auto"/>
        <w:jc w:val="center"/>
        <w:tblLook w:val="04A0" w:firstRow="1" w:lastRow="0" w:firstColumn="1" w:lastColumn="0" w:noHBand="0" w:noVBand="1"/>
      </w:tblPr>
      <w:tblGrid>
        <w:gridCol w:w="4752"/>
        <w:gridCol w:w="5184"/>
      </w:tblGrid>
      <w:tr w:rsidR="00A230B3" w14:paraId="1DCD515D" w14:textId="77777777">
        <w:trPr>
          <w:jc w:val="center"/>
        </w:trPr>
        <w:tc>
          <w:tcPr>
            <w:tcW w:w="4752" w:type="dxa"/>
            <w:shd w:val="clear" w:color="auto" w:fill="D9D9D9"/>
            <w:tcMar>
              <w:top w:w="80" w:type="dxa"/>
              <w:left w:w="80" w:type="dxa"/>
              <w:bottom w:w="80" w:type="dxa"/>
              <w:right w:w="80" w:type="dxa"/>
            </w:tcMar>
          </w:tcPr>
          <w:p w14:paraId="704F02EA" w14:textId="77777777" w:rsidR="00A230B3" w:rsidRDefault="00456C78">
            <w:r>
              <w:rPr>
                <w:b/>
                <w:sz w:val="17"/>
              </w:rPr>
              <w:t>Question</w:t>
            </w:r>
          </w:p>
        </w:tc>
        <w:tc>
          <w:tcPr>
            <w:tcW w:w="5184" w:type="dxa"/>
            <w:shd w:val="clear" w:color="auto" w:fill="D9D9D9"/>
            <w:tcMar>
              <w:top w:w="80" w:type="dxa"/>
              <w:left w:w="80" w:type="dxa"/>
              <w:bottom w:w="80" w:type="dxa"/>
              <w:right w:w="80" w:type="dxa"/>
            </w:tcMar>
          </w:tcPr>
          <w:p w14:paraId="222FC60B" w14:textId="77777777" w:rsidR="00A230B3" w:rsidRDefault="00456C78">
            <w:r>
              <w:rPr>
                <w:b/>
                <w:sz w:val="17"/>
              </w:rPr>
              <w:t>Response</w:t>
            </w:r>
          </w:p>
        </w:tc>
      </w:tr>
      <w:tr w:rsidR="00A230B3" w14:paraId="131A83BB" w14:textId="77777777">
        <w:trPr>
          <w:jc w:val="center"/>
        </w:trPr>
        <w:tc>
          <w:tcPr>
            <w:tcW w:w="4752" w:type="dxa"/>
            <w:tcMar>
              <w:top w:w="80" w:type="dxa"/>
              <w:left w:w="80" w:type="dxa"/>
              <w:bottom w:w="80" w:type="dxa"/>
              <w:right w:w="80" w:type="dxa"/>
            </w:tcMar>
          </w:tcPr>
          <w:p w14:paraId="68B72D8E" w14:textId="1D460DA5" w:rsidR="00A230B3" w:rsidRDefault="00456C78">
            <w:r>
              <w:rPr>
                <w:sz w:val="17"/>
              </w:rPr>
              <w:t xml:space="preserve">What did the </w:t>
            </w:r>
            <w:r w:rsidR="00CE408A">
              <w:rPr>
                <w:sz w:val="17"/>
              </w:rPr>
              <w:t>script attempt to do?</w:t>
            </w:r>
          </w:p>
        </w:tc>
        <w:tc>
          <w:tcPr>
            <w:tcW w:w="5184" w:type="dxa"/>
            <w:tcMar>
              <w:top w:w="80" w:type="dxa"/>
              <w:left w:w="80" w:type="dxa"/>
              <w:bottom w:w="80" w:type="dxa"/>
              <w:right w:w="80" w:type="dxa"/>
            </w:tcMar>
          </w:tcPr>
          <w:p w14:paraId="6E99103A" w14:textId="77777777" w:rsidR="00CE408A" w:rsidRDefault="00456C78">
            <w:pPr>
              <w:rPr>
                <w:sz w:val="17"/>
              </w:rPr>
            </w:pPr>
            <w:r>
              <w:rPr>
                <w:sz w:val="17"/>
              </w:rPr>
              <w:br/>
            </w:r>
            <w:r>
              <w:rPr>
                <w:sz w:val="17"/>
              </w:rPr>
              <w:br/>
            </w:r>
          </w:p>
          <w:p w14:paraId="7ECBF842" w14:textId="77777777" w:rsidR="00CE408A" w:rsidRDefault="00CE408A">
            <w:pPr>
              <w:rPr>
                <w:sz w:val="17"/>
              </w:rPr>
            </w:pPr>
          </w:p>
          <w:p w14:paraId="565B9972" w14:textId="44FED206" w:rsidR="00A230B3" w:rsidRDefault="00456C78">
            <w:r>
              <w:rPr>
                <w:sz w:val="17"/>
              </w:rPr>
              <w:br/>
            </w:r>
          </w:p>
        </w:tc>
      </w:tr>
      <w:tr w:rsidR="00A230B3" w14:paraId="3FAB21FE" w14:textId="77777777">
        <w:trPr>
          <w:jc w:val="center"/>
        </w:trPr>
        <w:tc>
          <w:tcPr>
            <w:tcW w:w="4752" w:type="dxa"/>
            <w:tcMar>
              <w:top w:w="80" w:type="dxa"/>
              <w:left w:w="80" w:type="dxa"/>
              <w:bottom w:w="80" w:type="dxa"/>
              <w:right w:w="80" w:type="dxa"/>
            </w:tcMar>
          </w:tcPr>
          <w:p w14:paraId="76704AEB" w14:textId="77777777" w:rsidR="00A230B3" w:rsidRDefault="00456C78">
            <w:r>
              <w:rPr>
                <w:sz w:val="17"/>
              </w:rPr>
              <w:t>Did the system block or limit the automated behavior?</w:t>
            </w:r>
          </w:p>
        </w:tc>
        <w:tc>
          <w:tcPr>
            <w:tcW w:w="5184" w:type="dxa"/>
            <w:tcMar>
              <w:top w:w="80" w:type="dxa"/>
              <w:left w:w="80" w:type="dxa"/>
              <w:bottom w:w="80" w:type="dxa"/>
              <w:right w:w="80" w:type="dxa"/>
            </w:tcMar>
          </w:tcPr>
          <w:p w14:paraId="700B79E2" w14:textId="77777777" w:rsidR="00CE408A" w:rsidRDefault="00456C78">
            <w:pPr>
              <w:rPr>
                <w:sz w:val="17"/>
              </w:rPr>
            </w:pPr>
            <w:r>
              <w:rPr>
                <w:sz w:val="17"/>
              </w:rPr>
              <w:br/>
            </w:r>
          </w:p>
          <w:p w14:paraId="25DDB1E8" w14:textId="77777777" w:rsidR="00CE408A" w:rsidRDefault="00CE408A">
            <w:pPr>
              <w:rPr>
                <w:sz w:val="17"/>
              </w:rPr>
            </w:pPr>
          </w:p>
          <w:p w14:paraId="4CF7209E" w14:textId="034FC24D" w:rsidR="00A230B3" w:rsidRDefault="00456C78">
            <w:r>
              <w:rPr>
                <w:sz w:val="17"/>
              </w:rPr>
              <w:br/>
            </w:r>
            <w:r>
              <w:rPr>
                <w:sz w:val="17"/>
              </w:rPr>
              <w:br/>
            </w:r>
          </w:p>
        </w:tc>
      </w:tr>
    </w:tbl>
    <w:p w14:paraId="47E59033" w14:textId="77777777" w:rsidR="00A230B3" w:rsidRDefault="00456C78">
      <w:pPr>
        <w:pStyle w:val="Heading2"/>
        <w:spacing w:after="80" w:line="240" w:lineRule="auto"/>
      </w:pPr>
      <w:r>
        <w:lastRenderedPageBreak/>
        <w:t>Table 3: Group Work: Internal-Control Review</w:t>
      </w:r>
    </w:p>
    <w:p w14:paraId="4CD9C2AD" w14:textId="77777777" w:rsidR="00A230B3" w:rsidRDefault="00456C78">
      <w:pPr>
        <w:spacing w:after="80" w:line="240" w:lineRule="auto"/>
      </w:pPr>
      <w:r>
        <w:t>Using your observations from the trial event, website inspection, instructor automation demonstration, group bot testing, main ticket-drop competition, and backend evidence, identify control weaknesses and recommend improvements. This requirement should be completed in groups unless otherwise instructed.</w:t>
      </w:r>
    </w:p>
    <w:tbl>
      <w:tblPr>
        <w:tblStyle w:val="TableGrid"/>
        <w:tblW w:w="0" w:type="auto"/>
        <w:jc w:val="center"/>
        <w:tblLook w:val="04A0" w:firstRow="1" w:lastRow="0" w:firstColumn="1" w:lastColumn="0" w:noHBand="0" w:noVBand="1"/>
      </w:tblPr>
      <w:tblGrid>
        <w:gridCol w:w="3024"/>
        <w:gridCol w:w="4176"/>
        <w:gridCol w:w="2880"/>
      </w:tblGrid>
      <w:tr w:rsidR="00A230B3" w14:paraId="40EA5DE1" w14:textId="77777777">
        <w:trPr>
          <w:jc w:val="center"/>
        </w:trPr>
        <w:tc>
          <w:tcPr>
            <w:tcW w:w="3024" w:type="dxa"/>
            <w:shd w:val="clear" w:color="auto" w:fill="D9D9D9"/>
            <w:tcMar>
              <w:top w:w="80" w:type="dxa"/>
              <w:left w:w="80" w:type="dxa"/>
              <w:bottom w:w="80" w:type="dxa"/>
              <w:right w:w="80" w:type="dxa"/>
            </w:tcMar>
          </w:tcPr>
          <w:p w14:paraId="590E51FE" w14:textId="77777777" w:rsidR="00A230B3" w:rsidRDefault="00456C78">
            <w:r>
              <w:rPr>
                <w:b/>
                <w:sz w:val="17"/>
              </w:rPr>
              <w:t>Observed Weakness</w:t>
            </w:r>
          </w:p>
        </w:tc>
        <w:tc>
          <w:tcPr>
            <w:tcW w:w="4176" w:type="dxa"/>
            <w:shd w:val="clear" w:color="auto" w:fill="D9D9D9"/>
            <w:tcMar>
              <w:top w:w="80" w:type="dxa"/>
              <w:left w:w="80" w:type="dxa"/>
              <w:bottom w:w="80" w:type="dxa"/>
              <w:right w:w="80" w:type="dxa"/>
            </w:tcMar>
          </w:tcPr>
          <w:p w14:paraId="156C73BD" w14:textId="77777777" w:rsidR="00A230B3" w:rsidRDefault="00456C78">
            <w:r>
              <w:rPr>
                <w:b/>
                <w:sz w:val="17"/>
              </w:rPr>
              <w:t>Recommended Control</w:t>
            </w:r>
          </w:p>
        </w:tc>
        <w:tc>
          <w:tcPr>
            <w:tcW w:w="2880" w:type="dxa"/>
            <w:shd w:val="clear" w:color="auto" w:fill="D9D9D9"/>
            <w:tcMar>
              <w:top w:w="80" w:type="dxa"/>
              <w:left w:w="80" w:type="dxa"/>
              <w:bottom w:w="80" w:type="dxa"/>
              <w:right w:w="80" w:type="dxa"/>
            </w:tcMar>
          </w:tcPr>
          <w:p w14:paraId="7CA0D3CD" w14:textId="77777777" w:rsidR="00A230B3" w:rsidRDefault="00456C78">
            <w:r>
              <w:rPr>
                <w:b/>
                <w:sz w:val="17"/>
              </w:rPr>
              <w:t>Control Type</w:t>
            </w:r>
          </w:p>
        </w:tc>
      </w:tr>
      <w:tr w:rsidR="00A230B3" w14:paraId="5488E506" w14:textId="77777777">
        <w:trPr>
          <w:jc w:val="center"/>
        </w:trPr>
        <w:tc>
          <w:tcPr>
            <w:tcW w:w="3024" w:type="dxa"/>
            <w:tcMar>
              <w:top w:w="80" w:type="dxa"/>
              <w:left w:w="80" w:type="dxa"/>
              <w:bottom w:w="80" w:type="dxa"/>
              <w:right w:w="80" w:type="dxa"/>
            </w:tcMar>
          </w:tcPr>
          <w:p w14:paraId="2906C7C2" w14:textId="77777777" w:rsidR="00A230B3" w:rsidRDefault="00456C78">
            <w:r>
              <w:rPr>
                <w:sz w:val="17"/>
              </w:rPr>
              <w:br/>
            </w:r>
            <w:r>
              <w:rPr>
                <w:sz w:val="17"/>
              </w:rPr>
              <w:br/>
            </w:r>
            <w:r>
              <w:rPr>
                <w:sz w:val="17"/>
              </w:rPr>
              <w:br/>
            </w:r>
          </w:p>
          <w:p w14:paraId="5FE70F22" w14:textId="77777777" w:rsidR="00CE408A" w:rsidRDefault="00CE408A"/>
          <w:p w14:paraId="326F6785" w14:textId="77777777" w:rsidR="00CE408A" w:rsidRDefault="00CE408A"/>
          <w:p w14:paraId="7A2044B2" w14:textId="3E3C82B6" w:rsidR="00CE408A" w:rsidRDefault="00CE408A"/>
        </w:tc>
        <w:tc>
          <w:tcPr>
            <w:tcW w:w="4176" w:type="dxa"/>
            <w:tcMar>
              <w:top w:w="80" w:type="dxa"/>
              <w:left w:w="80" w:type="dxa"/>
              <w:bottom w:w="80" w:type="dxa"/>
              <w:right w:w="80" w:type="dxa"/>
            </w:tcMar>
          </w:tcPr>
          <w:p w14:paraId="42F85733" w14:textId="77777777" w:rsidR="00A230B3" w:rsidRDefault="00456C78">
            <w:r>
              <w:rPr>
                <w:sz w:val="17"/>
              </w:rPr>
              <w:br/>
            </w:r>
            <w:r>
              <w:rPr>
                <w:sz w:val="17"/>
              </w:rPr>
              <w:br/>
            </w:r>
            <w:r>
              <w:rPr>
                <w:sz w:val="17"/>
              </w:rPr>
              <w:br/>
            </w:r>
          </w:p>
        </w:tc>
        <w:tc>
          <w:tcPr>
            <w:tcW w:w="2880" w:type="dxa"/>
            <w:tcMar>
              <w:top w:w="80" w:type="dxa"/>
              <w:left w:w="80" w:type="dxa"/>
              <w:bottom w:w="80" w:type="dxa"/>
              <w:right w:w="80" w:type="dxa"/>
            </w:tcMar>
          </w:tcPr>
          <w:p w14:paraId="4C362727" w14:textId="77777777" w:rsidR="00A230B3" w:rsidRDefault="00456C78">
            <w:r>
              <w:rPr>
                <w:sz w:val="17"/>
              </w:rPr>
              <w:br/>
            </w:r>
            <w:r>
              <w:rPr>
                <w:sz w:val="17"/>
              </w:rPr>
              <w:br/>
            </w:r>
            <w:r>
              <w:rPr>
                <w:sz w:val="17"/>
              </w:rPr>
              <w:br/>
            </w:r>
          </w:p>
        </w:tc>
      </w:tr>
      <w:tr w:rsidR="00A230B3" w14:paraId="4B768FD0" w14:textId="77777777">
        <w:trPr>
          <w:jc w:val="center"/>
        </w:trPr>
        <w:tc>
          <w:tcPr>
            <w:tcW w:w="3024" w:type="dxa"/>
            <w:tcMar>
              <w:top w:w="80" w:type="dxa"/>
              <w:left w:w="80" w:type="dxa"/>
              <w:bottom w:w="80" w:type="dxa"/>
              <w:right w:w="80" w:type="dxa"/>
            </w:tcMar>
          </w:tcPr>
          <w:p w14:paraId="4D080FA6" w14:textId="77777777" w:rsidR="00A230B3" w:rsidRDefault="00456C78">
            <w:r>
              <w:rPr>
                <w:sz w:val="17"/>
              </w:rPr>
              <w:br/>
            </w:r>
            <w:r>
              <w:rPr>
                <w:sz w:val="17"/>
              </w:rPr>
              <w:br/>
            </w:r>
            <w:r>
              <w:rPr>
                <w:sz w:val="17"/>
              </w:rPr>
              <w:br/>
            </w:r>
          </w:p>
          <w:p w14:paraId="30EC3490" w14:textId="77777777" w:rsidR="00CE408A" w:rsidRDefault="00CE408A"/>
          <w:p w14:paraId="22C6F990" w14:textId="494D2E0B" w:rsidR="00CE408A" w:rsidRDefault="00CE408A"/>
        </w:tc>
        <w:tc>
          <w:tcPr>
            <w:tcW w:w="4176" w:type="dxa"/>
            <w:tcMar>
              <w:top w:w="80" w:type="dxa"/>
              <w:left w:w="80" w:type="dxa"/>
              <w:bottom w:w="80" w:type="dxa"/>
              <w:right w:w="80" w:type="dxa"/>
            </w:tcMar>
          </w:tcPr>
          <w:p w14:paraId="4660CFBF" w14:textId="77777777" w:rsidR="00A230B3" w:rsidRDefault="00456C78">
            <w:r>
              <w:rPr>
                <w:sz w:val="17"/>
              </w:rPr>
              <w:br/>
            </w:r>
            <w:r>
              <w:rPr>
                <w:sz w:val="17"/>
              </w:rPr>
              <w:br/>
            </w:r>
            <w:r>
              <w:rPr>
                <w:sz w:val="17"/>
              </w:rPr>
              <w:br/>
            </w:r>
          </w:p>
        </w:tc>
        <w:tc>
          <w:tcPr>
            <w:tcW w:w="2880" w:type="dxa"/>
            <w:tcMar>
              <w:top w:w="80" w:type="dxa"/>
              <w:left w:w="80" w:type="dxa"/>
              <w:bottom w:w="80" w:type="dxa"/>
              <w:right w:w="80" w:type="dxa"/>
            </w:tcMar>
          </w:tcPr>
          <w:p w14:paraId="0B0EA257" w14:textId="77777777" w:rsidR="00A230B3" w:rsidRDefault="00456C78">
            <w:r>
              <w:rPr>
                <w:sz w:val="17"/>
              </w:rPr>
              <w:br/>
            </w:r>
            <w:r>
              <w:rPr>
                <w:sz w:val="17"/>
              </w:rPr>
              <w:br/>
            </w:r>
            <w:r>
              <w:rPr>
                <w:sz w:val="17"/>
              </w:rPr>
              <w:br/>
            </w:r>
          </w:p>
        </w:tc>
      </w:tr>
      <w:tr w:rsidR="00A230B3" w14:paraId="551D7F20" w14:textId="77777777">
        <w:trPr>
          <w:jc w:val="center"/>
        </w:trPr>
        <w:tc>
          <w:tcPr>
            <w:tcW w:w="3024" w:type="dxa"/>
            <w:tcMar>
              <w:top w:w="80" w:type="dxa"/>
              <w:left w:w="80" w:type="dxa"/>
              <w:bottom w:w="80" w:type="dxa"/>
              <w:right w:w="80" w:type="dxa"/>
            </w:tcMar>
          </w:tcPr>
          <w:p w14:paraId="584C445C" w14:textId="77777777" w:rsidR="00A230B3" w:rsidRDefault="00456C78">
            <w:r>
              <w:rPr>
                <w:sz w:val="17"/>
              </w:rPr>
              <w:br/>
            </w:r>
            <w:r>
              <w:rPr>
                <w:sz w:val="17"/>
              </w:rPr>
              <w:br/>
            </w:r>
            <w:r>
              <w:rPr>
                <w:sz w:val="17"/>
              </w:rPr>
              <w:br/>
            </w:r>
          </w:p>
          <w:p w14:paraId="461F961B" w14:textId="77777777" w:rsidR="00CE408A" w:rsidRDefault="00CE408A"/>
          <w:p w14:paraId="3E2D84CB" w14:textId="77777777" w:rsidR="00CE408A" w:rsidRDefault="00CE408A"/>
          <w:p w14:paraId="1E77FED9" w14:textId="44CE6CB7" w:rsidR="00CE408A" w:rsidRDefault="00CE408A"/>
        </w:tc>
        <w:tc>
          <w:tcPr>
            <w:tcW w:w="4176" w:type="dxa"/>
            <w:tcMar>
              <w:top w:w="80" w:type="dxa"/>
              <w:left w:w="80" w:type="dxa"/>
              <w:bottom w:w="80" w:type="dxa"/>
              <w:right w:w="80" w:type="dxa"/>
            </w:tcMar>
          </w:tcPr>
          <w:p w14:paraId="7C788DF7" w14:textId="77777777" w:rsidR="00A230B3" w:rsidRDefault="00456C78">
            <w:r>
              <w:rPr>
                <w:sz w:val="17"/>
              </w:rPr>
              <w:br/>
            </w:r>
            <w:r>
              <w:rPr>
                <w:sz w:val="17"/>
              </w:rPr>
              <w:br/>
            </w:r>
            <w:r>
              <w:rPr>
                <w:sz w:val="17"/>
              </w:rPr>
              <w:br/>
            </w:r>
          </w:p>
        </w:tc>
        <w:tc>
          <w:tcPr>
            <w:tcW w:w="2880" w:type="dxa"/>
            <w:tcMar>
              <w:top w:w="80" w:type="dxa"/>
              <w:left w:w="80" w:type="dxa"/>
              <w:bottom w:w="80" w:type="dxa"/>
              <w:right w:w="80" w:type="dxa"/>
            </w:tcMar>
          </w:tcPr>
          <w:p w14:paraId="37EB3358" w14:textId="77777777" w:rsidR="00A230B3" w:rsidRDefault="00456C78">
            <w:r>
              <w:rPr>
                <w:sz w:val="17"/>
              </w:rPr>
              <w:br/>
            </w:r>
            <w:r>
              <w:rPr>
                <w:sz w:val="17"/>
              </w:rPr>
              <w:br/>
            </w:r>
            <w:r>
              <w:rPr>
                <w:sz w:val="17"/>
              </w:rPr>
              <w:br/>
            </w:r>
          </w:p>
        </w:tc>
      </w:tr>
      <w:tr w:rsidR="00A230B3" w14:paraId="4FD4459C" w14:textId="77777777">
        <w:trPr>
          <w:jc w:val="center"/>
        </w:trPr>
        <w:tc>
          <w:tcPr>
            <w:tcW w:w="3024" w:type="dxa"/>
            <w:tcMar>
              <w:top w:w="80" w:type="dxa"/>
              <w:left w:w="80" w:type="dxa"/>
              <w:bottom w:w="80" w:type="dxa"/>
              <w:right w:w="80" w:type="dxa"/>
            </w:tcMar>
          </w:tcPr>
          <w:p w14:paraId="21A6CE00" w14:textId="77777777" w:rsidR="00CE408A" w:rsidRDefault="00456C78">
            <w:pPr>
              <w:rPr>
                <w:sz w:val="17"/>
              </w:rPr>
            </w:pPr>
            <w:r>
              <w:rPr>
                <w:sz w:val="17"/>
              </w:rPr>
              <w:br/>
            </w:r>
            <w:r>
              <w:rPr>
                <w:sz w:val="17"/>
              </w:rPr>
              <w:br/>
            </w:r>
          </w:p>
          <w:p w14:paraId="158CBCCC" w14:textId="77777777" w:rsidR="00CE408A" w:rsidRDefault="00CE408A">
            <w:pPr>
              <w:rPr>
                <w:sz w:val="17"/>
              </w:rPr>
            </w:pPr>
          </w:p>
          <w:p w14:paraId="7D538E6D" w14:textId="77777777" w:rsidR="00CE408A" w:rsidRDefault="00CE408A">
            <w:pPr>
              <w:rPr>
                <w:sz w:val="17"/>
              </w:rPr>
            </w:pPr>
          </w:p>
          <w:p w14:paraId="67A2C564" w14:textId="533397CE" w:rsidR="00A230B3" w:rsidRDefault="00456C78">
            <w:r>
              <w:rPr>
                <w:sz w:val="17"/>
              </w:rPr>
              <w:br/>
            </w:r>
          </w:p>
        </w:tc>
        <w:tc>
          <w:tcPr>
            <w:tcW w:w="4176" w:type="dxa"/>
            <w:tcMar>
              <w:top w:w="80" w:type="dxa"/>
              <w:left w:w="80" w:type="dxa"/>
              <w:bottom w:w="80" w:type="dxa"/>
              <w:right w:w="80" w:type="dxa"/>
            </w:tcMar>
          </w:tcPr>
          <w:p w14:paraId="6A7B7434" w14:textId="77777777" w:rsidR="00A230B3" w:rsidRDefault="00456C78">
            <w:r>
              <w:rPr>
                <w:sz w:val="17"/>
              </w:rPr>
              <w:br/>
            </w:r>
            <w:r>
              <w:rPr>
                <w:sz w:val="17"/>
              </w:rPr>
              <w:br/>
            </w:r>
            <w:r>
              <w:rPr>
                <w:sz w:val="17"/>
              </w:rPr>
              <w:br/>
            </w:r>
          </w:p>
        </w:tc>
        <w:tc>
          <w:tcPr>
            <w:tcW w:w="2880" w:type="dxa"/>
            <w:tcMar>
              <w:top w:w="80" w:type="dxa"/>
              <w:left w:w="80" w:type="dxa"/>
              <w:bottom w:w="80" w:type="dxa"/>
              <w:right w:w="80" w:type="dxa"/>
            </w:tcMar>
          </w:tcPr>
          <w:p w14:paraId="1D25D7CB" w14:textId="77777777" w:rsidR="00A230B3" w:rsidRDefault="00456C78">
            <w:r>
              <w:rPr>
                <w:sz w:val="17"/>
              </w:rPr>
              <w:br/>
            </w:r>
            <w:r>
              <w:rPr>
                <w:sz w:val="17"/>
              </w:rPr>
              <w:br/>
            </w:r>
            <w:r>
              <w:rPr>
                <w:sz w:val="17"/>
              </w:rPr>
              <w:br/>
            </w:r>
          </w:p>
        </w:tc>
      </w:tr>
    </w:tbl>
    <w:p w14:paraId="1D7F5AB9" w14:textId="77777777" w:rsidR="00A230B3" w:rsidRDefault="00456C78">
      <w:pPr>
        <w:pStyle w:val="Heading1"/>
        <w:spacing w:after="80" w:line="240" w:lineRule="auto"/>
      </w:pPr>
      <w:r>
        <w:t>Class Discussion Questions</w:t>
      </w:r>
    </w:p>
    <w:p w14:paraId="39C83802" w14:textId="77777777" w:rsidR="00A230B3" w:rsidRDefault="00456C78">
      <w:pPr>
        <w:spacing w:after="80" w:line="240" w:lineRule="auto"/>
      </w:pPr>
      <w:r>
        <w:t>1. What was the most important internal-control weakness revealed by the ticket-drop exercise?</w:t>
      </w:r>
    </w:p>
    <w:tbl>
      <w:tblPr>
        <w:tblStyle w:val="TableGrid"/>
        <w:tblW w:w="0" w:type="auto"/>
        <w:tblLook w:val="04A0" w:firstRow="1" w:lastRow="0" w:firstColumn="1" w:lastColumn="0" w:noHBand="0" w:noVBand="1"/>
      </w:tblPr>
      <w:tblGrid>
        <w:gridCol w:w="10368"/>
      </w:tblGrid>
      <w:tr w:rsidR="00A230B3" w14:paraId="5B24A652" w14:textId="77777777">
        <w:trPr>
          <w:trHeight w:val="504"/>
        </w:trPr>
        <w:tc>
          <w:tcPr>
            <w:tcW w:w="10368" w:type="dxa"/>
          </w:tcPr>
          <w:p w14:paraId="6421BD7E" w14:textId="77777777" w:rsidR="00CE408A" w:rsidRDefault="00CE408A"/>
          <w:p w14:paraId="371D2508" w14:textId="77777777" w:rsidR="00CE408A" w:rsidRDefault="00CE408A"/>
          <w:p w14:paraId="699261D1" w14:textId="77777777" w:rsidR="00CE408A" w:rsidRDefault="00CE408A"/>
          <w:p w14:paraId="5FA6DBE8" w14:textId="77777777" w:rsidR="00CE408A" w:rsidRDefault="00CE408A"/>
          <w:p w14:paraId="3B1594D9" w14:textId="77777777" w:rsidR="00CE408A" w:rsidRDefault="00CE408A"/>
          <w:p w14:paraId="51198588" w14:textId="1F4F2A46" w:rsidR="00A230B3" w:rsidRDefault="00456C78">
            <w:r>
              <w:br/>
            </w:r>
          </w:p>
        </w:tc>
      </w:tr>
    </w:tbl>
    <w:p w14:paraId="280D718E" w14:textId="77777777" w:rsidR="00A230B3" w:rsidRDefault="00456C78">
      <w:pPr>
        <w:spacing w:after="80" w:line="240" w:lineRule="auto"/>
      </w:pPr>
      <w:r>
        <w:t>2. What evidence would an IT auditor need to determine whether management’s stated policies were actually enforced?</w:t>
      </w:r>
    </w:p>
    <w:tbl>
      <w:tblPr>
        <w:tblStyle w:val="TableGrid"/>
        <w:tblW w:w="0" w:type="auto"/>
        <w:tblLook w:val="04A0" w:firstRow="1" w:lastRow="0" w:firstColumn="1" w:lastColumn="0" w:noHBand="0" w:noVBand="1"/>
      </w:tblPr>
      <w:tblGrid>
        <w:gridCol w:w="10368"/>
      </w:tblGrid>
      <w:tr w:rsidR="00A230B3" w14:paraId="331F3765" w14:textId="77777777">
        <w:trPr>
          <w:trHeight w:val="504"/>
        </w:trPr>
        <w:tc>
          <w:tcPr>
            <w:tcW w:w="10368" w:type="dxa"/>
          </w:tcPr>
          <w:p w14:paraId="75326D7F" w14:textId="77777777" w:rsidR="00A230B3" w:rsidRDefault="00456C78">
            <w:r>
              <w:br/>
            </w:r>
          </w:p>
          <w:p w14:paraId="49AF9055" w14:textId="77777777" w:rsidR="00CE408A" w:rsidRDefault="00CE408A"/>
          <w:p w14:paraId="2ACE30C3" w14:textId="71FFF223" w:rsidR="00CE408A" w:rsidRDefault="00CE408A"/>
          <w:p w14:paraId="02F913CB" w14:textId="2878F597" w:rsidR="00CE408A" w:rsidRDefault="00CE408A"/>
          <w:p w14:paraId="43726717" w14:textId="77777777" w:rsidR="00CE408A" w:rsidRDefault="00CE408A"/>
          <w:p w14:paraId="5D2A21FC" w14:textId="77777777" w:rsidR="00CE408A" w:rsidRDefault="00CE408A"/>
          <w:p w14:paraId="26CA1F4B" w14:textId="433180E1" w:rsidR="00CE408A" w:rsidRDefault="00CE408A"/>
        </w:tc>
      </w:tr>
    </w:tbl>
    <w:p w14:paraId="5B0630D0" w14:textId="44FFCFE6" w:rsidR="008E0CF1" w:rsidRDefault="008E0CF1" w:rsidP="00CE408A">
      <w:pPr>
        <w:spacing w:after="80" w:line="240" w:lineRule="auto"/>
      </w:pPr>
    </w:p>
    <w:p w14:paraId="24D77257" w14:textId="784A2787" w:rsidR="00CE408A" w:rsidRDefault="00CE408A" w:rsidP="00CE408A">
      <w:pPr>
        <w:spacing w:after="80" w:line="240" w:lineRule="auto"/>
      </w:pPr>
    </w:p>
    <w:p w14:paraId="6441483A" w14:textId="377CB60F" w:rsidR="00CE408A" w:rsidRDefault="00CE408A" w:rsidP="00CE408A">
      <w:pPr>
        <w:spacing w:after="80" w:line="240" w:lineRule="auto"/>
      </w:pPr>
    </w:p>
    <w:p w14:paraId="466120E2" w14:textId="17376A3A" w:rsidR="00CE408A" w:rsidRDefault="00CE408A" w:rsidP="00CE408A">
      <w:pPr>
        <w:spacing w:after="80" w:line="240" w:lineRule="auto"/>
      </w:pPr>
    </w:p>
    <w:p w14:paraId="43F2EAAB" w14:textId="76E32644" w:rsidR="00CE408A" w:rsidRDefault="00CE408A" w:rsidP="00CE408A">
      <w:pPr>
        <w:spacing w:after="80" w:line="240" w:lineRule="auto"/>
      </w:pPr>
    </w:p>
    <w:p w14:paraId="3174438D" w14:textId="0270E3BB" w:rsidR="00EB556C" w:rsidRPr="00EB556C" w:rsidRDefault="001F0B02" w:rsidP="001F0B02">
      <w:pPr>
        <w:spacing w:after="80" w:line="240" w:lineRule="auto"/>
        <w:rPr>
          <w:rFonts w:ascii="Times New Roman" w:eastAsia="Times New Roman" w:hAnsi="Times New Roman"/>
          <w:sz w:val="20"/>
          <w:szCs w:val="20"/>
        </w:rPr>
      </w:pPr>
      <w:r>
        <w:lastRenderedPageBreak/>
        <w:t>Suggested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9218"/>
      </w:tblGrid>
      <w:tr w:rsidR="00EB556C" w:rsidRPr="00EB556C" w14:paraId="07858B89" w14:textId="77777777" w:rsidTr="00EB556C">
        <w:trPr>
          <w:tblHeader/>
          <w:tblCellSpacing w:w="15" w:type="dxa"/>
        </w:trPr>
        <w:tc>
          <w:tcPr>
            <w:tcW w:w="0" w:type="auto"/>
            <w:vAlign w:val="center"/>
            <w:hideMark/>
          </w:tcPr>
          <w:p w14:paraId="54503537" w14:textId="77777777" w:rsidR="00EB556C" w:rsidRPr="00EB556C" w:rsidRDefault="00EB556C">
            <w:pPr>
              <w:jc w:val="center"/>
              <w:rPr>
                <w:b/>
                <w:bCs/>
                <w:sz w:val="16"/>
                <w:szCs w:val="16"/>
              </w:rPr>
            </w:pPr>
            <w:r w:rsidRPr="00EB556C">
              <w:rPr>
                <w:b/>
                <w:bCs/>
                <w:sz w:val="16"/>
                <w:szCs w:val="16"/>
              </w:rPr>
              <w:t>Page Area</w:t>
            </w:r>
          </w:p>
        </w:tc>
        <w:tc>
          <w:tcPr>
            <w:tcW w:w="0" w:type="auto"/>
            <w:vAlign w:val="center"/>
            <w:hideMark/>
          </w:tcPr>
          <w:p w14:paraId="24165347" w14:textId="77777777" w:rsidR="00EB556C" w:rsidRPr="00EB556C" w:rsidRDefault="00EB556C">
            <w:pPr>
              <w:jc w:val="center"/>
              <w:rPr>
                <w:b/>
                <w:bCs/>
                <w:sz w:val="16"/>
                <w:szCs w:val="16"/>
              </w:rPr>
            </w:pPr>
            <w:r w:rsidRPr="00EB556C">
              <w:rPr>
                <w:b/>
                <w:bCs/>
                <w:sz w:val="16"/>
                <w:szCs w:val="16"/>
              </w:rPr>
              <w:t>Suggested answer for “What Your Group Observed on the Page”</w:t>
            </w:r>
          </w:p>
        </w:tc>
      </w:tr>
      <w:tr w:rsidR="00EB556C" w:rsidRPr="00EB556C" w14:paraId="5D110ED6" w14:textId="77777777" w:rsidTr="00EB556C">
        <w:trPr>
          <w:tblCellSpacing w:w="15" w:type="dxa"/>
        </w:trPr>
        <w:tc>
          <w:tcPr>
            <w:tcW w:w="0" w:type="auto"/>
            <w:vAlign w:val="center"/>
            <w:hideMark/>
          </w:tcPr>
          <w:p w14:paraId="2946B7D9" w14:textId="77777777" w:rsidR="00EB556C" w:rsidRPr="00EB556C" w:rsidRDefault="00EB556C">
            <w:pPr>
              <w:rPr>
                <w:sz w:val="16"/>
                <w:szCs w:val="16"/>
              </w:rPr>
            </w:pPr>
            <w:r w:rsidRPr="00EB556C">
              <w:rPr>
                <w:rStyle w:val="Strong"/>
                <w:sz w:val="16"/>
                <w:szCs w:val="16"/>
              </w:rPr>
              <w:t>Home page</w:t>
            </w:r>
          </w:p>
        </w:tc>
        <w:tc>
          <w:tcPr>
            <w:tcW w:w="0" w:type="auto"/>
            <w:vAlign w:val="center"/>
            <w:hideMark/>
          </w:tcPr>
          <w:p w14:paraId="1907D8B3" w14:textId="77777777" w:rsidR="00EB556C" w:rsidRPr="00EB556C" w:rsidRDefault="00EB556C">
            <w:pPr>
              <w:rPr>
                <w:sz w:val="16"/>
                <w:szCs w:val="16"/>
              </w:rPr>
            </w:pPr>
            <w:r w:rsidRPr="00EB556C">
              <w:rPr>
                <w:sz w:val="16"/>
                <w:szCs w:val="16"/>
              </w:rPr>
              <w:t xml:space="preserve">The homepage displays the SeatGate Trial event and a </w:t>
            </w:r>
            <w:r w:rsidRPr="00EB556C">
              <w:rPr>
                <w:rStyle w:val="Strong"/>
                <w:sz w:val="16"/>
                <w:szCs w:val="16"/>
              </w:rPr>
              <w:t>Find Tickets</w:t>
            </w:r>
            <w:r w:rsidRPr="00EB556C">
              <w:rPr>
                <w:sz w:val="16"/>
                <w:szCs w:val="16"/>
              </w:rPr>
              <w:t xml:space="preserve"> button that takes the user into the ticket-selection process.</w:t>
            </w:r>
          </w:p>
        </w:tc>
      </w:tr>
      <w:tr w:rsidR="00EB556C" w:rsidRPr="00EB556C" w14:paraId="0DA64867" w14:textId="77777777" w:rsidTr="00EB556C">
        <w:trPr>
          <w:tblCellSpacing w:w="15" w:type="dxa"/>
        </w:trPr>
        <w:tc>
          <w:tcPr>
            <w:tcW w:w="0" w:type="auto"/>
            <w:vAlign w:val="center"/>
            <w:hideMark/>
          </w:tcPr>
          <w:p w14:paraId="72731057" w14:textId="77777777" w:rsidR="00EB556C" w:rsidRPr="00EB556C" w:rsidRDefault="00EB556C">
            <w:pPr>
              <w:rPr>
                <w:sz w:val="16"/>
                <w:szCs w:val="16"/>
              </w:rPr>
            </w:pPr>
            <w:r w:rsidRPr="00EB556C">
              <w:rPr>
                <w:rStyle w:val="Strong"/>
                <w:sz w:val="16"/>
                <w:szCs w:val="16"/>
              </w:rPr>
              <w:t>Login page</w:t>
            </w:r>
          </w:p>
        </w:tc>
        <w:tc>
          <w:tcPr>
            <w:tcW w:w="0" w:type="auto"/>
            <w:vAlign w:val="center"/>
            <w:hideMark/>
          </w:tcPr>
          <w:p w14:paraId="4346C953" w14:textId="77777777" w:rsidR="00EB556C" w:rsidRPr="00EB556C" w:rsidRDefault="00EB556C">
            <w:pPr>
              <w:rPr>
                <w:sz w:val="16"/>
                <w:szCs w:val="16"/>
              </w:rPr>
            </w:pPr>
            <w:r w:rsidRPr="00EB556C">
              <w:rPr>
                <w:sz w:val="16"/>
                <w:szCs w:val="16"/>
              </w:rPr>
              <w:t xml:space="preserve">A Sign In window asks for an assigned </w:t>
            </w:r>
            <w:r w:rsidRPr="00EB556C">
              <w:rPr>
                <w:rStyle w:val="Strong"/>
                <w:sz w:val="16"/>
                <w:szCs w:val="16"/>
              </w:rPr>
              <w:t>username and password</w:t>
            </w:r>
            <w:r w:rsidRPr="00EB556C">
              <w:rPr>
                <w:sz w:val="16"/>
                <w:szCs w:val="16"/>
              </w:rPr>
              <w:t>. Users must authenticate before purchasing tickets.</w:t>
            </w:r>
          </w:p>
        </w:tc>
      </w:tr>
      <w:tr w:rsidR="00EB556C" w:rsidRPr="00EB556C" w14:paraId="6941A4B7" w14:textId="77777777" w:rsidTr="00EB556C">
        <w:trPr>
          <w:tblCellSpacing w:w="15" w:type="dxa"/>
        </w:trPr>
        <w:tc>
          <w:tcPr>
            <w:tcW w:w="0" w:type="auto"/>
            <w:vAlign w:val="center"/>
            <w:hideMark/>
          </w:tcPr>
          <w:p w14:paraId="3F344354" w14:textId="77777777" w:rsidR="00EB556C" w:rsidRPr="00EB556C" w:rsidRDefault="00EB556C">
            <w:pPr>
              <w:rPr>
                <w:sz w:val="16"/>
                <w:szCs w:val="16"/>
              </w:rPr>
            </w:pPr>
            <w:r w:rsidRPr="00EB556C">
              <w:rPr>
                <w:rStyle w:val="Strong"/>
                <w:sz w:val="16"/>
                <w:szCs w:val="16"/>
              </w:rPr>
              <w:t>User account page</w:t>
            </w:r>
          </w:p>
        </w:tc>
        <w:tc>
          <w:tcPr>
            <w:tcW w:w="0" w:type="auto"/>
            <w:vAlign w:val="center"/>
            <w:hideMark/>
          </w:tcPr>
          <w:p w14:paraId="5307B1ED" w14:textId="77777777" w:rsidR="00EB556C" w:rsidRPr="00EB556C" w:rsidRDefault="00EB556C">
            <w:pPr>
              <w:rPr>
                <w:sz w:val="16"/>
                <w:szCs w:val="16"/>
              </w:rPr>
            </w:pPr>
            <w:r w:rsidRPr="00EB556C">
              <w:rPr>
                <w:sz w:val="16"/>
                <w:szCs w:val="16"/>
              </w:rPr>
              <w:t>The account page displays the logged-in user, wallet balance, number of tickets purchased, event details, quantities, amount paid, and purchase time.</w:t>
            </w:r>
          </w:p>
        </w:tc>
      </w:tr>
      <w:tr w:rsidR="00EB556C" w:rsidRPr="00EB556C" w14:paraId="44131175" w14:textId="77777777" w:rsidTr="00EB556C">
        <w:trPr>
          <w:tblCellSpacing w:w="15" w:type="dxa"/>
        </w:trPr>
        <w:tc>
          <w:tcPr>
            <w:tcW w:w="0" w:type="auto"/>
            <w:vAlign w:val="center"/>
            <w:hideMark/>
          </w:tcPr>
          <w:p w14:paraId="1658F599" w14:textId="77777777" w:rsidR="00EB556C" w:rsidRPr="00EB556C" w:rsidRDefault="00EB556C">
            <w:pPr>
              <w:rPr>
                <w:sz w:val="16"/>
                <w:szCs w:val="16"/>
              </w:rPr>
            </w:pPr>
            <w:r w:rsidRPr="00EB556C">
              <w:rPr>
                <w:rStyle w:val="Strong"/>
                <w:sz w:val="16"/>
                <w:szCs w:val="16"/>
              </w:rPr>
              <w:t>Cart page</w:t>
            </w:r>
          </w:p>
        </w:tc>
        <w:tc>
          <w:tcPr>
            <w:tcW w:w="0" w:type="auto"/>
            <w:vAlign w:val="center"/>
            <w:hideMark/>
          </w:tcPr>
          <w:p w14:paraId="6DD29E62" w14:textId="77777777" w:rsidR="00EB556C" w:rsidRPr="00EB556C" w:rsidRDefault="00EB556C">
            <w:pPr>
              <w:rPr>
                <w:sz w:val="16"/>
                <w:szCs w:val="16"/>
              </w:rPr>
            </w:pPr>
            <w:r w:rsidRPr="00EB556C">
              <w:rPr>
                <w:sz w:val="16"/>
                <w:szCs w:val="16"/>
              </w:rPr>
              <w:t>The cart displays the selected event, ticket quantity, price, wallet balance, order total, and balance after purchase. Before submitting, the user is also asked for class and date information.</w:t>
            </w:r>
          </w:p>
        </w:tc>
      </w:tr>
    </w:tbl>
    <w:p w14:paraId="642BCE03" w14:textId="7F8B2BFE" w:rsidR="00EB556C" w:rsidRPr="00EB556C" w:rsidRDefault="00EB556C" w:rsidP="00EB556C">
      <w:pPr>
        <w:pStyle w:val="NormalWeb"/>
        <w:spacing w:before="0" w:beforeAutospacing="0" w:after="0" w:afterAutospacing="0"/>
        <w:rPr>
          <w:rFonts w:ascii="Arial" w:hAnsi="Arial" w:cs="Arial"/>
          <w:sz w:val="18"/>
          <w:szCs w:val="18"/>
        </w:rPr>
      </w:pPr>
      <w:r w:rsidRPr="00EB556C">
        <w:rPr>
          <w:rStyle w:val="Strong"/>
          <w:rFonts w:ascii="Arial" w:hAnsi="Arial" w:cs="Arial"/>
          <w:sz w:val="18"/>
          <w:szCs w:val="18"/>
        </w:rPr>
        <w:t>A user begins by:</w:t>
      </w:r>
      <w:r w:rsidRPr="00EB556C">
        <w:rPr>
          <w:rFonts w:ascii="Arial" w:hAnsi="Arial" w:cs="Arial"/>
          <w:sz w:val="18"/>
          <w:szCs w:val="18"/>
        </w:rPr>
        <w:t xml:space="preserve"> signing into SeatGate with an assigned account and selecting an available event.</w:t>
      </w:r>
    </w:p>
    <w:p w14:paraId="46D37F9C" w14:textId="77777777" w:rsidR="00EB556C" w:rsidRPr="00EB556C" w:rsidRDefault="00EB556C" w:rsidP="00EB556C">
      <w:pPr>
        <w:pStyle w:val="NormalWeb"/>
        <w:spacing w:before="0" w:beforeAutospacing="0" w:after="0" w:afterAutospacing="0"/>
        <w:rPr>
          <w:rFonts w:ascii="Arial" w:hAnsi="Arial" w:cs="Arial"/>
          <w:sz w:val="18"/>
          <w:szCs w:val="18"/>
        </w:rPr>
      </w:pPr>
      <w:r w:rsidRPr="00EB556C">
        <w:rPr>
          <w:rStyle w:val="Strong"/>
          <w:rFonts w:ascii="Arial" w:hAnsi="Arial" w:cs="Arial"/>
          <w:sz w:val="18"/>
          <w:szCs w:val="18"/>
        </w:rPr>
        <w:t>The system then:</w:t>
      </w:r>
      <w:r w:rsidRPr="00EB556C">
        <w:rPr>
          <w:rFonts w:ascii="Arial" w:hAnsi="Arial" w:cs="Arial"/>
          <w:sz w:val="18"/>
          <w:szCs w:val="18"/>
        </w:rPr>
        <w:t xml:space="preserve"> displays available tickets and inventory, allows the user to select a quantity, places the selection in the cart, and shows the wallet balance and order total.</w:t>
      </w:r>
    </w:p>
    <w:p w14:paraId="3AD35FC2" w14:textId="77777777" w:rsidR="00EB556C" w:rsidRPr="00EB556C" w:rsidRDefault="00EB556C" w:rsidP="00EB556C">
      <w:pPr>
        <w:pStyle w:val="NormalWeb"/>
        <w:spacing w:before="0" w:beforeAutospacing="0" w:after="0" w:afterAutospacing="0"/>
        <w:rPr>
          <w:rFonts w:ascii="Arial" w:hAnsi="Arial" w:cs="Arial"/>
          <w:sz w:val="18"/>
          <w:szCs w:val="18"/>
        </w:rPr>
      </w:pPr>
      <w:r w:rsidRPr="00EB556C">
        <w:rPr>
          <w:rStyle w:val="Strong"/>
          <w:rFonts w:ascii="Arial" w:hAnsi="Arial" w:cs="Arial"/>
          <w:sz w:val="18"/>
          <w:szCs w:val="18"/>
        </w:rPr>
        <w:t>A ticket purchase is completed when:</w:t>
      </w:r>
      <w:r w:rsidRPr="00EB556C">
        <w:rPr>
          <w:rFonts w:ascii="Arial" w:hAnsi="Arial" w:cs="Arial"/>
          <w:sz w:val="18"/>
          <w:szCs w:val="18"/>
        </w:rPr>
        <w:t xml:space="preserve"> the authenticated purchase request is accepted by the backend, inventory and wallet requirements are satisfied, the transaction is recorded, inventory is updated, and a purchase record/timestamp is generated.</w:t>
      </w:r>
    </w:p>
    <w:p w14:paraId="424769A6" w14:textId="1923A67D" w:rsidR="00EB556C" w:rsidRPr="00EB556C" w:rsidRDefault="00EB556C" w:rsidP="00CE408A">
      <w:pPr>
        <w:spacing w:after="80" w:line="240" w:lineRule="auto"/>
      </w:pPr>
    </w:p>
    <w:p w14:paraId="3611259E" w14:textId="77777777" w:rsidR="00EB556C" w:rsidRPr="00EB556C" w:rsidRDefault="00EB556C" w:rsidP="00EB556C">
      <w:pPr>
        <w:pStyle w:val="Heading3"/>
        <w:spacing w:before="0" w:line="240" w:lineRule="auto"/>
        <w:rPr>
          <w:rFonts w:ascii="Arial" w:eastAsia="Times New Roman" w:hAnsi="Arial" w:cs="Arial"/>
          <w:color w:val="auto"/>
          <w:sz w:val="20"/>
          <w:szCs w:val="20"/>
        </w:rPr>
      </w:pPr>
      <w:r w:rsidRPr="00EB556C">
        <w:rPr>
          <w:rFonts w:ascii="Arial" w:hAnsi="Arial" w:cs="Arial"/>
          <w:color w:val="auto"/>
          <w:sz w:val="20"/>
          <w:szCs w:val="20"/>
        </w:rPr>
        <w:t>1. What did the script attempt to do?</w:t>
      </w:r>
    </w:p>
    <w:p w14:paraId="4ADCE462" w14:textId="77777777" w:rsidR="00EB556C" w:rsidRPr="00EB556C" w:rsidRDefault="00EB556C" w:rsidP="00EB556C">
      <w:pPr>
        <w:pStyle w:val="NormalWeb"/>
        <w:spacing w:before="0" w:beforeAutospacing="0" w:after="0" w:afterAutospacing="0"/>
        <w:rPr>
          <w:rFonts w:ascii="Arial" w:hAnsi="Arial" w:cs="Arial"/>
          <w:sz w:val="20"/>
          <w:szCs w:val="20"/>
        </w:rPr>
      </w:pPr>
      <w:r w:rsidRPr="00EB556C">
        <w:rPr>
          <w:rFonts w:ascii="Arial" w:hAnsi="Arial" w:cs="Arial"/>
          <w:sz w:val="20"/>
          <w:szCs w:val="20"/>
        </w:rPr>
        <w:t>The script attempted to automate the normal ticket-purchase process by sending purchase requests directly to SeatGate's backend API. Instead of manually navigating and clicking through the website, it could repeatedly submit authenticated purchase requests much faster than a normal user.</w:t>
      </w:r>
    </w:p>
    <w:p w14:paraId="2E0A9E97" w14:textId="77777777" w:rsidR="00EB556C" w:rsidRPr="00EB556C" w:rsidRDefault="00EB556C" w:rsidP="00EB556C">
      <w:pPr>
        <w:pStyle w:val="Heading3"/>
        <w:spacing w:before="0" w:line="240" w:lineRule="auto"/>
        <w:rPr>
          <w:rFonts w:ascii="Arial" w:eastAsia="Times New Roman" w:hAnsi="Arial" w:cs="Arial"/>
          <w:color w:val="auto"/>
          <w:sz w:val="20"/>
          <w:szCs w:val="20"/>
        </w:rPr>
      </w:pPr>
      <w:r w:rsidRPr="00EB556C">
        <w:rPr>
          <w:rFonts w:ascii="Arial" w:hAnsi="Arial" w:cs="Arial"/>
          <w:color w:val="auto"/>
          <w:sz w:val="20"/>
          <w:szCs w:val="20"/>
        </w:rPr>
        <w:t>2. Did the system block or limit the automated behavior?</w:t>
      </w:r>
    </w:p>
    <w:p w14:paraId="07B6BC97" w14:textId="461B0A2F" w:rsidR="00EB556C" w:rsidRDefault="00EB556C" w:rsidP="00EB556C">
      <w:pPr>
        <w:spacing w:after="0" w:line="240" w:lineRule="auto"/>
        <w:rPr>
          <w:rFonts w:cs="Arial"/>
          <w:sz w:val="20"/>
          <w:szCs w:val="20"/>
        </w:rPr>
      </w:pPr>
      <w:r w:rsidRPr="00EB556C">
        <w:rPr>
          <w:rFonts w:cs="Arial"/>
          <w:sz w:val="20"/>
          <w:szCs w:val="20"/>
        </w:rPr>
        <w:t>No.</w:t>
      </w:r>
    </w:p>
    <w:p w14:paraId="16628D5C" w14:textId="35892EC6" w:rsidR="00EB556C" w:rsidRDefault="00EB556C" w:rsidP="00EB556C">
      <w:pPr>
        <w:spacing w:after="0" w:line="240" w:lineRule="auto"/>
        <w:rPr>
          <w:rFonts w:cs="Arial"/>
          <w:sz w:val="20"/>
          <w:szCs w:val="20"/>
        </w:rPr>
      </w:pPr>
    </w:p>
    <w:tbl>
      <w:tblPr>
        <w:tblStyle w:val="TableGrid"/>
        <w:tblW w:w="10475" w:type="dxa"/>
        <w:tblLook w:val="04A0" w:firstRow="1" w:lastRow="0" w:firstColumn="1" w:lastColumn="0" w:noHBand="0" w:noVBand="1"/>
      </w:tblPr>
      <w:tblGrid>
        <w:gridCol w:w="1177"/>
        <w:gridCol w:w="2981"/>
        <w:gridCol w:w="4590"/>
        <w:gridCol w:w="1727"/>
      </w:tblGrid>
      <w:tr w:rsidR="00EB556C" w14:paraId="0568A160" w14:textId="77777777" w:rsidTr="00EB556C">
        <w:tc>
          <w:tcPr>
            <w:tcW w:w="1177" w:type="dxa"/>
            <w:vAlign w:val="center"/>
          </w:tcPr>
          <w:p w14:paraId="04AA1192" w14:textId="3B908695" w:rsidR="00EB556C" w:rsidRDefault="00EB556C" w:rsidP="00EB556C">
            <w:pPr>
              <w:rPr>
                <w:rFonts w:cs="Arial"/>
                <w:sz w:val="20"/>
                <w:szCs w:val="20"/>
              </w:rPr>
            </w:pPr>
            <w:r>
              <w:rPr>
                <w:b/>
                <w:sz w:val="18"/>
              </w:rPr>
              <w:t>Framework</w:t>
            </w:r>
          </w:p>
        </w:tc>
        <w:tc>
          <w:tcPr>
            <w:tcW w:w="2981" w:type="dxa"/>
            <w:vAlign w:val="center"/>
          </w:tcPr>
          <w:p w14:paraId="0B70BB26" w14:textId="3287DFB7" w:rsidR="00EB556C" w:rsidRDefault="00EB556C" w:rsidP="00EB556C">
            <w:pPr>
              <w:rPr>
                <w:rFonts w:cs="Arial"/>
                <w:sz w:val="20"/>
                <w:szCs w:val="20"/>
              </w:rPr>
            </w:pPr>
            <w:r>
              <w:rPr>
                <w:b/>
                <w:sz w:val="18"/>
              </w:rPr>
              <w:t>Observed Weakness</w:t>
            </w:r>
          </w:p>
        </w:tc>
        <w:tc>
          <w:tcPr>
            <w:tcW w:w="4590" w:type="dxa"/>
            <w:vAlign w:val="center"/>
          </w:tcPr>
          <w:p w14:paraId="7EC8619D" w14:textId="219E444D" w:rsidR="00EB556C" w:rsidRDefault="00EB556C" w:rsidP="00EB556C">
            <w:pPr>
              <w:rPr>
                <w:rFonts w:cs="Arial"/>
                <w:sz w:val="20"/>
                <w:szCs w:val="20"/>
              </w:rPr>
            </w:pPr>
            <w:r>
              <w:rPr>
                <w:b/>
                <w:sz w:val="18"/>
              </w:rPr>
              <w:t>Recommended Control</w:t>
            </w:r>
          </w:p>
        </w:tc>
        <w:tc>
          <w:tcPr>
            <w:tcW w:w="1727" w:type="dxa"/>
            <w:vAlign w:val="center"/>
          </w:tcPr>
          <w:p w14:paraId="6855C8CE" w14:textId="4FAF0920" w:rsidR="00EB556C" w:rsidRDefault="00EB556C" w:rsidP="00EB556C">
            <w:pPr>
              <w:rPr>
                <w:rFonts w:cs="Arial"/>
                <w:sz w:val="20"/>
                <w:szCs w:val="20"/>
              </w:rPr>
            </w:pPr>
            <w:r>
              <w:rPr>
                <w:b/>
                <w:sz w:val="18"/>
              </w:rPr>
              <w:t>Control Type</w:t>
            </w:r>
          </w:p>
        </w:tc>
      </w:tr>
      <w:tr w:rsidR="00EB556C" w14:paraId="3EF4B046" w14:textId="77777777" w:rsidTr="00EB556C">
        <w:tc>
          <w:tcPr>
            <w:tcW w:w="1177" w:type="dxa"/>
          </w:tcPr>
          <w:p w14:paraId="7456E519" w14:textId="08FDF196" w:rsidR="00EB556C" w:rsidRDefault="00EB556C" w:rsidP="00EB556C">
            <w:pPr>
              <w:rPr>
                <w:rFonts w:cs="Arial"/>
                <w:sz w:val="20"/>
                <w:szCs w:val="20"/>
              </w:rPr>
            </w:pPr>
            <w:r>
              <w:rPr>
                <w:sz w:val="17"/>
              </w:rPr>
              <w:t>COBIT</w:t>
            </w:r>
          </w:p>
        </w:tc>
        <w:tc>
          <w:tcPr>
            <w:tcW w:w="2981" w:type="dxa"/>
          </w:tcPr>
          <w:p w14:paraId="449FD529" w14:textId="1129BC9F" w:rsidR="00EB556C" w:rsidRDefault="00EB556C" w:rsidP="00EB556C">
            <w:pPr>
              <w:rPr>
                <w:rFonts w:cs="Arial"/>
                <w:sz w:val="20"/>
                <w:szCs w:val="20"/>
              </w:rPr>
            </w:pPr>
            <w:r>
              <w:rPr>
                <w:sz w:val="17"/>
              </w:rPr>
              <w:t>Users can buy more than one ticket, even if the stated policy is one ticket per user or one ticket per event.</w:t>
            </w:r>
          </w:p>
        </w:tc>
        <w:tc>
          <w:tcPr>
            <w:tcW w:w="4590" w:type="dxa"/>
          </w:tcPr>
          <w:p w14:paraId="42C16115" w14:textId="0935CAED" w:rsidR="00EB556C" w:rsidRDefault="00EB556C" w:rsidP="00EB556C">
            <w:pPr>
              <w:rPr>
                <w:rFonts w:cs="Arial"/>
                <w:sz w:val="20"/>
                <w:szCs w:val="20"/>
              </w:rPr>
            </w:pPr>
            <w:r>
              <w:rPr>
                <w:sz w:val="17"/>
              </w:rPr>
              <w:t>Add a backend validation rule that checks whether the user has already purchased a ticket for the event before approving another purchase.</w:t>
            </w:r>
          </w:p>
        </w:tc>
        <w:tc>
          <w:tcPr>
            <w:tcW w:w="1727" w:type="dxa"/>
          </w:tcPr>
          <w:p w14:paraId="0FB63EA5" w14:textId="6FB68B2F" w:rsidR="00EB556C" w:rsidRDefault="00EB556C" w:rsidP="00EB556C">
            <w:pPr>
              <w:rPr>
                <w:rFonts w:cs="Arial"/>
                <w:sz w:val="20"/>
                <w:szCs w:val="20"/>
              </w:rPr>
            </w:pPr>
            <w:r>
              <w:rPr>
                <w:sz w:val="17"/>
              </w:rPr>
              <w:t>Preventive application control</w:t>
            </w:r>
          </w:p>
        </w:tc>
      </w:tr>
      <w:tr w:rsidR="00EB556C" w14:paraId="61DCD814" w14:textId="77777777" w:rsidTr="00EB556C">
        <w:tc>
          <w:tcPr>
            <w:tcW w:w="1177" w:type="dxa"/>
          </w:tcPr>
          <w:p w14:paraId="2A109DEC" w14:textId="490686E8" w:rsidR="00EB556C" w:rsidRDefault="00EB556C" w:rsidP="00EB556C">
            <w:pPr>
              <w:rPr>
                <w:rFonts w:cs="Arial"/>
                <w:sz w:val="20"/>
                <w:szCs w:val="20"/>
              </w:rPr>
            </w:pPr>
            <w:r>
              <w:rPr>
                <w:sz w:val="17"/>
              </w:rPr>
              <w:t>COBIT</w:t>
            </w:r>
          </w:p>
        </w:tc>
        <w:tc>
          <w:tcPr>
            <w:tcW w:w="2981" w:type="dxa"/>
          </w:tcPr>
          <w:p w14:paraId="5A873FD3" w14:textId="1A723D70" w:rsidR="00EB556C" w:rsidRDefault="00EB556C" w:rsidP="00EB556C">
            <w:pPr>
              <w:rPr>
                <w:rFonts w:cs="Arial"/>
                <w:sz w:val="20"/>
                <w:szCs w:val="20"/>
              </w:rPr>
            </w:pPr>
            <w:r>
              <w:rPr>
                <w:sz w:val="17"/>
              </w:rPr>
              <w:t>The system does not produce clear exception reports for rapid repeated requests.</w:t>
            </w:r>
          </w:p>
        </w:tc>
        <w:tc>
          <w:tcPr>
            <w:tcW w:w="4590" w:type="dxa"/>
          </w:tcPr>
          <w:p w14:paraId="11A85A5F" w14:textId="2BABAC48" w:rsidR="00EB556C" w:rsidRDefault="00EB556C" w:rsidP="00EB556C">
            <w:pPr>
              <w:rPr>
                <w:rFonts w:cs="Arial"/>
                <w:sz w:val="20"/>
                <w:szCs w:val="20"/>
              </w:rPr>
            </w:pPr>
            <w:r>
              <w:rPr>
                <w:sz w:val="17"/>
              </w:rPr>
              <w:t>Create exception reports for abnormal activity, such as multiple purchase attempts by the same user, repeated failed purchases, unusually fast requests, or purchases from the same IP address.</w:t>
            </w:r>
          </w:p>
        </w:tc>
        <w:tc>
          <w:tcPr>
            <w:tcW w:w="1727" w:type="dxa"/>
          </w:tcPr>
          <w:p w14:paraId="029FA464" w14:textId="73FD21A4" w:rsidR="00EB556C" w:rsidRDefault="00EB556C" w:rsidP="00EB556C">
            <w:pPr>
              <w:rPr>
                <w:rFonts w:cs="Arial"/>
                <w:sz w:val="20"/>
                <w:szCs w:val="20"/>
              </w:rPr>
            </w:pPr>
            <w:r>
              <w:rPr>
                <w:sz w:val="17"/>
              </w:rPr>
              <w:t>Detective control</w:t>
            </w:r>
          </w:p>
        </w:tc>
      </w:tr>
      <w:tr w:rsidR="00EB556C" w14:paraId="7D281276" w14:textId="77777777" w:rsidTr="00EB556C">
        <w:tc>
          <w:tcPr>
            <w:tcW w:w="1177" w:type="dxa"/>
          </w:tcPr>
          <w:p w14:paraId="5552C205" w14:textId="51008876" w:rsidR="00EB556C" w:rsidRDefault="00EB556C" w:rsidP="00EB556C">
            <w:pPr>
              <w:rPr>
                <w:rFonts w:cs="Arial"/>
                <w:sz w:val="20"/>
                <w:szCs w:val="20"/>
              </w:rPr>
            </w:pPr>
            <w:r>
              <w:rPr>
                <w:sz w:val="17"/>
              </w:rPr>
              <w:t>COBIT</w:t>
            </w:r>
          </w:p>
        </w:tc>
        <w:tc>
          <w:tcPr>
            <w:tcW w:w="2981" w:type="dxa"/>
          </w:tcPr>
          <w:p w14:paraId="62EA2B08" w14:textId="1C8008B0" w:rsidR="00EB556C" w:rsidRDefault="00EB556C" w:rsidP="00EB556C">
            <w:pPr>
              <w:rPr>
                <w:rFonts w:cs="Arial"/>
                <w:sz w:val="20"/>
                <w:szCs w:val="20"/>
              </w:rPr>
            </w:pPr>
            <w:r>
              <w:rPr>
                <w:sz w:val="17"/>
              </w:rPr>
              <w:t>The system does not clearly monitor whether purchase requests are submitted manually through the website or automatically through a script.</w:t>
            </w:r>
          </w:p>
        </w:tc>
        <w:tc>
          <w:tcPr>
            <w:tcW w:w="4590" w:type="dxa"/>
          </w:tcPr>
          <w:p w14:paraId="4C81BD5A" w14:textId="76D9F80A" w:rsidR="00EB556C" w:rsidRDefault="00EB556C" w:rsidP="00EB556C">
            <w:pPr>
              <w:rPr>
                <w:rFonts w:cs="Arial"/>
                <w:sz w:val="20"/>
                <w:szCs w:val="20"/>
              </w:rPr>
            </w:pPr>
            <w:r>
              <w:rPr>
                <w:sz w:val="17"/>
              </w:rPr>
              <w:t>Use rate limits, request throttling, bot detection, and monitoring rules to identify repeated requests within a short time window.</w:t>
            </w:r>
          </w:p>
        </w:tc>
        <w:tc>
          <w:tcPr>
            <w:tcW w:w="1727" w:type="dxa"/>
          </w:tcPr>
          <w:p w14:paraId="284A11AB" w14:textId="230D8900" w:rsidR="00EB556C" w:rsidRDefault="00EB556C" w:rsidP="00EB556C">
            <w:pPr>
              <w:rPr>
                <w:rFonts w:cs="Arial"/>
                <w:sz w:val="20"/>
                <w:szCs w:val="20"/>
              </w:rPr>
            </w:pPr>
            <w:r>
              <w:rPr>
                <w:sz w:val="17"/>
              </w:rPr>
              <w:t>Preventive and detective control</w:t>
            </w:r>
          </w:p>
        </w:tc>
      </w:tr>
      <w:tr w:rsidR="00EB556C" w14:paraId="1BCAFF30" w14:textId="77777777" w:rsidTr="00EB556C">
        <w:tc>
          <w:tcPr>
            <w:tcW w:w="1177" w:type="dxa"/>
          </w:tcPr>
          <w:p w14:paraId="2C5D6DFB" w14:textId="594D9818" w:rsidR="00EB556C" w:rsidRDefault="00EB556C" w:rsidP="00EB556C">
            <w:pPr>
              <w:rPr>
                <w:rFonts w:cs="Arial"/>
                <w:sz w:val="20"/>
                <w:szCs w:val="20"/>
              </w:rPr>
            </w:pPr>
            <w:r>
              <w:rPr>
                <w:sz w:val="17"/>
              </w:rPr>
              <w:t>COBIT</w:t>
            </w:r>
          </w:p>
        </w:tc>
        <w:tc>
          <w:tcPr>
            <w:tcW w:w="2981" w:type="dxa"/>
          </w:tcPr>
          <w:p w14:paraId="17511259" w14:textId="10D0BB6B" w:rsidR="00EB556C" w:rsidRDefault="00EB556C" w:rsidP="00EB556C">
            <w:pPr>
              <w:rPr>
                <w:rFonts w:cs="Arial"/>
                <w:sz w:val="20"/>
                <w:szCs w:val="20"/>
              </w:rPr>
            </w:pPr>
            <w:r>
              <w:rPr>
                <w:sz w:val="17"/>
              </w:rPr>
              <w:t>The class and date control requirement appear on the website interface but are not fully enforced by the backend.</w:t>
            </w:r>
          </w:p>
        </w:tc>
        <w:tc>
          <w:tcPr>
            <w:tcW w:w="4590" w:type="dxa"/>
          </w:tcPr>
          <w:p w14:paraId="1C39A3D8" w14:textId="32B2C486" w:rsidR="00EB556C" w:rsidRDefault="00EB556C" w:rsidP="00EB556C">
            <w:pPr>
              <w:rPr>
                <w:rFonts w:cs="Arial"/>
                <w:sz w:val="20"/>
                <w:szCs w:val="20"/>
              </w:rPr>
            </w:pPr>
            <w:r>
              <w:rPr>
                <w:sz w:val="17"/>
              </w:rPr>
              <w:t>Move critical validation to the backend. The frontend can guide users, but the backend must enforce access control, purchase limits, inventory checks, and transaction approval.</w:t>
            </w:r>
          </w:p>
        </w:tc>
        <w:tc>
          <w:tcPr>
            <w:tcW w:w="1727" w:type="dxa"/>
          </w:tcPr>
          <w:p w14:paraId="6A4F6231" w14:textId="0F2A1B8E" w:rsidR="00EB556C" w:rsidRDefault="00EB556C" w:rsidP="00EB556C">
            <w:pPr>
              <w:rPr>
                <w:rFonts w:cs="Arial"/>
                <w:sz w:val="20"/>
                <w:szCs w:val="20"/>
              </w:rPr>
            </w:pPr>
            <w:r>
              <w:rPr>
                <w:sz w:val="17"/>
              </w:rPr>
              <w:t>Preventive application control</w:t>
            </w:r>
          </w:p>
        </w:tc>
      </w:tr>
      <w:tr w:rsidR="00EB556C" w14:paraId="08A6A4B6" w14:textId="77777777" w:rsidTr="00EB556C">
        <w:tc>
          <w:tcPr>
            <w:tcW w:w="1177" w:type="dxa"/>
          </w:tcPr>
          <w:p w14:paraId="282EE209" w14:textId="5D6FC604" w:rsidR="00EB556C" w:rsidRDefault="00EB556C" w:rsidP="00EB556C">
            <w:pPr>
              <w:rPr>
                <w:rFonts w:cs="Arial"/>
                <w:sz w:val="20"/>
                <w:szCs w:val="20"/>
              </w:rPr>
            </w:pPr>
            <w:r>
              <w:rPr>
                <w:sz w:val="17"/>
              </w:rPr>
              <w:t>ASC</w:t>
            </w:r>
          </w:p>
        </w:tc>
        <w:tc>
          <w:tcPr>
            <w:tcW w:w="2981" w:type="dxa"/>
          </w:tcPr>
          <w:p w14:paraId="29A24CAA" w14:textId="240C6078" w:rsidR="00EB556C" w:rsidRDefault="00EB556C" w:rsidP="00EB556C">
            <w:pPr>
              <w:rPr>
                <w:rFonts w:cs="Arial"/>
                <w:sz w:val="20"/>
                <w:szCs w:val="20"/>
              </w:rPr>
            </w:pPr>
            <w:r>
              <w:rPr>
                <w:sz w:val="17"/>
              </w:rPr>
              <w:t>Fake account initiated in the database with $20.</w:t>
            </w:r>
          </w:p>
        </w:tc>
        <w:tc>
          <w:tcPr>
            <w:tcW w:w="4590" w:type="dxa"/>
          </w:tcPr>
          <w:p w14:paraId="5263D49F" w14:textId="09DDAD58" w:rsidR="00EB556C" w:rsidRDefault="00EB556C" w:rsidP="00EB556C">
            <w:pPr>
              <w:rPr>
                <w:rFonts w:cs="Arial"/>
                <w:sz w:val="20"/>
                <w:szCs w:val="20"/>
              </w:rPr>
            </w:pPr>
            <w:r>
              <w:rPr>
                <w:sz w:val="17"/>
              </w:rPr>
              <w:t>Check integrity of revenue and generate audit report and manual review.</w:t>
            </w:r>
          </w:p>
        </w:tc>
        <w:tc>
          <w:tcPr>
            <w:tcW w:w="1727" w:type="dxa"/>
          </w:tcPr>
          <w:p w14:paraId="5AE0C0CF" w14:textId="184FC2F7" w:rsidR="00EB556C" w:rsidRDefault="00EB556C" w:rsidP="00EB556C">
            <w:pPr>
              <w:rPr>
                <w:rFonts w:cs="Arial"/>
                <w:sz w:val="20"/>
                <w:szCs w:val="20"/>
              </w:rPr>
            </w:pPr>
            <w:r>
              <w:rPr>
                <w:sz w:val="17"/>
              </w:rPr>
              <w:t>Detective control</w:t>
            </w:r>
          </w:p>
        </w:tc>
      </w:tr>
      <w:tr w:rsidR="00EB556C" w14:paraId="364EDD9A" w14:textId="77777777" w:rsidTr="00EB556C">
        <w:tc>
          <w:tcPr>
            <w:tcW w:w="1177" w:type="dxa"/>
          </w:tcPr>
          <w:p w14:paraId="650985D9" w14:textId="0A983836" w:rsidR="00EB556C" w:rsidRDefault="00EB556C" w:rsidP="00EB556C">
            <w:pPr>
              <w:rPr>
                <w:sz w:val="17"/>
              </w:rPr>
            </w:pPr>
            <w:r>
              <w:rPr>
                <w:sz w:val="17"/>
              </w:rPr>
              <w:t>ASC</w:t>
            </w:r>
          </w:p>
        </w:tc>
        <w:tc>
          <w:tcPr>
            <w:tcW w:w="2981" w:type="dxa"/>
          </w:tcPr>
          <w:p w14:paraId="3960CADF" w14:textId="0CB12C3D" w:rsidR="00EB556C" w:rsidRDefault="00EB556C" w:rsidP="00EB556C">
            <w:pPr>
              <w:rPr>
                <w:sz w:val="17"/>
              </w:rPr>
            </w:pPr>
            <w:r>
              <w:rPr>
                <w:sz w:val="17"/>
              </w:rPr>
              <w:t>Revenue not calculated properly due to the fake account.</w:t>
            </w:r>
          </w:p>
        </w:tc>
        <w:tc>
          <w:tcPr>
            <w:tcW w:w="4590" w:type="dxa"/>
          </w:tcPr>
          <w:p w14:paraId="51539C36" w14:textId="03FAD19E" w:rsidR="00EB556C" w:rsidRDefault="00EB556C" w:rsidP="00EB556C">
            <w:pPr>
              <w:rPr>
                <w:sz w:val="17"/>
              </w:rPr>
            </w:pPr>
            <w:r>
              <w:rPr>
                <w:sz w:val="17"/>
              </w:rPr>
              <w:t>Check integrity of revenue and generate audit report and manual review.</w:t>
            </w:r>
          </w:p>
        </w:tc>
        <w:tc>
          <w:tcPr>
            <w:tcW w:w="1727" w:type="dxa"/>
          </w:tcPr>
          <w:p w14:paraId="0F9C9D3C" w14:textId="48484961" w:rsidR="00EB556C" w:rsidRDefault="00EB556C" w:rsidP="00EB556C">
            <w:pPr>
              <w:rPr>
                <w:sz w:val="17"/>
              </w:rPr>
            </w:pPr>
            <w:r>
              <w:rPr>
                <w:sz w:val="17"/>
              </w:rPr>
              <w:t>Detective control</w:t>
            </w:r>
          </w:p>
        </w:tc>
      </w:tr>
      <w:tr w:rsidR="00EB556C" w14:paraId="16D554E3" w14:textId="77777777" w:rsidTr="00EB556C">
        <w:tc>
          <w:tcPr>
            <w:tcW w:w="1177" w:type="dxa"/>
          </w:tcPr>
          <w:p w14:paraId="20C56E87" w14:textId="11263CC5" w:rsidR="00EB556C" w:rsidRDefault="00EB556C" w:rsidP="00EB556C">
            <w:pPr>
              <w:rPr>
                <w:sz w:val="17"/>
              </w:rPr>
            </w:pPr>
            <w:r>
              <w:rPr>
                <w:sz w:val="17"/>
              </w:rPr>
              <w:t>NIST</w:t>
            </w:r>
          </w:p>
        </w:tc>
        <w:tc>
          <w:tcPr>
            <w:tcW w:w="2981" w:type="dxa"/>
          </w:tcPr>
          <w:p w14:paraId="512DFF58" w14:textId="02F5FCCE" w:rsidR="00EB556C" w:rsidRDefault="00EB556C" w:rsidP="00EB556C">
            <w:pPr>
              <w:rPr>
                <w:sz w:val="17"/>
              </w:rPr>
            </w:pPr>
            <w:r>
              <w:rPr>
                <w:sz w:val="17"/>
              </w:rPr>
              <w:t>The purchase API is easily discoverable through the browser's Network tab. Students can identify the endpoint, request method, and request payload used to buy tickets.</w:t>
            </w:r>
          </w:p>
        </w:tc>
        <w:tc>
          <w:tcPr>
            <w:tcW w:w="4590" w:type="dxa"/>
          </w:tcPr>
          <w:p w14:paraId="6CA9A5B0" w14:textId="31F016E5" w:rsidR="00EB556C" w:rsidRDefault="00EB556C" w:rsidP="00EB556C">
            <w:pPr>
              <w:rPr>
                <w:sz w:val="17"/>
              </w:rPr>
            </w:pPr>
            <w:r>
              <w:rPr>
                <w:sz w:val="17"/>
              </w:rPr>
              <w:t>Do not rely on the frontend interface as the main control. The backend should validate every purchase request, verify user authorization, enforce purchase limits, check inventory, and reject abnormal or repeated requests.</w:t>
            </w:r>
          </w:p>
        </w:tc>
        <w:tc>
          <w:tcPr>
            <w:tcW w:w="1727" w:type="dxa"/>
          </w:tcPr>
          <w:p w14:paraId="43463F28" w14:textId="62AB218A" w:rsidR="00EB556C" w:rsidRDefault="00EB556C" w:rsidP="00EB556C">
            <w:pPr>
              <w:rPr>
                <w:sz w:val="17"/>
              </w:rPr>
            </w:pPr>
            <w:r>
              <w:rPr>
                <w:sz w:val="17"/>
              </w:rPr>
              <w:t>Preventive and detective application control</w:t>
            </w:r>
          </w:p>
        </w:tc>
      </w:tr>
      <w:tr w:rsidR="00EB556C" w14:paraId="652F7662" w14:textId="77777777" w:rsidTr="00EB556C">
        <w:tc>
          <w:tcPr>
            <w:tcW w:w="1177" w:type="dxa"/>
          </w:tcPr>
          <w:p w14:paraId="02F1D1FA" w14:textId="68DD6A36" w:rsidR="00EB556C" w:rsidRDefault="00EB556C" w:rsidP="00EB556C">
            <w:pPr>
              <w:rPr>
                <w:sz w:val="17"/>
              </w:rPr>
            </w:pPr>
            <w:r>
              <w:rPr>
                <w:sz w:val="17"/>
              </w:rPr>
              <w:t>NIST</w:t>
            </w:r>
          </w:p>
        </w:tc>
        <w:tc>
          <w:tcPr>
            <w:tcW w:w="2981" w:type="dxa"/>
          </w:tcPr>
          <w:p w14:paraId="12112875" w14:textId="114086F1" w:rsidR="00EB556C" w:rsidRDefault="00EB556C" w:rsidP="00EB556C">
            <w:pPr>
              <w:rPr>
                <w:sz w:val="17"/>
              </w:rPr>
            </w:pPr>
            <w:r>
              <w:rPr>
                <w:sz w:val="17"/>
              </w:rPr>
              <w:t>There is no CAPTCHA, bot challenge, or other friction before completing a purchase.</w:t>
            </w:r>
          </w:p>
        </w:tc>
        <w:tc>
          <w:tcPr>
            <w:tcW w:w="4590" w:type="dxa"/>
          </w:tcPr>
          <w:p w14:paraId="3749D2AB" w14:textId="73857F8C" w:rsidR="00EB556C" w:rsidRDefault="00EB556C" w:rsidP="00EB556C">
            <w:pPr>
              <w:rPr>
                <w:sz w:val="17"/>
              </w:rPr>
            </w:pPr>
            <w:r>
              <w:rPr>
                <w:sz w:val="17"/>
              </w:rPr>
              <w:t>Add bot-detection controls such as CAPTCHA, rate limiting, request throttling, or behavioral monitoring for rapid repeated requests.</w:t>
            </w:r>
          </w:p>
        </w:tc>
        <w:tc>
          <w:tcPr>
            <w:tcW w:w="1727" w:type="dxa"/>
          </w:tcPr>
          <w:p w14:paraId="2623C383" w14:textId="637B204F" w:rsidR="00EB556C" w:rsidRDefault="00EB556C" w:rsidP="00EB556C">
            <w:pPr>
              <w:rPr>
                <w:sz w:val="17"/>
              </w:rPr>
            </w:pPr>
            <w:r>
              <w:rPr>
                <w:sz w:val="17"/>
              </w:rPr>
              <w:t>Preventive control; detective if suspicious activity is logged and reviewed</w:t>
            </w:r>
          </w:p>
        </w:tc>
      </w:tr>
    </w:tbl>
    <w:p w14:paraId="6AD42B95" w14:textId="6898E22C" w:rsidR="00EB556C" w:rsidRDefault="00EB556C" w:rsidP="00EB556C">
      <w:pPr>
        <w:spacing w:after="0" w:line="240" w:lineRule="auto"/>
        <w:rPr>
          <w:rFonts w:cs="Arial"/>
          <w:sz w:val="20"/>
          <w:szCs w:val="20"/>
        </w:rPr>
      </w:pPr>
    </w:p>
    <w:p w14:paraId="6D08CF32" w14:textId="3FB0C0F3" w:rsidR="00EB556C" w:rsidRDefault="00EB556C" w:rsidP="00EB556C">
      <w:pPr>
        <w:spacing w:after="0" w:line="240" w:lineRule="auto"/>
        <w:rPr>
          <w:rFonts w:cs="Arial"/>
          <w:sz w:val="20"/>
          <w:szCs w:val="20"/>
        </w:rPr>
      </w:pPr>
      <w:r>
        <w:rPr>
          <w:rFonts w:cs="Arial"/>
          <w:sz w:val="20"/>
          <w:szCs w:val="20"/>
        </w:rPr>
        <w:t>Class Discussion Questions:</w:t>
      </w:r>
    </w:p>
    <w:p w14:paraId="7AE7011E" w14:textId="50202BED" w:rsidR="00EB556C" w:rsidRPr="00EB556C" w:rsidRDefault="00EB556C" w:rsidP="00EB556C">
      <w:pPr>
        <w:pStyle w:val="ListParagraph"/>
        <w:numPr>
          <w:ilvl w:val="0"/>
          <w:numId w:val="10"/>
        </w:numPr>
        <w:spacing w:after="0" w:line="240" w:lineRule="auto"/>
        <w:rPr>
          <w:rFonts w:cs="Arial"/>
          <w:sz w:val="20"/>
          <w:szCs w:val="20"/>
        </w:rPr>
      </w:pPr>
      <w:r>
        <w:t xml:space="preserve">The most important weakness was the failure of the implemented backend control to match management's stated policy. Management states that each user may purchase only one ticket per event, but </w:t>
      </w:r>
      <w:r>
        <w:t>that is not true.</w:t>
      </w:r>
    </w:p>
    <w:p w14:paraId="3B645E41" w14:textId="44B19BC7" w:rsidR="00EB556C" w:rsidRPr="00EB556C" w:rsidRDefault="00EB556C" w:rsidP="00EB556C">
      <w:pPr>
        <w:pStyle w:val="ListParagraph"/>
        <w:numPr>
          <w:ilvl w:val="0"/>
          <w:numId w:val="10"/>
        </w:numPr>
        <w:spacing w:after="0" w:line="240" w:lineRule="auto"/>
        <w:rPr>
          <w:rFonts w:cs="Arial"/>
          <w:sz w:val="20"/>
          <w:szCs w:val="20"/>
        </w:rPr>
      </w:pPr>
      <w:r>
        <w:t xml:space="preserve">The auditor </w:t>
      </w:r>
      <w:r>
        <w:t>can use a test account to check that each policy is working as it is stated. It should also check that the recorded data maps to the financial statements properly.</w:t>
      </w:r>
    </w:p>
    <w:sectPr w:rsidR="00EB556C" w:rsidRPr="00EB556C" w:rsidSect="00034616">
      <w:headerReference w:type="even" r:id="rId8"/>
      <w:headerReference w:type="default" r:id="rId9"/>
      <w:footerReference w:type="even" r:id="rId10"/>
      <w:footerReference w:type="default" r:id="rId11"/>
      <w:headerReference w:type="first" r:id="rId12"/>
      <w:footerReference w:type="first" r:id="rId13"/>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74580" w14:textId="77777777" w:rsidR="00E56397" w:rsidRDefault="00E56397">
      <w:pPr>
        <w:spacing w:after="0" w:line="240" w:lineRule="auto"/>
      </w:pPr>
      <w:r>
        <w:separator/>
      </w:r>
    </w:p>
  </w:endnote>
  <w:endnote w:type="continuationSeparator" w:id="0">
    <w:p w14:paraId="0F6DE8FB" w14:textId="77777777" w:rsidR="00E56397" w:rsidRDefault="00E5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ABA1" w14:textId="77777777" w:rsidR="00CE408A" w:rsidRDefault="00CE4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DDDD7" w14:textId="77777777" w:rsidR="00A230B3" w:rsidRDefault="00456C78">
    <w:pPr>
      <w:pStyle w:val="Footer"/>
      <w:jc w:val="center"/>
    </w:pPr>
    <w:r>
      <w:rPr>
        <w:sz w:val="16"/>
      </w:rPr>
      <w:t>SeatGate IT Audit Case: Student Worksheet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769C6" w14:textId="77777777" w:rsidR="00CE408A" w:rsidRDefault="00CE4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C1048" w14:textId="77777777" w:rsidR="00E56397" w:rsidRDefault="00E56397">
      <w:pPr>
        <w:spacing w:after="0" w:line="240" w:lineRule="auto"/>
      </w:pPr>
      <w:r>
        <w:separator/>
      </w:r>
    </w:p>
  </w:footnote>
  <w:footnote w:type="continuationSeparator" w:id="0">
    <w:p w14:paraId="226CDF00" w14:textId="77777777" w:rsidR="00E56397" w:rsidRDefault="00E56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093F" w14:textId="77777777" w:rsidR="00CE408A" w:rsidRDefault="00CE4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7F00" w14:textId="77777777" w:rsidR="00CE408A" w:rsidRDefault="00CE40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74" w14:textId="77777777" w:rsidR="00CE408A" w:rsidRDefault="00CE4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B37BD4"/>
    <w:multiLevelType w:val="hybridMultilevel"/>
    <w:tmpl w:val="67C0CE2C"/>
    <w:lvl w:ilvl="0" w:tplc="3D88FAC8">
      <w:start w:val="1"/>
      <w:numFmt w:val="decimal"/>
      <w:lvlText w:val="%1."/>
      <w:lvlJc w:val="left"/>
      <w:pPr>
        <w:ind w:left="720" w:hanging="360"/>
      </w:pPr>
      <w:rPr>
        <w:rFonts w:cstheme="minorBidi"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B02"/>
    <w:rsid w:val="0029639D"/>
    <w:rsid w:val="00326F90"/>
    <w:rsid w:val="00456C78"/>
    <w:rsid w:val="008E0CF1"/>
    <w:rsid w:val="00A230B3"/>
    <w:rsid w:val="00AA1D8D"/>
    <w:rsid w:val="00B47730"/>
    <w:rsid w:val="00CB0664"/>
    <w:rsid w:val="00CE408A"/>
    <w:rsid w:val="00E56397"/>
    <w:rsid w:val="00EB5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D38A3"/>
  <w14:defaultImageDpi w14:val="300"/>
  <w15:docId w15:val="{0A44F9C7-D6B7-42B2-94E0-F67824FA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556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EB55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37311">
      <w:bodyDiv w:val="1"/>
      <w:marLeft w:val="0"/>
      <w:marRight w:val="0"/>
      <w:marTop w:val="0"/>
      <w:marBottom w:val="0"/>
      <w:divBdr>
        <w:top w:val="none" w:sz="0" w:space="0" w:color="auto"/>
        <w:left w:val="none" w:sz="0" w:space="0" w:color="auto"/>
        <w:bottom w:val="none" w:sz="0" w:space="0" w:color="auto"/>
        <w:right w:val="none" w:sz="0" w:space="0" w:color="auto"/>
      </w:divBdr>
      <w:divsChild>
        <w:div w:id="104279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376667">
      <w:bodyDiv w:val="1"/>
      <w:marLeft w:val="0"/>
      <w:marRight w:val="0"/>
      <w:marTop w:val="0"/>
      <w:marBottom w:val="0"/>
      <w:divBdr>
        <w:top w:val="none" w:sz="0" w:space="0" w:color="auto"/>
        <w:left w:val="none" w:sz="0" w:space="0" w:color="auto"/>
        <w:bottom w:val="none" w:sz="0" w:space="0" w:color="auto"/>
        <w:right w:val="none" w:sz="0" w:space="0" w:color="auto"/>
      </w:divBdr>
    </w:div>
    <w:div w:id="1543131874">
      <w:bodyDiv w:val="1"/>
      <w:marLeft w:val="0"/>
      <w:marRight w:val="0"/>
      <w:marTop w:val="0"/>
      <w:marBottom w:val="0"/>
      <w:divBdr>
        <w:top w:val="none" w:sz="0" w:space="0" w:color="auto"/>
        <w:left w:val="none" w:sz="0" w:space="0" w:color="auto"/>
        <w:bottom w:val="none" w:sz="0" w:space="0" w:color="auto"/>
        <w:right w:val="none" w:sz="0" w:space="0" w:color="auto"/>
      </w:divBdr>
      <w:divsChild>
        <w:div w:id="1036540803">
          <w:marLeft w:val="0"/>
          <w:marRight w:val="0"/>
          <w:marTop w:val="0"/>
          <w:marBottom w:val="0"/>
          <w:divBdr>
            <w:top w:val="none" w:sz="0" w:space="0" w:color="auto"/>
            <w:left w:val="none" w:sz="0" w:space="0" w:color="auto"/>
            <w:bottom w:val="none" w:sz="0" w:space="0" w:color="auto"/>
            <w:right w:val="none" w:sz="0" w:space="0" w:color="auto"/>
          </w:divBdr>
          <w:divsChild>
            <w:div w:id="8582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4915">
      <w:bodyDiv w:val="1"/>
      <w:marLeft w:val="0"/>
      <w:marRight w:val="0"/>
      <w:marTop w:val="0"/>
      <w:marBottom w:val="0"/>
      <w:divBdr>
        <w:top w:val="none" w:sz="0" w:space="0" w:color="auto"/>
        <w:left w:val="none" w:sz="0" w:space="0" w:color="auto"/>
        <w:bottom w:val="none" w:sz="0" w:space="0" w:color="auto"/>
        <w:right w:val="none" w:sz="0" w:space="0" w:color="auto"/>
      </w:divBdr>
      <w:divsChild>
        <w:div w:id="181725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hunterng</cp:lastModifiedBy>
  <cp:revision>4</cp:revision>
  <dcterms:created xsi:type="dcterms:W3CDTF">2013-12-23T23:15:00Z</dcterms:created>
  <dcterms:modified xsi:type="dcterms:W3CDTF">2026-08-10T04:48:00Z</dcterms:modified>
  <cp:category/>
</cp:coreProperties>
</file>