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shd w:val="clear" w:color="auto" w:fill="D6E4FF"/>
      </w:pPr>
      <w:r>
        <w:rPr>
          <w:rFonts w:ascii="Calibri" w:hAnsi="Calibri"/>
          <w:b/>
          <w:color w:val="1F3D99"/>
          <w:sz w:val="20"/>
        </w:rPr>
        <w:t>PUBLISHER CHECKLIST — NOT PART OF ARTICLE</w:t>
      </w:r>
    </w:p>
    <w:p>
      <w:pPr>
        <w:spacing w:before="20" w:after="20"/>
        <w:shd w:val="clear" w:color="auto" w:fill="EEF4FF"/>
      </w:pPr>
      <w:r>
        <w:rPr>
          <w:rFonts w:ascii="Calibri" w:hAnsi="Calibri"/>
          <w:b w:val="0"/>
          <w:color w:val="1A1A1A"/>
          <w:sz w:val="20"/>
        </w:rPr>
      </w:r>
    </w:p>
    <w:p>
      <w:pPr>
        <w:spacing w:before="20" w:after="20"/>
        <w:shd w:val="clear" w:color="auto" w:fill="EEF4FF"/>
      </w:pPr>
      <w:r>
        <w:rPr>
          <w:rFonts w:ascii="Calibri" w:hAnsi="Calibri"/>
          <w:b/>
          <w:color w:val="555555"/>
          <w:sz w:val="18"/>
        </w:rPr>
        <w:t>TITLE  —  paste into Substack title field</w:t>
      </w:r>
    </w:p>
    <w:p>
      <w:pPr>
        <w:spacing w:before="20" w:after="80"/>
        <w:shd w:val="clear" w:color="auto" w:fill="EEF4FF"/>
      </w:pPr>
      <w:r>
        <w:rPr>
          <w:rFonts w:ascii="Calibri" w:hAnsi="Calibri"/>
          <w:b w:val="0"/>
          <w:color w:val="111111"/>
          <w:sz w:val="22"/>
        </w:rPr>
        <w:t>I Fixed My Own Broken Window While the BOP Jackhammered Sidewalks That Were Perfectly Fine</w:t>
      </w:r>
    </w:p>
    <w:p>
      <w:pPr>
        <w:spacing w:before="20" w:after="20"/>
        <w:shd w:val="clear" w:color="auto" w:fill="EEF4FF"/>
      </w:pPr>
      <w:r>
        <w:rPr>
          <w:rFonts w:ascii="Calibri" w:hAnsi="Calibri"/>
          <w:b/>
          <w:color w:val="555555"/>
          <w:sz w:val="18"/>
        </w:rPr>
        <w:t>SUBTITLE / EMAIL PREVIEW  —  paste into Substack subtitle field</w:t>
      </w:r>
    </w:p>
    <w:p>
      <w:pPr>
        <w:spacing w:before="20" w:after="80"/>
        <w:shd w:val="clear" w:color="auto" w:fill="EEF4FF"/>
      </w:pPr>
      <w:r>
        <w:rPr>
          <w:rFonts w:ascii="Calibri" w:hAnsi="Calibri"/>
          <w:b w:val="0"/>
          <w:color w:val="111111"/>
          <w:sz w:val="22"/>
        </w:rPr>
        <w:t>Fort Dix houses 4,100 people. The Bureau cannot close it.</w:t>
      </w:r>
    </w:p>
    <w:p>
      <w:pPr>
        <w:spacing w:before="20" w:after="20"/>
        <w:shd w:val="clear" w:color="auto" w:fill="EEF4FF"/>
      </w:pPr>
      <w:r>
        <w:rPr>
          <w:rFonts w:ascii="Calibri" w:hAnsi="Calibri"/>
          <w:b/>
          <w:color w:val="555555"/>
          <w:sz w:val="18"/>
        </w:rPr>
        <w:t>COLUMN TAG  —  apply in Substack tags field</w:t>
      </w:r>
    </w:p>
    <w:p>
      <w:pPr>
        <w:spacing w:before="20" w:after="80"/>
        <w:shd w:val="clear" w:color="auto" w:fill="EEF4FF"/>
      </w:pPr>
      <w:r>
        <w:rPr>
          <w:rFonts w:ascii="Calibri" w:hAnsi="Calibri"/>
          <w:b w:val="0"/>
          <w:color w:val="111111"/>
          <w:sz w:val="22"/>
        </w:rPr>
        <w:t>Surviving the Feds: Dispatches from the Inside</w:t>
      </w:r>
    </w:p>
    <w:p>
      <w:pPr>
        <w:spacing w:before="20" w:after="20"/>
        <w:shd w:val="clear" w:color="auto" w:fill="EEF4FF"/>
      </w:pPr>
      <w:r>
        <w:rPr>
          <w:rFonts w:ascii="Calibri" w:hAnsi="Calibri"/>
          <w:b/>
          <w:color w:val="555555"/>
          <w:sz w:val="18"/>
        </w:rPr>
        <w:t>GUEST AUTHOR  —  add via the author field in the Substack editor</w:t>
      </w:r>
    </w:p>
    <w:p>
      <w:pPr>
        <w:spacing w:before="20" w:after="80"/>
        <w:shd w:val="clear" w:color="auto" w:fill="EEF4FF"/>
      </w:pPr>
      <w:r>
        <w:rPr>
          <w:rFonts w:ascii="Calibri" w:hAnsi="Calibri"/>
          <w:b w:val="0"/>
          <w:color w:val="111111"/>
          <w:sz w:val="22"/>
        </w:rPr>
        <w:t>Bilal Khan  —  [add Bilal’s Substack handle or email to complete byline]</w:t>
      </w:r>
    </w:p>
    <w:p>
      <w:pPr>
        <w:spacing w:before="40" w:after="40"/>
        <w:shd w:val="clear" w:color="auto" w:fill="D6E4FF"/>
      </w:pPr>
      <w:r>
        <w:rPr>
          <w:rFonts w:ascii="Calibri" w:hAnsi="Calibri"/>
          <w:b/>
          <w:color w:val="1F3D99"/>
          <w:sz w:val="18"/>
        </w:rPr>
        <w:t>────────────────────────────────────────────────────  ARTICLE BEGINS BELOW</w:t>
      </w:r>
    </w:p>
    <w:p>
      <w:pPr>
        <w:spacing w:after="80"/>
      </w:pPr>
    </w:p>
    <w:p>
      <w:pPr>
        <w:spacing w:after="160" w:before="0"/>
      </w:pPr>
      <w:r>
        <w:rPr>
          <w:rFonts w:ascii="Calibri" w:hAnsi="Calibri"/>
          <w:b w:val="0"/>
          <w:i w:val="0"/>
          <w:sz w:val="22"/>
        </w:rPr>
        <w:t>By Bilal Khan</w:t>
      </w:r>
    </w:p>
    <w:p>
      <w:pPr>
        <w:spacing w:after="160" w:before="0"/>
      </w:pPr>
      <w:r>
        <w:rPr>
          <w:rFonts w:ascii="Calibri" w:hAnsi="Calibri"/>
          <w:b w:val="0"/>
          <w:i/>
          <w:sz w:val="22"/>
        </w:rPr>
        <w:t>Surviving the Feds: Dispatches from the Inside</w:t>
      </w:r>
    </w:p>
    <w:p>
      <w:pPr>
        <w:spacing w:before="120" w:after="120"/>
        <w:pBdr>
          <w:bottom w:val="single" w:sz="4" w:space="1" w:color="CCCCCC"/>
        </w:pBdr>
      </w:pPr>
    </w:p>
    <w:p>
      <w:pPr>
        <w:spacing w:after="160" w:before="0"/>
      </w:pPr>
      <w:r>
        <w:rPr>
          <w:rFonts w:ascii="Calibri" w:hAnsi="Calibri"/>
          <w:b w:val="0"/>
          <w:i w:val="0"/>
          <w:sz w:val="22"/>
        </w:rPr>
        <w:t>What happens when something is too big to fail?</w:t>
      </w:r>
    </w:p>
    <w:p>
      <w:pPr>
        <w:spacing w:after="160" w:before="0"/>
      </w:pPr>
      <w:r>
        <w:rPr>
          <w:rFonts w:ascii="Calibri" w:hAnsi="Calibri"/>
          <w:b w:val="0"/>
          <w:i w:val="0"/>
          <w:sz w:val="22"/>
        </w:rPr>
        <w:t>In 2008, the federal government answered that question with AIG. The insurance giant had written so many financial guarantees across so much of the global system that letting it fail would have pulled everything else down with it. The government stepped in with over $180 billion. The people who made the decisions that brought AIG to that point were not the ones who paid the price. The systemic problems that made a bailout necessary did not disappear. The institution was rescued. The dysfunction continued.</w:t>
      </w:r>
    </w:p>
    <w:p>
      <w:pPr>
        <w:spacing w:after="160" w:before="0"/>
      </w:pPr>
      <w:r>
        <w:rPr>
          <w:rFonts w:ascii="Calibri" w:hAnsi="Calibri"/>
          <w:b w:val="0"/>
          <w:i w:val="0"/>
          <w:sz w:val="22"/>
        </w:rPr>
        <w:t>Fort Dix is the AIG of the federal prison system.</w:t>
      </w:r>
    </w:p>
    <w:p>
      <w:pPr>
        <w:spacing w:before="120" w:after="120"/>
        <w:pBdr>
          <w:bottom w:val="single" w:sz="4" w:space="1" w:color="CCCCCC"/>
        </w:pBdr>
      </w:pPr>
    </w:p>
    <w:p>
      <w:pPr>
        <w:spacing w:after="160" w:before="0"/>
      </w:pPr>
      <w:r>
        <w:rPr>
          <w:rFonts w:ascii="Calibri" w:hAnsi="Calibri"/>
          <w:b w:val="0"/>
          <w:i w:val="0"/>
          <w:sz w:val="22"/>
        </w:rPr>
        <w:t>More than 4,100 people are housed here. Fort Dix is the largest federal prison in the United States, split across two compounds — East and West — each holding roughly 2,000 inmates. There is nowhere to put 4,100 people. The Bureau of Prisons cannot close this facility. The math does not exist.</w:t>
      </w:r>
    </w:p>
    <w:p>
      <w:pPr>
        <w:spacing w:after="160" w:before="0"/>
      </w:pPr>
      <w:r>
        <w:rPr>
          <w:rFonts w:ascii="Calibri" w:hAnsi="Calibri"/>
          <w:b w:val="0"/>
          <w:i w:val="0"/>
          <w:sz w:val="22"/>
        </w:rPr>
        <w:t>Too big to fail means the institution persists regardless of how it performs, because the people making decisions about it don't live inside it.</w:t>
      </w:r>
    </w:p>
    <w:p>
      <w:pPr>
        <w:spacing w:before="120" w:after="120"/>
        <w:pBdr>
          <w:bottom w:val="single" w:sz="4" w:space="1" w:color="CCCCCC"/>
        </w:pBdr>
      </w:pPr>
    </w:p>
    <w:p>
      <w:pPr>
        <w:spacing w:after="160" w:before="0"/>
      </w:pPr>
      <w:r>
        <w:rPr>
          <w:rFonts w:ascii="Calibri" w:hAnsi="Calibri"/>
          <w:b w:val="0"/>
          <w:i w:val="0"/>
          <w:sz w:val="22"/>
        </w:rPr>
        <w:t>I should say plainly: Fort Dix is a beautiful property. It sits in New Jersey's Garden State — part of the same joint military base as the field where the Hindenburg came down in 1937. Squirrels, birds, possums, and cats live in the condemned building I walk past every time I go anywhere on this compound. People feed them. That part genuinely isn't all doom and gloom.</w:t>
      </w:r>
    </w:p>
    <w:p>
      <w:pPr>
        <w:spacing w:after="160" w:before="0"/>
      </w:pPr>
      <w:r>
        <w:rPr>
          <w:rFonts w:ascii="Calibri" w:hAnsi="Calibri"/>
          <w:b w:val="0"/>
          <w:i w:val="0"/>
          <w:sz w:val="22"/>
        </w:rPr>
        <w:t>The condemned building does have a hard hat required sign — required if you step off the sidewalk. Bricks fall off it. But the wildlife settled in long ago and they seem comfortable.</w:t>
      </w:r>
    </w:p>
    <w:p>
      <w:pPr>
        <w:spacing w:before="120" w:after="120"/>
        <w:pBdr>
          <w:bottom w:val="single" w:sz="4" w:space="1" w:color="CCCCCC"/>
        </w:pBdr>
      </w:pPr>
    </w:p>
    <w:p>
      <w:pPr>
        <w:spacing w:after="160" w:before="0"/>
      </w:pPr>
      <w:r>
        <w:rPr>
          <w:rFonts w:ascii="Calibri" w:hAnsi="Calibri"/>
          <w:b w:val="0"/>
          <w:i w:val="0"/>
          <w:sz w:val="22"/>
        </w:rPr>
        <w:t>Several months ago, during a nor'easter, a wind gust pushed my window in while I was sleeping.</w:t>
      </w:r>
    </w:p>
    <w:p>
      <w:pPr>
        <w:spacing w:after="160" w:before="0"/>
      </w:pPr>
      <w:r>
        <w:rPr>
          <w:rFonts w:ascii="Calibri" w:hAnsi="Calibri"/>
          <w:b w:val="0"/>
          <w:i w:val="0"/>
          <w:sz w:val="22"/>
        </w:rPr>
        <w:t>I reported it to staff — not through any formal grievance, so no one could claim I broke it myself. The officers filed a work order. The inmate who handles that kind of maintenance came by and explained the situation: there are no replacement windows in inventory. He would figure something out, but sourcing materials would take a few days.</w:t>
      </w:r>
    </w:p>
    <w:p>
      <w:pPr>
        <w:spacing w:after="160" w:before="0"/>
      </w:pPr>
      <w:r>
        <w:rPr>
          <w:rFonts w:ascii="Calibri" w:hAnsi="Calibri"/>
          <w:b w:val="0"/>
          <w:i w:val="0"/>
          <w:sz w:val="22"/>
        </w:rPr>
        <w:t>So I taped the window shut with packing tape. For two days, during a New Jersey nor'easter, I slept in a room sealed with tape.</w:t>
      </w:r>
    </w:p>
    <w:p>
      <w:pPr>
        <w:spacing w:after="160" w:before="0"/>
      </w:pPr>
      <w:r>
        <w:rPr>
          <w:rFonts w:ascii="Calibri" w:hAnsi="Calibri"/>
          <w:b w:val="0"/>
          <w:i w:val="0"/>
          <w:sz w:val="22"/>
        </w:rPr>
        <w:t>After two days I found a window I could prop in — old, missing an entire pane, but better than nothing. It at least let the heat work. The maintenance inmate built the fix: a six-inch board of plywood bolted to the top of the sill, stopping the frame from flying out again.</w:t>
      </w:r>
    </w:p>
    <w:p>
      <w:pPr>
        <w:spacing w:after="160" w:before="0"/>
      </w:pPr>
      <w:r>
        <w:rPr>
          <w:rFonts w:ascii="Calibri" w:hAnsi="Calibri"/>
          <w:b w:val="0"/>
          <w:i w:val="0"/>
          <w:sz w:val="22"/>
        </w:rPr>
        <w:t>The fix works. The officers who filed the work order did their jobs. The inmate who sourced the materials and made the repair did his. The BOP has been increasing inmate pay for facility maintenance and reducing reliance on outside contractors — those are good decisions, and the people on the ground make this place function.</w:t>
      </w:r>
    </w:p>
    <w:p>
      <w:pPr>
        <w:spacing w:after="160" w:before="0"/>
      </w:pPr>
      <w:r>
        <w:rPr>
          <w:rFonts w:ascii="Calibri" w:hAnsi="Calibri"/>
          <w:b w:val="0"/>
          <w:i w:val="0"/>
          <w:sz w:val="22"/>
        </w:rPr>
        <w:t>The problem is that there were no replacement windows in inventory.</w:t>
      </w:r>
    </w:p>
    <w:p>
      <w:pPr>
        <w:spacing w:before="120" w:after="120"/>
        <w:pBdr>
          <w:bottom w:val="single" w:sz="4" w:space="1" w:color="CCCCCC"/>
        </w:pBdr>
      </w:pPr>
    </w:p>
    <w:p>
      <w:pPr>
        <w:spacing w:after="160" w:before="0"/>
      </w:pPr>
      <w:r>
        <w:rPr>
          <w:rFonts w:ascii="Calibri" w:hAnsi="Calibri"/>
          <w:b w:val="0"/>
          <w:i w:val="0"/>
          <w:sz w:val="22"/>
        </w:rPr>
        <w:t>A few weeks ago, a crew showed up outside with jackhammers.</w:t>
      </w:r>
    </w:p>
    <w:p>
      <w:pPr>
        <w:spacing w:after="160" w:before="0"/>
      </w:pPr>
      <w:r>
        <w:rPr>
          <w:rFonts w:ascii="Calibri" w:hAnsi="Calibri"/>
          <w:b w:val="0"/>
          <w:i w:val="0"/>
          <w:sz w:val="22"/>
        </w:rPr>
        <w:t>The sidewalks at Fort Dix are in large part perfectly fine — surface cracks here and there, the kind you address with patch compound. Instead, the entire run was torn up and replaced with new concrete, four inches deep. Last week the crew came back and extended the project another thirty feet.</w:t>
      </w:r>
    </w:p>
    <w:p>
      <w:pPr>
        <w:spacing w:after="160" w:before="0"/>
      </w:pPr>
      <w:r>
        <w:rPr>
          <w:rFonts w:ascii="Calibri" w:hAnsi="Calibri"/>
          <w:b w:val="0"/>
          <w:i w:val="0"/>
          <w:sz w:val="22"/>
        </w:rPr>
        <w:t>Ninety feet of new concrete. Director Marshall has said the $2 billion in infrastructure funding would go toward repairs that "prioritize life safety, security, and operational" needs.</w:t>
      </w:r>
    </w:p>
    <w:p>
      <w:pPr>
        <w:spacing w:after="160" w:before="0"/>
      </w:pPr>
      <w:r>
        <w:rPr>
          <w:rFonts w:ascii="Calibri" w:hAnsi="Calibri"/>
          <w:b w:val="0"/>
          <w:i w:val="0"/>
          <w:sz w:val="22"/>
        </w:rPr>
        <w:t>Not one goddamn foot of that sidewalk needed replacing.</w:t>
      </w:r>
    </w:p>
    <w:p>
      <w:pPr>
        <w:spacing w:before="120" w:after="120"/>
        <w:pBdr>
          <w:bottom w:val="single" w:sz="4" w:space="1" w:color="CCCCCC"/>
        </w:pBdr>
      </w:pPr>
    </w:p>
    <w:p>
      <w:pPr>
        <w:spacing w:after="160" w:before="0"/>
      </w:pPr>
      <w:r>
        <w:rPr>
          <w:rFonts w:ascii="Calibri" w:hAnsi="Calibri"/>
          <w:b w:val="0"/>
          <w:i w:val="0"/>
          <w:sz w:val="22"/>
        </w:rPr>
        <w:t>I pass the condemned building — we call it Jumanji — every time I walk anywhere on this compound. Six feet from the sidewalk. Bleachers were installed against one of its walls at some point. An associate warden confirmed to me directly: "They should never have put them there." She meant the bleachers. She was later promoted. The bleachers are still there.</w:t>
      </w:r>
    </w:p>
    <w:p>
      <w:pPr>
        <w:spacing w:after="160" w:before="0"/>
      </w:pPr>
      <w:r>
        <w:rPr>
          <w:rFonts w:ascii="Calibri" w:hAnsi="Calibri"/>
          <w:b w:val="0"/>
          <w:i w:val="0"/>
          <w:sz w:val="22"/>
        </w:rPr>
        <w:t>About one-third of the main hallway — the corridor every inmate uses to get anywhere — has a drop ceiling that sags so low that anyone over six-foot-one has to duck to clear it. Every day. Both directions.</w:t>
      </w:r>
    </w:p>
    <w:p>
      <w:pPr>
        <w:spacing w:after="160" w:before="0"/>
      </w:pPr>
      <w:r>
        <w:rPr>
          <w:rFonts w:ascii="Calibri" w:hAnsi="Calibri"/>
          <w:b w:val="0"/>
          <w:i w:val="0"/>
          <w:sz w:val="22"/>
        </w:rPr>
        <w:t>The chow hall air conditioning has not worked correctly in eleven years. An inmate who does HVAC work told me the original system was undersized for the building — the wrong unit for the square footage from the day it was installed. That is his assessment, not a verified engineering report. During a recent heat wave an officer I have known for years tried to reset the unit four times and said: "This sucks. I have tried to reset it four times and it won't work." He works there. The BOP is failing its own employees in the same building where it fails us.</w:t>
      </w:r>
    </w:p>
    <w:p>
      <w:pPr>
        <w:spacing w:before="120" w:after="120"/>
        <w:pBdr>
          <w:bottom w:val="single" w:sz="4" w:space="1" w:color="CCCCCC"/>
        </w:pBdr>
      </w:pPr>
    </w:p>
    <w:p>
      <w:pPr>
        <w:spacing w:after="160" w:before="0"/>
      </w:pPr>
      <w:r>
        <w:rPr>
          <w:rFonts w:ascii="Calibri" w:hAnsi="Calibri"/>
          <w:b w:val="0"/>
          <w:i w:val="0"/>
          <w:sz w:val="22"/>
        </w:rPr>
        <w:t>The maintenance staff here are not the problem. They are the little Dutch boy with the dam — holding things together with what they have, on a budget that does not match the scale of what needs holding. The failure lives higher up, in the choices about what gets a jackhammer crew and what gets a work order that waits months for an inmate to source materials.</w:t>
      </w:r>
    </w:p>
    <w:p>
      <w:pPr>
        <w:spacing w:after="160" w:before="0"/>
      </w:pPr>
      <w:r>
        <w:rPr>
          <w:rFonts w:ascii="Calibri" w:hAnsi="Calibri"/>
          <w:b w:val="0"/>
          <w:i w:val="0"/>
          <w:sz w:val="22"/>
        </w:rPr>
        <w:t>The BOP operates without local code requirements, without permit approvals, without outside authorizations. Their statutory obligation is to provide housing that is suitable and safe. That is a low bar. They can move fast with money when they choose to.</w:t>
      </w:r>
    </w:p>
    <w:p>
      <w:pPr>
        <w:spacing w:before="120" w:after="120"/>
        <w:pBdr>
          <w:bottom w:val="single" w:sz="4" w:space="1" w:color="CCCCCC"/>
        </w:pBdr>
      </w:pPr>
    </w:p>
    <w:p>
      <w:pPr>
        <w:spacing w:after="160" w:before="0"/>
      </w:pPr>
      <w:r>
        <w:rPr>
          <w:rFonts w:ascii="Calibri" w:hAnsi="Calibri"/>
          <w:b w:val="0"/>
          <w:i w:val="0"/>
          <w:sz w:val="22"/>
        </w:rPr>
        <w:t>In 2025, the One Big Beautiful Bill gave the Bureau of Prisons $5 billion — $3 billion for staffing and training, $2 billion specifically earmarked for infrastructure and maintenance. The deferred maintenance backlog the Bureau is carrying exceeds $4 billion. The $2 billion does not close that gap.</w:t>
      </w:r>
    </w:p>
    <w:p>
      <w:pPr>
        <w:spacing w:after="160" w:before="0"/>
      </w:pPr>
      <w:r>
        <w:rPr>
          <w:rFonts w:ascii="Calibri" w:hAnsi="Calibri"/>
          <w:b w:val="0"/>
          <w:i w:val="0"/>
          <w:sz w:val="22"/>
        </w:rPr>
        <w:t>On July 1, 2026, Director William K. Marshall III announced the closure of six federal prisons, citing that $4 billion backlog. FCI Big Spring was on the list. After I sued the BOP, they transferred me there. I litigated my way back with Cole Schotz attorneys on a pro bono basis. Before I arrived at Big Spring, half the housing units were already shuttered. Being there is what made me fully understand that Fort Dix, for all of this, is not a bad facility. Big Spring was far worse — and Big Spring got closed for it.</w:t>
      </w:r>
    </w:p>
    <w:p>
      <w:pPr>
        <w:spacing w:after="160" w:before="0"/>
      </w:pPr>
      <w:r>
        <w:rPr>
          <w:rFonts w:ascii="Calibri" w:hAnsi="Calibri"/>
          <w:b w:val="0"/>
          <w:i w:val="0"/>
          <w:sz w:val="22"/>
        </w:rPr>
        <w:t>"We are a Bureau that acts," Director Marshall said.</w:t>
      </w:r>
    </w:p>
    <w:p>
      <w:pPr>
        <w:spacing w:after="160" w:before="0"/>
      </w:pPr>
      <w:r>
        <w:rPr>
          <w:rFonts w:ascii="Calibri" w:hAnsi="Calibri"/>
          <w:b w:val="0"/>
          <w:i w:val="0"/>
          <w:sz w:val="22"/>
        </w:rPr>
        <w:t>Fort Dix will not be closed. There is no place to put 4,100 people.</w:t>
      </w:r>
    </w:p>
    <w:p>
      <w:pPr>
        <w:spacing w:before="120" w:after="120"/>
        <w:pBdr>
          <w:bottom w:val="single" w:sz="4" w:space="1" w:color="CCCCCC"/>
        </w:pBdr>
      </w:pPr>
    </w:p>
    <w:p>
      <w:pPr>
        <w:spacing w:after="160" w:before="0"/>
      </w:pPr>
      <w:r>
        <w:rPr>
          <w:rFonts w:ascii="Calibri" w:hAnsi="Calibri"/>
          <w:b w:val="0"/>
          <w:i w:val="0"/>
          <w:sz w:val="22"/>
        </w:rPr>
        <w:t>The One Big Beautiful Bill funding expires September 30, 2029.</w:t>
      </w:r>
    </w:p>
    <w:p>
      <w:pPr>
        <w:spacing w:after="160" w:before="0"/>
      </w:pPr>
      <w:r>
        <w:rPr>
          <w:rFonts w:ascii="Calibri" w:hAnsi="Calibri"/>
          <w:b w:val="0"/>
          <w:i w:val="0"/>
          <w:sz w:val="22"/>
        </w:rPr>
        <w:t>AIG survived its bailout. The conditions that made a bailout necessary survived with it. When the $5 billion runs out, the question for Fort Dix will be the same question it has always been: what gets fixed when the people making the decisions don't live with what isn't?</w:t>
      </w:r>
    </w:p>
    <w:p>
      <w:pPr>
        <w:spacing w:after="160" w:before="0"/>
      </w:pPr>
      <w:r>
        <w:rPr>
          <w:rFonts w:ascii="Calibri" w:hAnsi="Calibri"/>
          <w:b w:val="0"/>
          <w:i w:val="0"/>
          <w:sz w:val="22"/>
        </w:rPr>
        <w:t>The board on my window will still be there. So will Jumanji.</w:t>
      </w:r>
    </w:p>
    <w:p>
      <w:pPr>
        <w:spacing w:before="120" w:after="120"/>
        <w:pBdr>
          <w:bottom w:val="single" w:sz="4" w:space="1" w:color="CCCCCC"/>
        </w:pBdr>
      </w:pPr>
    </w:p>
    <w:p>
      <w:pPr>
        <w:spacing w:after="160" w:before="0"/>
      </w:pPr>
      <w:r>
        <w:rPr>
          <w:rFonts w:ascii="Calibri" w:hAnsi="Calibri"/>
          <w:b w:val="0"/>
          <w:i/>
          <w:sz w:val="22"/>
        </w:rPr>
        <w:t>The Bureau received $5 billion to address federal infrastructure. If your family member is inside right now — at Fort Dix or anywhere else — what have they described getting fixed in the last year, and what has been left alone? Leave it in the comments.</w:t>
      </w:r>
    </w:p>
    <w:p>
      <w:pPr>
        <w:spacing w:before="120" w:after="120"/>
        <w:pBdr>
          <w:bottom w:val="single" w:sz="4" w:space="1" w:color="CCCCCC"/>
        </w:pBdr>
      </w:pPr>
    </w:p>
    <w:p>
      <w:pPr>
        <w:spacing w:after="160" w:before="0"/>
      </w:pPr>
      <w:r>
        <w:rPr>
          <w:rFonts w:ascii="Calibri" w:hAnsi="Calibri"/>
          <w:b w:val="0"/>
          <w:i w:val="0"/>
          <w:sz w:val="22"/>
        </w:rPr>
        <w:t>Be Well, Stay Safe, and Survive the Feds,</w:t>
      </w:r>
    </w:p>
    <w:p>
      <w:pPr>
        <w:spacing w:after="160" w:before="0"/>
      </w:pPr>
      <w:r>
        <w:rPr>
          <w:rFonts w:ascii="Calibri" w:hAnsi="Calibri"/>
          <w:b w:val="0"/>
          <w:i w:val="0"/>
          <w:sz w:val="22"/>
        </w:rPr>
        <w:t>~Bilal</w:t>
      </w:r>
    </w:p>
    <w:p>
      <w:pPr>
        <w:spacing w:before="120" w:after="120"/>
        <w:pBdr>
          <w:bottom w:val="single" w:sz="4" w:space="1" w:color="CCCCCC"/>
        </w:pBdr>
      </w:pPr>
    </w:p>
    <w:p>
      <w:pPr>
        <w:spacing w:after="160" w:before="0"/>
      </w:pPr>
      <w:r>
        <w:rPr>
          <w:rFonts w:ascii="Calibri" w:hAnsi="Calibri"/>
          <w:b w:val="0"/>
          <w:i w:val="0"/>
          <w:sz w:val="22"/>
        </w:rPr>
        <w:t>*Bilal Khan has been incarcerated in the federal system since May 2012.</w:t>
      </w:r>
    </w:p>
    <w:p>
      <w:pPr>
        <w:spacing w:after="160" w:before="0"/>
      </w:pPr>
      <w:r>
        <w:rPr>
          <w:rFonts w:ascii="Calibri" w:hAnsi="Calibri"/>
          <w:b w:val="0"/>
          <w:i w:val="0"/>
          <w:sz w:val="22"/>
        </w:rPr>
        <w:t>He is a United States Marine Corps veteran and the author of</w:t>
      </w:r>
      <w:r>
        <w:rPr>
          <w:rFonts w:ascii="Calibri" w:hAnsi="Calibri"/>
          <w:b w:val="0"/>
          <w:i/>
          <w:sz w:val="22"/>
        </w:rPr>
        <w:t xml:space="preserve"> Surviving Pretrial </w:t>
      </w:r>
      <w:r>
        <w:rPr>
          <w:rFonts w:ascii="Calibri" w:hAnsi="Calibri"/>
          <w:b w:val="0"/>
          <w:i w:val="0"/>
          <w:sz w:val="22"/>
        </w:rPr>
        <w:t>and</w:t>
      </w:r>
      <w:r>
        <w:rPr>
          <w:rFonts w:ascii="Calibri" w:hAnsi="Calibri"/>
          <w:b w:val="0"/>
          <w:i/>
          <w:sz w:val="22"/>
        </w:rPr>
        <w:t xml:space="preserve"> The 2255 Motion Handbook</w:t>
      </w:r>
      <w:r>
        <w:rPr>
          <w:rFonts w:ascii="Calibri" w:hAnsi="Calibri"/>
          <w:b w:val="0"/>
          <w:i w:val="0"/>
          <w:sz w:val="22"/>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