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The Justice Department Called It Consensual and Charged Her Anyway. I Live in That Unit.</w:t>
      </w:r>
    </w:p>
    <w:p>
      <w:r>
        <w:rPr>
          <w:i/>
          <w:sz w:val="24"/>
        </w:rPr>
        <w:t>Fourteen years inside. What the law calls impossible happens daily.</w:t>
      </w:r>
    </w:p>
    <w:p>
      <w:r>
        <w:t>By Bilal Khan</w:t>
      </w:r>
    </w:p>
    <w:p>
      <w:r>
        <w:rPr>
          <w:i/>
        </w:rPr>
        <w:t>Surviving the Feds: Dispatches from the Inside</w:t>
      </w:r>
    </w:p>
    <w:p>
      <w:pPr>
        <w:pBdr>
          <w:bottom w:val="single" w:sz="6" w:space="1" w:color="000000"/>
        </w:pBdr>
      </w:pPr>
    </w:p>
    <w:p>
      <w:r>
        <w:t>She walked into my pickleball game.</w:t>
      </w:r>
    </w:p>
    <w:p>
      <w:r>
        <w:t>Not to supervise. To play. A housing unit officer stepped onto the court in the gym at FCI Fort Dix, picked up a paddle, and hit the ball back and forth with us while she vaped.</w:t>
      </w:r>
    </w:p>
    <w:p>
      <w:pPr>
        <w:pBdr>
          <w:bottom w:val="single" w:sz="6" w:space="1" w:color="000000"/>
        </w:pBdr>
      </w:pPr>
    </w:p>
    <w:p>
      <w:r>
        <w:t>That was not the strangest thing I saw her do. I watched her play-wrestling with inmates. I watched her braid a man's hair in the officer's station.</w:t>
      </w:r>
    </w:p>
    <w:p>
      <w:r>
        <w:t>Most officers who walk through that gate are honest people doing a job, and some genuinely give a shit and will help a man. Others will berate you. Some will beat you. And a few go the other direction entirely — they want to be liked. Jordan Pensak was an outrageous example of that last kind.</w:t>
      </w:r>
    </w:p>
    <w:p>
      <w:r>
        <w:t>For months the compound talked about her and one particular man — that they were having sex, that she was bringing him contraband. Be clear that this was rumor. The pickleball, the hair, the wrestling I saw myself.</w:t>
      </w:r>
    </w:p>
    <w:p>
      <w:r>
        <w:t>And what did any of us do? Nothing. It is none of my business what she and a grown man decide to do with each other. That is the code in here.</w:t>
      </w:r>
    </w:p>
    <w:p>
      <w:r>
        <w:t>I saw all of that before June 2025, when I was transferred out of Fort Dix for four months. The sex the government actually charged happened in January 2026, and the phones that made its case were seized months before that. This had been going on a long time.</w:t>
      </w:r>
    </w:p>
    <w:p>
      <w:r>
        <w:t>Then he was taken to the SHU. She was moved outside the perimeter, then brought back inside, and we figured nobody had snitched and the investigation had cleared her. Then she went out again. A few weeks later she was charged.</w:t>
      </w:r>
    </w:p>
    <w:p>
      <w:pPr>
        <w:pBdr>
          <w:bottom w:val="single" w:sz="6" w:space="1" w:color="000000"/>
        </w:pBdr>
      </w:pPr>
    </w:p>
    <w:p>
      <w:r>
        <w:t>The Justice Department's own press release says she "had a consensual sexual relationship with an inmate at Fort Dix."</w:t>
      </w:r>
    </w:p>
    <w:p>
      <w:r>
        <w:t>Consensual. In the same document announcing a felony carrying up to fifteen years.</w:t>
      </w:r>
    </w:p>
    <w:p>
      <w:r>
        <w:t xml:space="preserve">When that got read on the compound, the reaction was </w:t>
      </w:r>
      <w:r>
        <w:rPr>
          <w:i/>
        </w:rPr>
        <w:t>duh</w:t>
      </w:r>
      <w:r>
        <w:t>. She did not force anybody. She was a young, good-looking woman working twelve-hour shifts in a building with three hundred forty men and one officer. What did you think was going to happen?</w:t>
      </w:r>
    </w:p>
    <w:p>
      <w:r>
        <w:t>But the charge does not care about that word. Under federal law, consent is not an element of this offense and not a defense. Force is not required. Injury is not required. The entire crime is that one person had custodial authority over the other.</w:t>
      </w:r>
    </w:p>
    <w:p>
      <w:pPr>
        <w:pBdr>
          <w:bottom w:val="single" w:sz="6" w:space="1" w:color="000000"/>
        </w:pBdr>
      </w:pPr>
    </w:p>
    <w:p>
      <w:r>
        <w:t>Now the part coverage never touches.</w:t>
      </w:r>
    </w:p>
    <w:p>
      <w:r>
        <w:t>Sex happens in here. A lot. Men find privacy, and there is very little to find. Consensual sex between prisoners is a punishable offense, and men lose good conduct time and go to the SHU over it.</w:t>
      </w:r>
    </w:p>
    <w:p>
      <w:r>
        <w:t>Officers stumble onto it every so often and do not always write it up. I think that is shock. They spend their shifts listening to men in here trash homosexuality at full volume, and then they open a door and find two of those same men behind it. Some of them just close the door.</w:t>
      </w:r>
    </w:p>
    <w:p>
      <w:pPr>
        <w:pBdr>
          <w:bottom w:val="single" w:sz="6" w:space="1" w:color="000000"/>
        </w:pBdr>
      </w:pPr>
    </w:p>
    <w:p>
      <w:r>
        <w:t>Here is the argument, and it is not a comfortable one.</w:t>
      </w:r>
    </w:p>
    <w:p>
      <w:r>
        <w:t>The rule that voids a prisoner's consent does not stop the coercion. It punishes the consent, and it fails in both directions.</w:t>
      </w:r>
    </w:p>
    <w:p>
      <w:r>
        <w:t>In 2018 I convinced a young man who had been sexually assaulted at another prison to report it. He asked the psychologist first whether reporting would get him moved. She said he would stay put. Twenty minutes later he was told to pack his property and haul it a quarter mile to another building.</w:t>
      </w:r>
    </w:p>
    <w:p>
      <w:r>
        <w:t>He went to a unit designated for men at high risk of victimization, which in practice means a unit heavy with sex offenders. They are the ones flagged as vulnerable, because most will not fight to defend themselves.</w:t>
      </w:r>
    </w:p>
    <w:p>
      <w:r>
        <w:t>So a twenty-five-year-old who had just reported a sexual assault was housed among many men with a direct interest in someone who looked like him, and the Bureau called it protection. Nobody in there would have dared touch him. He still felt thrown to the wolves. It is because of shit like that men do not report.</w:t>
      </w:r>
    </w:p>
    <w:p>
      <w:r>
        <w:t>It runs the other way too. I watched a relationship between two men end badly, and watched the wronged one have sex with the other and then run out of the unit screaming rape. We never saw that man again. When consent is legally impossible, an accusation is a weapon anyone can pick up.</w:t>
      </w:r>
    </w:p>
    <w:p>
      <w:r>
        <w:t>Neither is a story about bad people. Both are about a rule that treats every prisoner as incapable of saying yes, then acts surprised when the paperwork becomes a knife.</w:t>
      </w:r>
    </w:p>
    <w:p>
      <w:pPr>
        <w:pBdr>
          <w:bottom w:val="single" w:sz="6" w:space="1" w:color="000000"/>
        </w:pBdr>
      </w:pPr>
    </w:p>
    <w:p>
      <w:r>
        <w:t>Watch the asymmetry.</w:t>
      </w:r>
    </w:p>
    <w:p>
      <w:r>
        <w:t>He went to the SHU. She kept working. Federal data bears the pattern out — in substantiated staff misconduct cases, sixteen percent of the men the law calls victims end up in segregation, eleven percent transferred.</w:t>
      </w:r>
    </w:p>
    <w:p>
      <w:r>
        <w:t>And he could not sue. The Third Circuit ruled in 2024, in a case about a man raped three times at Fort Dix, that there is no damages remedy when federal staff fail to protect you.</w:t>
      </w:r>
    </w:p>
    <w:p>
      <w:pPr>
        <w:pBdr>
          <w:bottom w:val="single" w:sz="6" w:space="1" w:color="000000"/>
        </w:pBdr>
      </w:pPr>
    </w:p>
    <w:p>
      <w:r>
        <w:t>She will not do fifteen years. Almost nobody does. Between 2018 and 2022 the average sentence for this offense was thirty-five months, and the median was fifteen.</w:t>
      </w:r>
    </w:p>
    <w:p>
      <w:r>
        <w:t>The time is the small part. A conviction makes her a registered sex offender, and the exception for consensual conduct between adults does not apply when the adult was in her custody. His file carries a record of sexual victimization that gets pulled and re-read every time he lands somewhere new.</w:t>
      </w:r>
    </w:p>
    <w:p>
      <w:r>
        <w:t>She may serve eighteen months and spend decades on a registry. He carries his mark to every prison he ever sees. And not one man on this compound believes either of them committed a crime against the other.</w:t>
      </w:r>
    </w:p>
    <w:p>
      <w:pPr>
        <w:pBdr>
          <w:bottom w:val="single" w:sz="6" w:space="1" w:color="000000"/>
        </w:pBdr>
      </w:pPr>
    </w:p>
    <w:p>
      <w:r>
        <w:rPr>
          <w:b/>
        </w:rPr>
        <w:t>What you can actually do about this</w:t>
      </w:r>
    </w:p>
    <w:p>
      <w:r>
        <w:rPr>
          <w:b/>
        </w:rPr>
        <w:t>The PREA auditor is the only outside person who will ever stand in that building and ask.</w:t>
      </w:r>
      <w:r>
        <w:t xml:space="preserve"> Audits run on a three-year cycle, and the facility must post notice before the auditor arrives. I talked to one about what happened to that young man, and the institution changed how it moved people. It is the only thing on this list I have personally watched work.</w:t>
      </w:r>
    </w:p>
    <w:p>
      <w:r>
        <w:rPr>
          <w:b/>
        </w:rPr>
        <w:t>A good-faith report cannot be turned around on him.</w:t>
      </w:r>
      <w:r>
        <w:t xml:space="preserve"> Under 28 C.F.R. § 115.78(f) he cannot be charged with lying, even if the investigation clears the officer. Most men in here do not know that protection exists.</w:t>
      </w:r>
    </w:p>
    <w:p>
      <w:r>
        <w:rPr>
          <w:b/>
        </w:rPr>
        <w:t>Transfer does not waive a PREA allegation.</w:t>
      </w:r>
      <w:r>
        <w:t xml:space="preserve"> A facility receiving an allegation about abuse somewhere else must notify that facility within seventy-two hours, and that facility must investigate.</w:t>
      </w:r>
    </w:p>
    <w:p>
      <w:r>
        <w:rPr>
          <w:b/>
        </w:rPr>
        <w:t>If they put him in the SHU "for his own protection," § 115.43 is the cite.</w:t>
      </w:r>
      <w:r>
        <w:t xml:space="preserve"> Involuntary segregation is a last resort, shall not ordinarily exceed thirty days, and must be reviewed every thirty days. The Bureau documents it on a form signed by the Warden. Ask for it in writing.</w:t>
      </w:r>
    </w:p>
    <w:p>
      <w:r>
        <w:rPr>
          <w:b/>
          <w:color w:val="B00000"/>
        </w:rPr>
        <w:t>WARNING: THERE IS NO DEADLINE ON A PREA ALLEGATION AND NO REQUIREMENT TO TRY INFORMAL RESOLUTION FIRST. ANYONE WHO TELLS HIM HE MISSED HIS WINDOW OR HAS TO WORK IT OUT WITH HIS UNIT TEAM IS WRONG.</w:t>
      </w:r>
    </w:p>
    <w:p>
      <w:r>
        <w:t>And do not call the Ombudsman, because there isn't one. Congress passed the Federal Prison Oversight Act in 2024 — 392 to 2 in the House, unanimously in the Senate — then wrote in that it takes effect ninety days after somebody appropriates the money. Nobody has. The one remedy Congress built for families is a phone number that does not ring.</w:t>
      </w:r>
    </w:p>
    <w:p>
      <w:pPr>
        <w:pBdr>
          <w:bottom w:val="single" w:sz="6" w:space="1" w:color="000000"/>
        </w:pBdr>
      </w:pPr>
    </w:p>
    <w:p>
      <w:r>
        <w:t>There is a camera in my housing unit now. It points directly at the officer's station door.</w:t>
      </w:r>
    </w:p>
    <w:p>
      <w:r>
        <w:t>There were none when this was happening. Three hundred forty men, one officer, ten-hour shifts with mandatory overtime stacked on top. You are going to meet people. A camera on a wall does not change that arithmetic.</w:t>
      </w:r>
    </w:p>
    <w:p>
      <w:r>
        <w:t>I had no fondness for her and I do not miss her. She should have been fired. She should never work in a prison again.</w:t>
      </w:r>
    </w:p>
    <w:p>
      <w:r>
        <w:t xml:space="preserve">But we all watched her play pickleball for months and said nothing, because in here a grown man's business is his own. The government looked at the same thing, wrote the word </w:t>
      </w:r>
      <w:r>
        <w:rPr>
          <w:i/>
        </w:rPr>
        <w:t>consensual</w:t>
      </w:r>
      <w:r>
        <w:t xml:space="preserve"> in its own press release, and made one of them a sex offender and the other one a victim.</w:t>
      </w:r>
    </w:p>
    <w:p>
      <w:r>
        <w:t>Neither of them got to decide which. That was settled before they ever met.</w:t>
      </w:r>
    </w:p>
    <w:p>
      <w:pPr>
        <w:pBdr>
          <w:bottom w:val="single" w:sz="6" w:space="1" w:color="000000"/>
        </w:pBdr>
      </w:pPr>
    </w:p>
    <w:p>
      <w:r>
        <w:rPr>
          <w:i/>
        </w:rPr>
        <w:t>Do you think a prisoner can meaningfully consent to anything — and if the answer is no, what exactly are we saying about the fourteen years I have spent here?</w:t>
      </w:r>
    </w:p>
    <w:p>
      <w:pPr>
        <w:pBdr>
          <w:bottom w:val="single" w:sz="6" w:space="1" w:color="000000"/>
        </w:pBdr>
      </w:pPr>
    </w:p>
    <w:p>
      <w:r>
        <w:t>Be Well, Stay Safe, and Survive the Feds,</w:t>
      </w:r>
    </w:p>
    <w:p>
      <w:r>
        <w:t>~Bilal</w:t>
      </w:r>
    </w:p>
    <w:p>
      <w:pPr>
        <w:pBdr>
          <w:bottom w:val="single" w:sz="6" w:space="1" w:color="000000"/>
        </w:pBdr>
      </w:pPr>
    </w:p>
    <w:p>
      <w:r>
        <w:rPr>
          <w:i/>
        </w:rPr>
        <w:t>Bilal Khan has been incarcerated in the federal system since May 2012. He is a United States Marine Corps veteran and the author of</w:t>
      </w:r>
      <w:r>
        <w:t xml:space="preserve"> Surviving Pretrial </w:t>
      </w:r>
      <w:r>
        <w:rPr>
          <w:i/>
        </w:rPr>
        <w:t>and</w:t>
      </w:r>
      <w:r>
        <w:t xml:space="preserve"> The 2255 Motion Handbook</w:t>
      </w:r>
      <w:r>
        <w:rPr>
          <w:i/>
        </w:rPr>
        <w:t>, both available on Amazon under the Surviving the Feds Series. This column reflects personal experience and is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