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My Sister Had to Borrow Our Father's Jeans in the Prison Parking Lot to See Me</w:t>
      </w:r>
    </w:p>
    <w:p>
      <w:r>
        <w:rPr>
          <w:i/>
          <w:sz w:val="24"/>
        </w:rPr>
        <w:t>Whether you get in depends on who's working the door.</w:t>
      </w:r>
    </w:p>
    <w:p>
      <w:r>
        <w:t>By Bilal Khan</w:t>
      </w:r>
    </w:p>
    <w:p>
      <w:r>
        <w:rPr>
          <w:i/>
        </w:rPr>
        <w:t>Surviving the Feds: Dispatches from the Inside</w:t>
      </w:r>
    </w:p>
    <w:p>
      <w:pPr>
        <w:pBdr>
          <w:bottom w:val="single" w:sz="6" w:space="1" w:color="000000"/>
        </w:pBdr>
      </w:pPr>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