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標楷體" w:hAnsi="標楷體" w:eastAsia="標楷體"/>
        </w:rPr>
        <w:t>台複整合開戶－帳戶初始值API</w:t>
      </w:r>
    </w:p>
    <w:p>
      <w:r>
        <w:rPr>
          <w:rFonts w:ascii="標楷體" w:hAnsi="標楷體" w:eastAsia="標楷體"/>
          <w:b w:val="0"/>
          <w:i w:val="0"/>
        </w:rPr>
        <w:t>文件版本：v2（在原 3 參數草稿基礎上擴充，支援「新開戶」與「查詢」兩種情境）</w:t>
      </w:r>
    </w:p>
    <w:p>
      <w:r>
        <w:rPr>
          <w:rFonts w:ascii="標楷體" w:hAnsi="標楷體" w:eastAsia="標楷體"/>
          <w:b w:val="0"/>
          <w:i w:val="0"/>
        </w:rPr>
        <w:t>本文件所有欄位來源皆標註對應之程式碼位置（reference/integrate_account_clean_code），標註「業務意涵待確認」者，代表程式碼中查無對應中文標籤或註解，非臆測結果。</w:t>
      </w:r>
    </w:p>
    <w:p>
      <w:pPr>
        <w:pStyle w:val="Heading1"/>
      </w:pPr>
      <w:r>
        <w:rPr>
          <w:rFonts w:ascii="標楷體" w:hAnsi="標楷體" w:eastAsia="標楷體"/>
        </w:rPr>
        <w:t>一、適用情境</w:t>
      </w:r>
    </w:p>
    <w:p>
      <w:pPr>
        <w:pStyle w:val="Heading2"/>
      </w:pPr>
      <w:r>
        <w:rPr>
          <w:rFonts w:ascii="標楷體" w:hAnsi="標楷體" w:eastAsia="標楷體"/>
        </w:rPr>
        <w:t>1. 新開戶（ActionMode = A）</w:t>
      </w:r>
    </w:p>
    <w:p>
      <w:pPr>
        <w:pStyle w:val="ListBullet"/>
      </w:pPr>
      <w:r>
        <w:rPr>
          <w:rFonts w:ascii="標楷體" w:hAnsi="標楷體" w:eastAsia="標楷體"/>
        </w:rPr>
        <w:t>操作路徑：開戶進件作業 → 證/複/財管臨櫃開戶 → 選擇「複委託－台幣/外幣/DVP」頁籤</w:t>
      </w:r>
    </w:p>
    <w:p>
      <w:pPr>
        <w:pStyle w:val="ListBullet"/>
      </w:pPr>
      <w:r>
        <w:rPr>
          <w:rFonts w:ascii="標楷體" w:hAnsi="標楷體" w:eastAsia="標楷體"/>
        </w:rPr>
        <w:t>瀏覽器網址：IASCUS010.aspx → IASCUS01A.aspx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SetControlDefaultValue_Add()（SwitchModeEnum.Add，IASCUS013.ascx.cs:527-529）——依身分證號、戶役政、徵信等資料「運算」出建議的初始值，此時尚無 Account（帳號未產生）。</w:t>
      </w:r>
    </w:p>
    <w:p>
      <w:pPr>
        <w:pStyle w:val="Heading2"/>
      </w:pPr>
      <w:r>
        <w:rPr>
          <w:rFonts w:ascii="標楷體" w:hAnsi="標楷體" w:eastAsia="標楷體"/>
        </w:rPr>
        <w:t>2. 查詢（ActionMode = Q）</w:t>
      </w:r>
    </w:p>
    <w:p>
      <w:pPr>
        <w:pStyle w:val="ListBullet"/>
      </w:pPr>
      <w:r>
        <w:rPr>
          <w:rFonts w:ascii="標楷體" w:hAnsi="標楷體" w:eastAsia="標楷體"/>
        </w:rPr>
        <w:t>操作路徑：開戶查詢作業 → 開戶資料查詢/上傳 → 選擇其中一筆點擊「查閱」</w:t>
      </w:r>
    </w:p>
    <w:p>
      <w:pPr>
        <w:pStyle w:val="ListBullet"/>
      </w:pPr>
      <w:r>
        <w:rPr>
          <w:rFonts w:ascii="標楷體" w:hAnsi="標楷體" w:eastAsia="標楷體"/>
        </w:rPr>
        <w:t>瀏覽器網址：IASQRY002.aspx → IASCUS013E.aspx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LoadDataForControls()（SwitchModeEnum.Modify，IASCUS013.ascx.cs:536-538, 1410-1510）——以 BranchId + IDNO 為主鍵（Account 若有值則進一步篩選），把「已存在的案件」實際資料（SubCusData 主檔＋4張子表）回填到畫面，非運算而來。</w:t>
      </w:r>
    </w:p>
    <w:p>
      <w:r>
        <w:rPr>
          <w:rFonts w:ascii="標楷體" w:hAnsi="標楷體" w:eastAsia="標楷體"/>
          <w:b w:val="0"/>
          <w:i w:val="0"/>
        </w:rPr>
        <w:t>重要：目前 IASCUS013E 頁面在 Query 情境下，是在 code-behind 內直接呼叫 DAO 讀取資料，並未透過任何 API。本次「帳戶初始值 API」的設計，對 Query 情境而言，實質是把 LoadDataForControls() 這段邏輯從 code-behind 抽出，改由 API 提供，這與複委託開戶重構的任務方向一致。</w:t>
      </w:r>
    </w:p>
    <w:p>
      <w:pPr>
        <w:pStyle w:val="Heading1"/>
      </w:pPr>
      <w:r>
        <w:rPr>
          <w:rFonts w:ascii="標楷體" w:hAnsi="標楷體" w:eastAsia="標楷體"/>
        </w:rPr>
        <w:t>二、Request 參數（新開戶／查詢共用）</w:t>
      </w:r>
    </w:p>
    <w:p>
      <w:r>
        <w:rPr>
          <w:rFonts w:ascii="標楷體" w:hAnsi="標楷體" w:eastAsia="標楷體"/>
          <w:b w:val="0"/>
          <w:i w:val="0"/>
        </w:rPr>
        <w:t>訊息型式：WCF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Request 傳入為 10 碼原始身分證號/統一編號（不足補空白）；複委託內部儲存的 SubCusData.IDNO 另有 11 碼複合值規則，詳見本表後方「IDNO 複合值組成規則」說明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N（選填）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ActionMode=Q 時：非必填。程式實際查詢邏輯（SubCusDataDAO.GetSubAccountData，SubCusDataDAO.cs:78-82,90-93）以 BranchId+IDNO 為主鍵查詢，Account 僅在有值時才加入 WHERE 條件做進一步篩選；有值即會多一層過濾，未帶或空白則單純以 BranchId+IDNO 查詢。</w:t>
              <w:br/>
              <w:t>這是因為「開戶申請已存檔但尚未送出電文／尚未經 AS400 覆核成功」的案件，Account 欄位本身就是空白（依既有 sub_gateway 分析，Account 要等 PTCTM02 回覆 AOK 才會寫入），但此類案件仍會出現在 IASQRY002 查詢清單中且可點擊「查閱」，故 Query 情境不可要求 Account 必填，否則會查不到這類案件。</w:t>
              <w:br/>
              <w:t>ActionMode=A 時：免填，新開戶階段尚未產生帳號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開戶種類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4：複委託台幣　5：複委託外幣　6：複委託DVP</w:t>
              <w:br/>
              <w:t>（原規劃含 7：複委託OSU，經確認 OSU 為獨立模組與資料表 OSUCusData，與複委託 SubCusData 無關聯，本次不納入，已與需求端確認排除）</w:t>
              <w:br/>
              <w:t>ActionMode=A 時可複選，格式沿用系統既有慣例（IASCUS01A.aspx / IASCUS013E.aspx.cs 的 CommodityNo／CommodityNoList 參數），以逗號分隔，例如單選："4"；同時開台幣＋外幣："4,5"；同時開三種："4,5,6"（依據：IASCUS01A.aspx:396 可見 "1,5"/"1,4"/"1,5,4"/"1,4,5" 等既有組合值；IASCUS013.ascx:3408-3413 的 chkSubActType_4/5/6 三個checkbox 可同時勾選，送出時展開為 NTFlag/FCFlag/DVPFlag 三個旗標，即 sub_gateway 端「依 NTFlag/FCFlag/DVPFlag 展開成多筆」邏輯的源頭）。長度上限保守抓 "4,5,6" 共5碼。</w:t>
              <w:br/>
              <w:t>ActionMode=Q 時實務上恆為單一值：查詢情境是針對 IASQRY002 清單中「單一已存案件」點擊查閱，該案件在 SubCusData 中已是單一 ActType 的既存資料列，故傳入單一值即可，不會有多選情境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1：APP　2：開戶中心　5：無紙化進件　6：線上開戶　7：載具開戶(金行部)　8：載具開戶(國壽CS)</w:t>
              <w:br/>
              <w:t>（2/5/6/7/8 已於 SubCusData.OpenSource 相關程式邏輯中驗證出現過，來源：SubCusDataDAO.cs、SendDataQueueThread.cs；1(APP) 程式碼中查無直接依據，經使用者確認納入。原規劃另有 ''空白(AS400後台)一值，程式碼查無依據且未經確認，本次仍不納入）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視需求而定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1：實體　2：電子</w:t>
              <w:br/>
              <w:t>（沿用自證券－台股 IASCUS012 既有共用代碼表 ActContractType，該表原有 3 值 1實體/2電子/3公版，複委託僅使用 1/2 兩值。本欄位採「Request 傳入值＝Response 回傳值」的透傳設計，API 不做資料庫運算或查核）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ActionMode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作業別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Q：查詢（對應查詢案件而來）　A：開戶進件（對應依客戶基本資料、徵信資料進入開戶介面）</w:t>
              <w:br/>
              <w:t>（本次全新設計參數，現有系統無此欄位，用於讓 API 判斷要回傳「運算初始值」還是「已存案件資料」）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IDNO 複合值組成規則</w:t>
      </w:r>
    </w:p>
    <w:p>
      <w:r>
        <w:rPr>
          <w:rFonts w:ascii="標楷體" w:hAnsi="標楷體" w:eastAsia="標楷體"/>
          <w:b w:val="0"/>
          <w:i w:val="0"/>
        </w:rPr>
        <w:t>Request 傳入的 IDNO 是 10 碼原始身分證號/統一編號。但 SubCusData 資料表實際儲存與查詢用的 IDNO 欄位，是「10碼原始身分證號（不足補空白）＋ 1碼帳號別後綴（身分證檢查碼）」組成的 11 碼複合值。後綴並非「NT/FC/DVP 三種各固定一組、最多3筆」這種簡單對應，實際規則（經使用者確認）為：</w:t>
      </w:r>
    </w:p>
    <w:p>
      <w:pPr>
        <w:pStyle w:val="ListBullet"/>
      </w:pPr>
      <w:r>
        <w:rPr>
          <w:rFonts w:ascii="標楷體" w:hAnsi="標楷體" w:eastAsia="標楷體"/>
        </w:rPr>
        <w:t>複委託台幣、複委託外幣：通常同時僅有一筆「有效」帳戶，但銷戶後若重新開立同類型帳戶，會取得新的檢查碼尾碼（非沿用原尾碼），故同一客戶在 SubCusData 歷史上，同一類型仍可能存在尾碼不同的多筆資料列（其中通常僅一筆為有效狀態）</w:t>
      </w:r>
    </w:p>
    <w:p>
      <w:pPr>
        <w:pStyle w:val="ListBullet"/>
      </w:pPr>
      <w:r>
        <w:rPr>
          <w:rFonts w:ascii="標楷體" w:hAnsi="標楷體" w:eastAsia="標楷體"/>
        </w:rPr>
        <w:t>複委託DVP：不受「一種一筆」限制，可同時存在多筆有效帳戶（尤其法人客戶），前端 txtIDNOSDVP_IASCUS013 欄位明確支援「多帳號以,分隔」（IASCUS013.ascx:4455），且綁定 keypress_limitNumAndComma 允許輸入逗號；txtIDNOSNT_IASCUS013／txtIDNOSFC_IASCUS013 則無此逗號支援，僅接受單一值</w:t>
      </w:r>
    </w:p>
    <w:p>
      <w:pPr>
        <w:pStyle w:val="ListBullet"/>
      </w:pPr>
      <w:r>
        <w:rPr>
          <w:rFonts w:ascii="標楷體" w:hAnsi="標楷體" w:eastAsia="標楷體"/>
        </w:rPr>
        <w:t>檢查碼指派方式為依序遞增（空白→1→2…），佐證：IASCUS013.ascx.cs:1410-1418「該客戶未開過任何帳號,身分證檢查碼需從空白開始」的驗證邏輯，顯示新客戶第一筆帳戶固定從空白開始，後續同類型帳戶（含銷戶重開）依序遞增取號，而非每個 ActType 綁定固定後綴</w:t>
      </w:r>
    </w:p>
    <w:p>
      <w:r>
        <w:rPr>
          <w:rFonts w:ascii="標楷體" w:hAnsi="標楷體" w:eastAsia="標楷體"/>
          <w:b w:val="0"/>
          <w:i w:val="0"/>
        </w:rPr>
        <w:t>依據：</w:t>
      </w:r>
    </w:p>
    <w:p>
      <w:pPr>
        <w:pStyle w:val="ListBullet"/>
      </w:pPr>
      <w:r>
        <w:rPr>
          <w:rFonts w:ascii="標楷體" w:hAnsi="標楷體" w:eastAsia="標楷體"/>
        </w:rPr>
        <w:t>前端輸入：IASCUS013.ascx 的 txtIDNOSNT_IASCUS013／txtIDNOSFC_IASCUS013／txtIDNOSDVP_IASCUS013 三個欄位即為「身分證檢查碼」（IASCUS013.ascx:1567 chkIDLastCode() 函式註解「即時檢核身分證檢查碼」），分別對應台幣／外幣／DVP</w:t>
      </w:r>
    </w:p>
    <w:p>
      <w:pPr>
        <w:pStyle w:val="ListBullet"/>
      </w:pPr>
      <w:r>
        <w:rPr>
          <w:rFonts w:ascii="標楷體" w:hAnsi="標楷體" w:eastAsia="標楷體"/>
        </w:rPr>
        <w:t>複合值重組：IASCUS013.ascx.cs:1546-1592（LoadDataForControls_SubCusData）依 voC.ActType 是 4/5/6，分別把讀出的 voC.IDNO 拆解成「前10碼」＋「尾碼」並填回對應的 txtIDNOSNT/FC/DVP 欄位</w:t>
      </w:r>
    </w:p>
    <w:p>
      <w:pPr>
        <w:pStyle w:val="ListBullet"/>
      </w:pPr>
      <w:r>
        <w:rPr>
          <w:rFonts w:ascii="標楷體" w:hAnsi="標楷體" w:eastAsia="標楷體"/>
        </w:rPr>
        <w:t>下游驗證：sub_gateway 端 SendDataQueueThread.cs:40-91 依 IDNOS_NT／IDNOS_FC／IDNOS_DVP 展開成多筆送電文資料時，用的是同一套「10碼+後綴」複合值規則，兩包程式在此一致；同一分析並已驗證「DVP 若 IDNOS_DVP 是逗號分隔多筆，一次 DVPFlag='Y' 可能展開成不只一筆」</w:t>
      </w:r>
    </w:p>
    <w:p>
      <w:r>
        <w:rPr>
          <w:rFonts w:ascii="標楷體" w:hAnsi="標楷體" w:eastAsia="標楷體"/>
          <w:b/>
          <w:i w:val="0"/>
        </w:rPr>
        <w:t>對本 API 設計的影響（設計決定）：本 API 的 Request IDNO 不論 ActionMode=A 或 Q，一律固定使用 10 碼原始身分證號（不含帳號別後綴），呼叫端不需要、也不會拿到 11 碼複合值；11碼複合值僅為 SubCusData 內部儲存機制。</w:t>
      </w:r>
    </w:p>
    <w:p>
      <w:r>
        <w:rPr>
          <w:rFonts w:ascii="標楷體" w:hAnsi="標楷體" w:eastAsia="標楷體"/>
          <w:b w:val="0"/>
          <w:i/>
        </w:rPr>
        <w:t>ActionMode=Q 查詢機制因此需與既有 IASCUS013.ascx.cs 的內部比對方式不同：既有 LoadDataForControls() 是直接沿用 IASQRY002 清單原封傳來的完整 SubCusData.IDNO（本身已含後綴）做「完全相等」比對（SubCusDataDAO.cs:75：AND IDNO=@IDNO）；但本 API 的 Request IDNO 只有 10 碼，無法與 11 碼欄位完全相等比對，故查詢須改用「前綴比對」（IDNO LIKE @IDNO+'%'），比照既有查重邏輯已採用的同一寫法（五、附錄－二、邏輯性回傳－5.驗證是否為複委託全新戶：where IDNO like @IDNO+'%' and ActType in ('4','5','6')）。</w:t>
      </w:r>
    </w:p>
    <w:p>
      <w:r>
        <w:rPr>
          <w:rFonts w:ascii="標楷體" w:hAnsi="標楷體" w:eastAsia="標楷體"/>
          <w:b/>
          <w:i w:val="0"/>
        </w:rPr>
        <w:t>唯一性由呼叫端負責：呼叫端應自行以 BranchId + IDNO(10碼) + Account（可能為空白）三者組合，確保查詢結果僅會鎖定一筆案件。若該組合比對到 0 筆或超過 1 筆，本 API 應視為異常並回傳錯誤，不自動猜測或以陣列方式回傳多筆結果。命中多筆的情境並不少見，例如：(1) 同一客戶台幣/外幣/DVP皆已存檔但未送出、Account皆為空白時，僅靠 BranchId+IDNO 前綴比對可能同時命中多筆；(2) DVP 帳戶本身可同時存在多筆有效帳戶（尤其法人客戶）；(3) 同類型帳戶經銷戶後重新開立，會產生新尾碼而非沿用舊尾碼，使同一 IDNO 前綴下同時存在新舊多筆歷史資料。</w:t>
      </w:r>
    </w:p>
    <w:p>
      <w:pPr>
        <w:pStyle w:val="Heading1"/>
      </w:pPr>
      <w:r>
        <w:rPr>
          <w:rFonts w:ascii="標楷體" w:hAnsi="標楷體" w:eastAsia="標楷體"/>
        </w:rPr>
        <w:t>三、Response － ActionMode = A（新開戶運算初始值）</w:t>
      </w:r>
    </w:p>
    <w:p>
      <w:r>
        <w:rPr>
          <w:rFonts w:ascii="標楷體" w:hAnsi="標楷體" w:eastAsia="標楷體"/>
          <w:b w:val="0"/>
          <w:i w:val="0"/>
        </w:rPr>
        <w:t>本節內容沿用原草稿已驗證之邏輯（來源：IASCUS013.ascx.cs SetControlDefaultValue_Add 及其相關方法），並新增 ActContractType 透傳欄位。</w:t>
      </w:r>
    </w:p>
    <w:p>
      <w:r>
        <w:rPr>
          <w:rFonts w:ascii="標楷體" w:hAnsi="標楷體" w:eastAsia="標楷體"/>
          <w:b/>
          <w:i w:val="0"/>
        </w:rPr>
        <w:t>ActType 改為可複選後，Response 結構是否需要跟著改成陣列？經查證 SetControlDefaultValue_Add（IASCUS013.ascx.cs:569-720）：isNewSubAcc、isOldOpened、isLastestSubAcc/Brno、CSNO系列、isDBSubAcc、isLastestChannel、isLastestCGroup、A1SignDay 等欄位的運算，皆以 AcctInfoByIDDao.GetOpenAccLiist(TypeStr="4,5,6") 查詢「該身分證號底下所有既有複委託帳號」，與本次申請選了哪個/哪些 ActType 無關，故不需改成陣列，維持單一組值即可。唯一與 ActType 選擇直接相關的是 W-8 BEN 相關欄位（A2SignDay/A2CancelDate），其判斷規則因應多選已於五、附錄－二、邏輯性回傳－7.是否需簽署 W-8 BEN 修正，詳見該節。</w:t>
      </w:r>
    </w:p>
    <w:p>
      <w:r>
        <w:rPr>
          <w:rFonts w:ascii="標楷體" w:hAnsi="標楷體" w:eastAsia="標楷體"/>
          <w:b w:val="0"/>
          <w:i/>
        </w:rPr>
        <w:t>From：Request Routing Server　To：App　Format：Json</w:t>
      </w:r>
    </w:p>
    <w:p>
      <w:r>
        <w:rPr>
          <w:rFonts w:ascii="標楷體" w:hAnsi="標楷體" w:eastAsia="標楷體"/>
          <w:b w:val="0"/>
          <w:i/>
        </w:rPr>
        <w:t>備註欄標註原則：除了標明「來源」，若該欄位在既有畫面（IASCUS013.ascx/.cs）上除了直接顯示於某個控制項之外，還被用於其他判斷（例如驅動另一個欄位的預設值、致能/停用某個按鈕或表格、參與其他驗證規則），會額外加註「用途」說明並附程式碼依據；若欄位只是單純顯示在畫面控制項上、用途一望即知，則不另外加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直接回填】原樣回傳 Request 傳入之 BranchId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直接回填】原樣回傳 Request 傳入之 IDNO（10碼原始身分證號）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視 Request 是否傳入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直接回填（透傳）】原樣回傳 Request 傳入值，不做運算，1：實體 2：電子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系統日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【來源：固定值計算】五、附錄－一、固定值回傳－系統日 System.DateTime.Now.ToString("yyyyMMdd")，yyyyMMdd</w:t>
              <w:br/>
              <w:t>用途：不只顯示於自身欄位，也是畫面上多個日期欄位取用「今天」的共用基準值。例如勾選 chkA1(風險預告書) 時 txtA1Date_IASCUS013 會取本值（IASCUS013.ascx:671）；勾選 chkA2(W-8 BEN) 時經 SetA2Date() 也會用到；勾選 chkDLDocs 時 txtDLDocsDate 同樣取本值（IASCUS013.ascx:673）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NexttDay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次一日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【來源：固定值計算】五、附錄－一、固定值回傳－System.DateTime.Now.AddYears(1).ToString("yyyyMMdd")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PersonalType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身分別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【來源：固定值計算，依 Request 的 IDNO 格式判斷】五、附錄－一、固定值回傳設定身份別代碼規則</w:t>
              <w:br/>
              <w:t>*前端可視為行業別參考依據</w:t>
              <w:br/>
              <w:t>50: 個人</w:t>
              <w:br/>
              <w:t>60: 外國人</w:t>
              <w:br/>
              <w:t>4041: 非營利團體 OR 法人</w:t>
              <w:br/>
              <w:t>沒有單獨的 40／41：程式碼中 PersonalType 只會被指定為組合字串 "4041"（IASCUS013.ascx.cs:108,116,121，三種身分證號樣式皆同），從不單獨賦值 "40" 或 "41"。原因見程式註解（IASCUS013.ascx.cs:724-727）：「法人與非營利團體無法直接區分，開放法人、非營利團體自行點選」——即身分證/統編格式本身無法判斷是法人還是非營利團體，系統先回傳合併值 4041，實際二選一是留給另一個獨立欄位 IndustryType（行業別，rdoIndustryType_IASCUS013）由櫃員人工選擇 40（法人）或 41（非營利團體），不屬於本 API 的計算範圍，PersonalType 與 IndustryType 是兩個不同欄位，不要混淆</w:t>
              <w:br/>
              <w:t>用途：個人/外國人情況下（IASCUS013.ascx.cs:739）直接設定 IndustryType（行業別）欄位的顯示值 rdoIndustryType_IASCUS013.Text=PersonalType；此外也與 IDType 一起作為既有「客戶性質」「投資人身分別」選項清單查詢的參數，詳見 IDType 欄位用途說明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ID組成類型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【來源：固定值計算，依 Request 的 IDNO 格式判斷】五、附錄－一、固定值回傳設定身份別代碼規則</w:t>
              <w:br/>
              <w:t>19: 1碼英文+9碼數字</w:t>
              <w:br/>
              <w:t>28: 2碼英文+8碼數字</w:t>
              <w:br/>
              <w:t>82: 8碼數字+2碼英文</w:t>
              <w:br/>
              <w:t>10: 其他(個人)</w:t>
              <w:br/>
              <w:t>62: 6碼數字+2碼英文</w:t>
              <w:br/>
              <w:t>80: 其他(法人)</w:t>
              <w:br/>
              <w:t>用途：不是只餵給「客戶性質(股票)」而已，程式碼中查到至少4種用法——(1) 客戶性質(股票)選項清單：IASCUS013_DAO.GetSubContractType(PersonalType, CusKind, IDType) 餵給 ddlStkCusKind_IASCUS013（IASCUS013.ascx.cs:182）；(2) DVP客戶性質選項清單：同一 DAO 但 PersonalType 固定傳"9999"，餵給 ddlStkCusKind_DVP_IASCUS013（IASCUS013.ascx.cs:795,1631）；(3) 投資人身分別選項清單：IASCUS013_DAO.GetSubInvestType(PersonalType, "", IDType) 餵給 ddlInvestIdentity_IASCUS013（IASCUS013.ascx.cs:340）；(4) IsOBU 自動判斷：IDType=="82"或"62"時自動將 IsOBU 預設為 Y（IASCUS013.ascx.cs:777，僅新開複委託外幣時觸發，見下方 IsOBU 欄位）。(1)(2)(3) 是提供既有「選項清單」查詢用的參數，前端另有既有 AJAX（fntype:"GetSubContractType"）可用同一組參數自行查詢，不屬於本 API 需重複回傳選項清單的範圍；(4) 則是本 API 已內含的實際初始值（IsOBU 欄位）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IsOBU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是否為OBU戶（境外金融）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【來源：DAO查詢＋邏輯判斷】依 IDType 自動判斷。僅當本次申請含複委託外幣（ActType含"5"）時才有意義；IDType=="82"（8碼數字+2碼英文）或"62"（6碼數字+2碼英文）時，回傳 Y，否則不預設（IASCUS013.ascx.cs:777："外幣+8碼數字2碼英文 or 外幣+6碼數字2碼英文 OBU預設勾選"）</w:t>
              <w:br/>
              <w:t>（本欄位為本輪查證新增，原草稿未列，發現時機：使用者詢問 IDType 用途後，回頭查證 SetControlDefaultValue_Add 全文才發現此處直接計算了 IsOBU 值，屬於本 API 遺漏的既有初始值，經使用者確認納入）</w:t>
              <w:br/>
              <w:t>用途：直接顯示於畫面 ddlIsOBU_IASCUS013 下拉選單的預設選中值，不需再標註其他用途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是否為內部人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【來源：DAO查詢，五、附錄－二、邏輯性回傳－1.驗證是否為內部人】SQL 查 HR_Inside_EmpData（依 IDNO 對應之員編查是否為內部人／眷屬）</w:t>
              <w:br/>
              <w:t>1: 一般　2: 員工　3: 員工眷屬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【來源：固定值】五、附錄－一、固定值回傳－本欄位固定回傳 2，不受 Request 傳入之 OpenSource 影響</w:t>
              <w:br/>
              <w:t>2: 臨櫃開戶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TaxCountryCode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租稅優惠國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【來源：DAO查詢，五、附錄－二、邏輯性回傳－3.取得CRS資料】CRS DB，透過 SP EXEC [dbo].[Get_CustSignDate] @IDNO,'S'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USA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美國指標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【來源：DAO查詢，五、附錄－二、邏輯性回傳－3.取得CRS資料】同上 SP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EntityType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實體類別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【來源：DAO查詢，五、附錄－二、邏輯性回傳－3.取得CRS資料】同上 SP 取得</w:t>
              <w:br/>
              <w:t>用途（TaxCountryCode／USA／EntityType 三欄共同）：除分別顯示於 ddlTaxCountry_IASCUS013（唯讀）／rdoIsUSA_IASCUS013／實體類別控制項外，三者也共同作為「是否需簽署 W-8 BEN」規則的判斷輸入（五、附錄－二、邏輯性回傳－7.是否需簽署 W-8 BEN），進而決定 A2SignDay/A2CancelDate 是否回填、chkA2/txtA2Date 是否可編輯，不是單純顯示而已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isCopyStk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是否有可複製之證券帳號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【來源：DAO查詢，五、附錄－二、邏輯性回傳－4.是否有可複製之證券帳號】SQL 查 StkCusData（依 IDNO 查是否有效證券帳號）</w:t>
              <w:br/>
              <w:t>Y: 是　N: 否</w:t>
              <w:br/>
              <w:t>用途：非直接顯示文字，程式內對應變數 isHaveStkAcc，用於致能「複製證券資料」按鈕 btnCopyStkInfo_IASCUS013——需同時滿足 isNewSubAcc=="Y" 且 isHaveStkAcc=="Y" 且本次勾選台幣或外幣，按鈕才會被啟用（IASCUS013.ascx:2460-2465）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isOldOpened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是否為舊系統開戶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【來源：本 API 新增欄位，非既有程式碼原有輸出】查證澄清：程式碼中不存在名為 isOldOpened 的變數或隱藏欄位（已於 IASCUS013.ascx.cs、IASCUS013.ascx 全文搜尋確認）。但判斷依據的條件本身是真實存在的既有邏輯——AcctInfoByIDDao.GetOpenAccLiist(TypeStr="4,5,6") 查出既有複委託戶後，程式內部確實用 int.Parse(data.ODate) &lt; 20140701 這個條件分流不同處理（五、附錄－二、邏輯性回傳－5.驗證是否為複委託全新戶），只是舊系統從未把這個條件的判斷結果單獨命名輸出為一個欄位，而是直接拿去決定 isAllSub（hfisAllSub_IASCUS013,複委託戶是否已經都註銷）、isOpendSubAcc、CSNO 是否唯讀等其他行為。</w:t>
              <w:br/>
              <w:t>本欄位是「舊翻新」專案下新增的資料點（使用者確認保留），依同一組既有條件重新包裝成一個獨立旗標，方便呼叫端直接判斷「此身分證號名下是否有 2014/7/1 以前開立且仍有效的複委託戶」，而不需要自行重新組合既有邏輯。</w:t>
              <w:br/>
              <w:t>2014/7/1以前開舊戶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isLastestSubBrno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最新有效的複委託分公司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【來源：DAO查詢＋邏輯判斷，五、附錄－二、邏輯性回傳－5.驗證是否為複委託全新戶】同上查詢結果，若有多筆有效戶取最後一筆開戶的 BranchId</w:t>
              <w:br/>
              <w:t>用途：非直接顯示於畫面控制項，純粹作為內部查詢鍵值——與 isLastestSubAcc/isLastestSubId 一起組成鍵值，用來查最新有效戶的 A1/A2 簽署日（附錄「6.」）、Channel/CompanyGroup（附錄「9.」），呼叫端若不需要重現這些內部查詢，可不特別處理本欄位，僅供除錯/稽核參考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【來源：DAO查詢＋邏輯判斷，五、附錄－二、邏輯性回傳－5.驗證是否為複委託全新戶】同上查詢結果，若有多筆有效戶取最後一筆開戶的 Account</w:t>
              <w:br/>
              <w:t>用途：同 isLastestSubBrno，非直接顯示，純作內部查詢鍵值用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isNewSubAcc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是否為複委託新戶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【來源：DAO查詢＋邏輯判斷，五、附錄－二、邏輯性回傳－5.驗證是否為複委託全新戶】依同上查詢結果是否為空（無任何既有複委託戶）判斷</w:t>
              <w:br/>
              <w:t>用途：非單純顯示欄位，查到至少3處被程式邏輯使用——(1) 開戶檢查碼規則驗證 chkIDOpenAccRule()：全新戶或無有效帳號時，本次若只開單一類型，檢查碼不可為"1"（IASCUS013.ascx:1404）；(2) 與 isCopyStk 共同決定「複製證券資料」按鈕是否啟用（IASCUS013.ascx:2460-2465，見 isCopyStk 欄位說明）；(3) 與 Channel、CommodityNoList 共同決定 TLAC風險預告書(chkA7) 是否自動勾選——非單開DVP且為全新戶且非MMB管道時自動勾選（IASCUS013.ascx:4004）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isOpendSubAcc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已開立的複委託有效戶尾碼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【來源：DAO查詢＋邏輯判斷，五、附錄－二、邏輯性回傳－5.驗證是否為複委託全新戶】同上查詢結果，逐筆有效戶的 IDNO 尾碼（見「IDNO 複合值組成規則」）串接而成</w:t>
              <w:br/>
              <w:t>將所有的有效戶檢核碼串起來，EX：空白,1,01</w:t>
              <w:br/>
              <w:t>用途（重要）：本欄位是跨 ActType（4/5/6）彙整，不是只看「這次要開的類型」。例如客戶已開立複委託台幣（檢查碼空白），現在要新開複委託外幣，本欄位仍會包含台幣那筆的檢查碼「空白」——前端即用此欄位判斷空白已被佔用，外幣檢查碼須改填「1」，而非誤以為兩者互不相干各自從空白開始。依據：IASCUS013.ascx:1573-1581 chkIDLastCode() 對 hfisOpendSubAcc_IASCUS013 的比對邏輯（isopen.indexOf(v)&gt;-1 時擋掉重複值），該隱藏欄位即對應本欄位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AllowSNFlag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是否可填寫SN交易註記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【來源：邏輯判斷，五、附錄－二、邏輯性回傳－6.AllowSNFlag、風險預告書/W8簽署日、共銷人員回填規則】依是否查到「最新一筆有效複委託戶」決定 Y/N</w:t>
              <w:br/>
              <w:t>舊戶加開才可填寫</w:t>
              <w:br/>
              <w:t>用途：非直接顯示文字，用於控制電子交易註記表格 ogrdSubCusSNData_IASCUS013 的 AllowAddingRecords 屬性（是否可新增列），Y 時才允許新增列（IASCUS013.ascx.cs:631,637）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風險預告書簽署日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【來源：固定值或DAO查詢，五、附錄－二、邏輯性回傳－6.AllowSNFlag、風險預告書/W8簽署日、共銷人員回填規則】無最新有效戶時維持系統當日(TDay)；有則查 SubContractSignInfoDAO.GetSubContractSingleData(CType='A1') 之 SignDate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 及 7.是否需簽署 W-8 BEN】需先依五、附錄－二、邏輯性回傳－7.是否需簽署 W-8 BEN 規則判斷是否需簽W8，需要且有最新有效戶時，查 SubContractSignInfoDAO.GetSubContractSingleData(CType='A2') 之 SignDate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A2CancelDate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取消日期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 及 7.是否需簽署 W-8 BEN】同上查詢之 CancelDate。僅當本次申請ActType清單非「單獨僅選DVP」、依規則需簽W8、且有最新有效複委託戶且該戶有A2簽署紀錄時回傳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共銷人員編號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【來源：DAO查詢，五、附錄－二、邏輯性回傳－6.AllowSNFlag、風險預告書/W8簽署日、共銷人員回填規則】IASCUS013_DAO.GetOldCSNOData(IDNO)。僅當該身分證號查有「2014/7/1(含)之後開戶且仍為有效戶」之舊複委託戶時才回填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共銷人員姓名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【來源：DAO查詢，五、附錄－二、邏輯性回傳－6.AllowSNFlag、風險預告書/W8簽署日、共銷人員回填規則】同上 GetOldCSNOData(IDNO).CSName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【來源：DAO查詢，五、附錄－二、邏輯性回傳－6.AllowSNFlag、風險預告書/W8簽署日、共銷人員回填規則】同上 GetOldCSNOData(IDNO).CSBranchNo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共銷人員所屬分公司名稱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【來源：DAO查詢，五、附錄－二、邏輯性回傳－6.AllowSNFlag、風險預告書/W8簽署日、共銷人員回填規則】同上 GetOldCSNOData(IDNO).CSBranchName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isDBSubAcc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已有儲存資料之複委託帳號檢核碼（全國查重用）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【來源：DAO查詢，五、附錄－二、邏輯性回傳－8.isDBSubAcc（全國查重檢核碼）】SubCusDataDAO.GetIsDbSubAcc(RealIDNO)。查詢條件僅用IDNO，不分BranchId、不篩選Status，查重範圍為全國</w:t>
              <w:br/>
              <w:t>用途（重要）：與 isOpendSubAcc 同樣是跨 ActType（4/5/6）彙整，差別在於本欄位不篩選 Status，連已銷戶但未清除、或分公司不同的歷史資料檢查碼都包含在內，查重範圍為全國。前端據此擋掉「銷戶未移轉或已建檔」的重複檢查碼（IASCUS013.ascx:1573-1577：isDB.indexOf(v)&gt;-1 時擋掉），同樣不是只看這次要開的類型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isLastestChannel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最新有效複委託戶是否為MMB管道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【來源：DAO查詢＋邏輯判斷，五、附錄－二、邏輯性回傳－9.isLastestChannel / isLastestCGroup】SubCusDataDAO.GetSubAccountData(最新有效戶鍵值)。資料庫實際比對代碼為 Channel='MB'，符合時本欄位回傳業務代稱'MMB'</w:t>
              <w:br/>
              <w:t>用途：非直接顯示於畫面文字，用於「RM需填Channel」驗證規則（IASCUS013.ascx:1114-1117，變數命名 oChannel／舊戶Channel），屬於既有戶欄位開放編輯時的參照依據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isLastestCGroup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最新有效複委託戶之客戶集團代號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【來源：DAO查詢，五、附錄－二、邏輯性回傳－9.isLastestChannel / isLastestCGroup】同上查詢結果之 CompanyGroup</w:t>
              <w:br/>
              <w:t>用途：同 isLastestChannel，非直接顯示，用於「RM需填Channel」驗證規則（IASCUS013.ascx:1114-1117，變數命名 oCGroup／舊戶客戶集團）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是否已有投資人身分基本資料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【來源：外部API呼叫，五、附錄－二、邏輯性回傳－10.HasPIBasicData】呼叫 {InSystem}/WebAccountContoller/GetPIBasicData。此欄位 Add/Modify(Query)兩模式皆會呼叫，非僅新開戶專屬</w:t>
              <w:br/>
              <w:t>0:無 1:有</w:t>
              <w:br/>
              <w:t>用途：非直接顯示於任何欄位文字，純作內部門檻判斷——為"0"（尚無資料）時，才會自動帶入 InvestLimitCDate 預設值（IASCUS013.ascx:658-660），以及在非查詢模式下自動勾選專業投資人證明第一項 chkProInvest_IASCUS013_0（IASCUS013.ascx:1949-1951）</w:t>
            </w:r>
          </w:p>
        </w:tc>
      </w:tr>
    </w:tbl>
    <w:p/>
    <w:p>
      <w:r>
        <w:rPr>
          <w:rFonts w:ascii="標楷體" w:hAnsi="標楷體" w:eastAsia="標楷體"/>
          <w:b w:val="0"/>
          <w:i/>
        </w:rPr>
        <w:t>詳細運算規則請見文末「五、附錄：ActionMode = A 初始值運算邏輯」。</w:t>
      </w:r>
    </w:p>
    <w:p>
      <w:pPr>
        <w:pStyle w:val="Heading1"/>
      </w:pPr>
      <w:r>
        <w:rPr>
          <w:rFonts w:ascii="標楷體" w:hAnsi="標楷體" w:eastAsia="標楷體"/>
        </w:rPr>
        <w:t>四、Response － ActionMode = Q（查詢已存案件資料）</w:t>
      </w:r>
    </w:p>
    <w:p>
      <w:r>
        <w:rPr>
          <w:rFonts w:ascii="標楷體" w:hAnsi="標楷體" w:eastAsia="標楷體"/>
          <w:b w:val="0"/>
          <w:i w:val="0"/>
        </w:rPr>
        <w:t>資料來源：LoadDataForControls()（IASCUS013.ascx.cs:1410-1510）內部邏輯上以 BranchId + IDNO 為主鍵查出「這一筆已存在的案件」，Account 若有值則進一步篩選，回填主檔與四張子表。本 API 因 Request 之 IDNO 固定為 10 碼原始值，查詢時須改用 IDNO 前綴比對（LIKE），而非既有程式碼的完全相等比對，詳見「IDNO 複合值組成規則」小節之設計決定。以下依資料來源分節列出。</w:t>
      </w:r>
    </w:p>
    <w:p>
      <w:r>
        <w:rPr>
          <w:rFonts w:ascii="標楷體" w:hAnsi="標楷體" w:eastAsia="標楷體"/>
          <w:b/>
          <w:i w:val="0"/>
        </w:rPr>
        <w:t>重要澄清（Account 是否必填）：Account 在 ActionMode=Q 情境下並非必填。既有程式查詢邏輯（SubCusDataDAO.GetSubAccountData，SubCusDataDAO.cs:78-82,90-93）僅在 Account 有值時才加入 WHERE 條件；「開戶申請已存檔但尚未送出電文、尚未經 AS400 覆核成功」的案件，Account 欄位本身就是空白（依 sub_gateway 分析，Account 要等 PTCTM02 回覆 AOK 才會寫入），但這類案件仍會出現在 IASQRY002 查詢清單並可點擊「查閱」。故本 API 的 Account 參數設計為選填。惟 Account 選填不代表可以省略唯一性保證——呼叫端應自行確保 BranchId + IDNO(10碼) + Account（可能為空白）組合能唯一鎖定一筆案件，查無或查到多筆皆應視為錯誤，詳見「IDNO 複合值組成規則」小節。</w:t>
      </w:r>
    </w:p>
    <w:p>
      <w:r>
        <w:rPr>
          <w:rFonts w:ascii="標楷體" w:hAnsi="標楷體" w:eastAsia="標楷體"/>
          <w:b w:val="0"/>
          <w:i/>
        </w:rPr>
        <w:t>欄位「說明」欄若標註「業務意涵待確認」，代表程式碼中查無對應畫面標籤或註解佐證，非臆測結果，建議與需求端進一步確認；其餘欄位之說明皆有 VO 原始註解或 .ascx 畫面標籤佐證。</w:t>
      </w:r>
    </w:p>
    <w:p>
      <w:r>
        <w:rPr>
          <w:rFonts w:ascii="標楷體" w:hAnsi="標楷體" w:eastAsia="標楷體"/>
          <w:b w:val="0"/>
          <w:i/>
        </w:rPr>
        <w:t>以下每張表皆排除 ReplyCode / ReplyMessage / Cnt（及 SubContractSignInfo 的 ContractSignList）等程式內部使用之暫存/回傳控制欄位，非資料庫實際欄位，故不納入 Response。</w:t>
      </w:r>
    </w:p>
    <w:p>
      <w:r>
        <w:rPr>
          <w:rFonts w:ascii="標楷體" w:hAnsi="標楷體" w:eastAsia="標楷體"/>
          <w:b w:val="0"/>
          <w:i/>
        </w:rPr>
        <w:t>補充說明（第二輪查證後更新）：部分標註「業務意涵待確認」的欄位，已進一步確認為證券/複委託/OSU共用的真實資料庫欄位（在 App_Code/Service/IASCUS012/Dao/SubCusDataDaoImpl.cs 與 OSUCusData_VO 中皆有對應），只是複委託開戶畫面未使用，並非程式殘留變數。詳見各欄位說明欄註記。</w:t>
      </w:r>
    </w:p>
    <w:p>
      <w:r>
        <w:rPr>
          <w:rFonts w:ascii="標楷體" w:hAnsi="標楷體" w:eastAsia="標楷體"/>
          <w:b w:val="0"/>
          <w:i/>
        </w:rPr>
        <w:t>補充說明（第三輪查證後更新）：Channel、GroupNo 兩欄位的代碼中文說明，經使用者查詢資料庫 Content 代碼表確認，已補入下方對應欄位備註。原第二輪筆記誤將 IASCUS013.ascx.cs:688 的比對條件記為 Channel=='MMB'，經比對代碼表後更正：實際比對條件為 Channel=='MB'，'MMB' 僅是比對成立後寫入 isLastestChannel 欄位的業務代稱，已一併修正相關欄位說明。</w:t>
      </w:r>
    </w:p>
    <w:p>
      <w:pPr>
        <w:pStyle w:val="Heading2"/>
      </w:pPr>
      <w:r>
        <w:rPr>
          <w:rFonts w:ascii="標楷體" w:hAnsi="標楷體" w:eastAsia="標楷體"/>
        </w:rPr>
        <w:t>4.1 複委託客戶主檔 SubCusData</w:t>
      </w:r>
    </w:p>
    <w:p>
      <w:r>
        <w:rPr>
          <w:rFonts w:ascii="標楷體" w:hAnsi="標楷體" w:eastAsia="標楷體"/>
          <w:b w:val="0"/>
          <w:i w:val="0"/>
        </w:rPr>
        <w:t>來源：SubCusDataDAO.GetSubAccountData(vo)，既有程式邏輯查詢鍵為 BranchId + IDNO(完全相等)，Account 有值時才加入條件進一步篩選（SubCusDataDAO.cs:78-82；IASCUS013.ascx.cs:1546-1548 呼叫處）。單筆物件。本 API 因 Request IDNO 固定 10 碼，實作時查詢條件須改為 IDNO 前綴比對（LIKE @IDNO+'%'），詳見「IDNO 複合值組成規則」小節。</w:t>
      </w:r>
    </w:p>
    <w:p>
      <w:r>
        <w:rPr>
          <w:rFonts w:ascii="標楷體" w:hAnsi="標楷體" w:eastAsia="標楷體"/>
          <w:b/>
          <w:i w:val="0"/>
        </w:rPr>
        <w:t>設計決定：主檔原內嵌之 EmergName/EmergTel/EmergRelated（緊急聯絡人）、CorpName/CorpID/CorpRelated/CorpZipCode/CorpAddr/CorpNationality/CorpBDate/CorpTel（法人/監護人）、LRName1~LRBDate1、LRName2~LRBDate2（法定代理人1、2）、AUPersonID/AUPersonName/AUPersonBDate/AUPersonTel（被授權人）等欄位，經與需求端確認，皆以子表（4.2 SubCusRelatedInfoData／4.4 SubCusAUPersonDataList）為權威來源，故本 Response 不重複回傳主檔內嵌版本，避免新舊值不一致造成前端混淆。相關資訊請一律以 4.2、4.4 節為準。</w:t>
      </w:r>
    </w:p>
    <w:p>
      <w:r>
        <w:rPr>
          <w:rFonts w:ascii="標楷體" w:hAnsi="標楷體" w:eastAsia="標楷體"/>
          <w:b w:val="0"/>
          <w:i/>
        </w:rPr>
        <w:t>欄位來源說明：本表絕大部分欄位為 SubCusData 主檔資料表之直接欄位值。少數欄位是該 SQL 內以子查詢 JOIN 其他資料表取得（非 SubCusData 自身欄位），已於下表逐一標註【JOIN】，其餘未特別標註者即為【SubCusData 直接欄位】。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CreditSeqNo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徵信/受理流水序號（業務意涵待確認，程式中作為案件識別鍵傳遞，未見明確中文註解）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QRCodeSeqNo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QRCode開戶進件流水序號（業務意涵待確認）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開戶分公司名稱【JOIN】LEFT JOIN Content(ItemName='Secs') B ON BranchId=B.No，取 B.Descript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開戶人員所屬分公司名稱【JOIN】子查詢 select Descript from Content where ItemName='secs' and No=OBranchId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身分證號（11碼複合值，組成規則詳見「二、Request 參數」表後方之「IDNO 複合值組成規則」說明）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IDNOFC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 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ElecConsent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電子同意書/開戶日（畫面標籤原文如此，同一欄位承載兩種資訊）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客戶姓名（中文）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客戶姓名（英文）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原住民中文全銜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原住民英文全銜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ProCustomer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專業客戶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居留地/地區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GIIN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全球中介機構識別碼（FATCA用）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FATCACusKind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FATCA客戶種類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性別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出生日期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凍結日期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業務意涵待確認。確認為真實資料庫欄位（SubCusDataDAO.cs 有完整讀寫），但 IASCUS013 畫面未綁定此欄位到任何控制項，故經此畫面新增/修改的案件此欄位恆為空白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人工交易買賣碼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SealCDate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印鑑變更日期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IsOBU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是否為OBU戶（境外金融）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IndustryType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客戶類別（1一般/2員工/3眷屬）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客戶性質（股票）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StkCusKind_DVP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客戶性質（DVP）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開戶日期【JOIN】LEFT JOIN AcctInfoByID(type in(4,5,6)) A ON BranchId+IDNO，取 A.ODate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開戶日期（字串格式）【JOIN】同上，A.ODateStr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銷戶日期【JOIN】同上，A.CDate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銷戶日期（字串格式）【JOIN】同上，A.CDateStr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GroupNo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集團代號。代碼表（來源：資料庫 Content 表，ItemName='GroupNo'，使用者查詢提供）：</w:t>
              <w:br/>
              <w:t>11：國壽委國泰信託　1A：國泰人壽　1B：國泰全委　1C：國泰世華銀行　1D：國泰產險　1E：國泰投信　1F：國泰關係企業　1G：國泰關係企業通路　1H：國泰建設　1I：國泰金控　1J：國泰期貨　1Y：國泰證券　1Z：其他(金控大股東)</w:t>
              <w:br/>
              <w:t>21：外資　23：政府基金　24：法人(法人及關係)　25：其他個人　26：中實戶　27：政府全委(個人單)　28：大中華(陸資)　30：錯帳　31：借貸帳戶(自辦)　40：證券處分專戶</w:t>
              <w:br/>
              <w:t>（程式邏輯中另可見 GroupNo=='25'、GroupNo=='1Y' 被用作預設值判斷，見 IASCUS013.ascx:2434-2442：無紙化+非員工+無其他證件時預設'25'其他個人；無紙化+員工時唯讀鎖定'1Y'國泰證券，與上表對照一致）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開戶專員姓名【JOIN】子查詢 select SalesName from SubSales where BranchId=SubCusData.BranchId and SalesNo=OSales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業務意涵待確認。【JOIN】子查詢 select SalesName from SubSales where BranchId=SubCusData.OBranchId and SalesNo=OSales（SubCusDataDAO.cs:62）。程式內查詢邏輯以 OBranchId+OSales（開戶專員）查 SubSales 姓名，且 OSalesName 為空時會 fallback 使用本欄位（SubCusDataDAO.cs:232），但緊鄰的程式註解寫「服務分公司」，與查詢邏輯所用的開戶專員鍵值不一致，註解可能為複製貼上遺留錯誤，不宜直接採信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服務專員姓名【JOIN】子查詢 select SalesName from SubSales where BranchId=SubCusData.BranchId and SalesNo=TSales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InvestIdentity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投資人身分別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DailyInvestLimit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每日投資限額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投資限額徵信日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HighAssetExtendDate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高資產客戶資格續行申請日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HighAssetTrailDate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高資產客戶資格定審日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指定約定銀行帳號交割方式（Y:外幣交割 N:台幣交割）－適用外幣及DVP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交割帳號類別（1:外幣交割 2:外幣自有 4:台幣自有）－適用外幣及DVP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CensusTel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傳真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Email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電子郵件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服務機構名稱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職稱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WLocation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工作區域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IsFCSettlement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是否外幣交割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RiskLevel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風險等級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KYC建立日期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RDSDate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亦有同名欄位，屬證券/複委託/OSU共用客戶資料欄位），但複委託與證券開戶畫面皆未使用此欄位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W8BenDate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 BEN簽署日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TripleRCS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業務意涵待確認。確認為真實資料庫欄位（同上，IASCUS012\Dao\SubCusDataDaoImpl.cs 有讀取），名稱疑似與三合一風險預告書(契約代碼A3)相關，但無程式證據佐證，不應直接認定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CompPolicy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公司章程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InternetBank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皆有讀寫），依欄位命名推測為網路銀行相關註記，但未見明確中文標籤或註解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TNewsLetter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成交簡訊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Channel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通路別。代碼表（來源：資料庫 Content 表，ItemName='Channel'，使用者查詢提供）：</w:t>
              <w:br/>
              <w:t>BB：B TO BANK　BK：國泰世華共銷　CH：國泰集團　CL：國泰人壽　CM：資本市場處　EC：數位處引流　FN：投信子帳　IN：壽險子帳　PB：私人銀行　SJ：嘉實資訊　MB：MMB</w:t>
              <w:br/>
              <w:t>（原先誤植更正：程式碼 IASCUS013.ascx.cs:688 實際比對的是 Channel=='MB'，比對成立時把結果標記為業務代稱'MMB'寫入 isLastestChannel 欄位（見五、附錄－二、邏輯性回傳－9.isLastestChannel / isLastestCGroup），並非 Channel 欄位本身會存'MMB'三個字；IASCUS013.ascx.cs:1483 的 Channel=='BB' 比對則與代碼表 BB 一致，無落差）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RM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RM（畫面標籤僅顯示英文縮寫，未見中文全稱，推測為理財顧問代碼，業務意涵待確認）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CSQualific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共銷開戶人員姓名【JOIN】子查詢 select Name from CrossSales where serNo=CSNo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原共銷開戶分行代號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開戶後共銷人員最新所在分行【JOIN】非本查詢SQL欄位，而是頁面載入後另呼叫 CommonDataDaoImpl.FindSubCrossSales(CSNo) 查 CrossSales 比對得出（IASCUS013.ascx.cs:1806-1818），本 API 設計上仍歸類為 SubCusData 主檔的衍生資訊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共銷人員現所屬分行代號【JOIN】同上 FindSubCrossSales 查詢結果之 UnitID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共銷人員現所屬分行名稱【JOIN】同上查詢結果之 ShortName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共同行銷註記（金控使用）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共銷服務人員姓名【JOIN】子查詢 select Name from CrossSales where serNo=CSSNo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案件狀態。已驗證之值：6=已存檔待送出/待上傳（IASQRY002.aspx.cs ChkStatus）、7=已送出電文(PTCTM03/06/14/18成功)、8=開戶資料寫後台成功(PTCTM02回覆WOK)、9=開戶成功(PTCTM02回覆AOK，同時KYCStatus=9)、10=後台寫檔失敗(PTCTM02回覆ERR)、E1=送出失敗、E2=(用於IASQRY002刪除按鈕顯示條件，確切觸發時機未深入)、D=已銷戶(PTCTM08 EventKind=D FunType=A)。以上狀態碼行為對照為 sub_gateway 端驗證結果，非本次 integrate_account 分析範圍直接產出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KYC狀態（開戶成功時為9）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身分證件類別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IsUSA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是否美國人士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ActType 用途區別未明，可能為歷史欄位）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開戶種類（4/5/6）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Gold_ETF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亦有同名欄位），依欄位命名推測為黃金ETF相關註記，複委託與證券開戶畫面皆未使用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皆有讀寫），依欄位命名推測為「我的銀行」相關同意書註記，但未見明確中文標籤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業務意涵待確認（同上，推測為對應同意日期）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StkTransDoc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皆有讀寫），依欄位命名推測為有價證券轉撥同意書，但未見明確中文標籤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Overseas_Consent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業務意涵待確認。確認為真實資料庫欄位（同上），依欄位命名推測為海外所得相關同意書，但未見明確中文標籤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行銷同意註記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IPStatement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個資聲明同意註記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建檔人員【JOIN】子查詢 select IEmpName from HR_Inside_EmpData where IEmpID=SubCusData.CreateUser and RID='0'，取原始員編對應之姓名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最後異動人員【JOIN】同上，select IEmpName from HR_Inside_EmpData where IEmpID=SubCusData.ModifiedUser and RID='0'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RecSeqNo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業務意涵待確認（依欄位命名推測為資料序號）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CusKind、IdKind 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Condition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條件選項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WorkArea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WLocation 工作區域用途區別未明）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isCopyFlag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是否複製自證券帳號（既有查重邏輯 isCopyStk 脈絡佐證）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Grade1 ~ Grade14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業務意涵待確認，但有較強推測依據：獨立子表 SubCusRiskRatingData 也有一模一樣的 Grade1~14 欄位且與 KYCDate 並列讀寫（SubCusRiskRatingDataDAO.cs），研判為「KYC風險評估問卷各題(共14題)之評分」，但個別 Grade 代表哪一題，程式碼未附對照表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後台人員上傳檔案至全景註記（Y/N；「全景」疑似徵信影像同步系統代稱）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PL_PkNo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複委託無紙化主檔序號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AMLJobB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洗錢職業大項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洗錢職業小項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CompanyGroup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公司所屬集團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CusComp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客戶公司別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CusBusiness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PersonalInfo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中華通個資同意書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中華通BCAN中文戶名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中華通BCAN英文戶名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SignatureFlag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轉成年印鑑註記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PaperFlag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紙本密碼條註記【JOIN】非 SubCusData 自身欄位，LEFT JOIN SubContractInfoData C ON BranchId+IDNO，取 C.PaperFlag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PwdType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密碼條作業別【JOIN】同上，取 C.PwdType，共用代碼表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StaffDependents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員工眷屬註記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ActContract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專戶契約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專戶統編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VirtualAssetsOpt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虛擬資產條件選項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4.2 複委託客戶相關人資料 SubCusRelatedInfoData</w:t>
      </w:r>
    </w:p>
    <w:p>
      <w:r>
        <w:rPr>
          <w:rFonts w:ascii="標楷體" w:hAnsi="標楷體" w:eastAsia="標楷體"/>
          <w:b w:val="0"/>
          <w:i w:val="0"/>
        </w:rPr>
        <w:t>來源：SubCusRelatedInfoDataDAO.GetSubAccountRelatedInfoData(vo)（IASCUS013.ascx.cs:1946-1948）。單筆物件。查詢鍵同 4.1，為 BranchId + IDNO，Account 有值時才加入條件（SubCusRelatedInfoDataDAO.cs:41-50）。SQL 為單純 select * from SubCusRelatedInfoData，無 JOIN，下表所有欄位皆為本表直接欄位值。</w:t>
      </w:r>
    </w:p>
    <w:p>
      <w:r>
        <w:rPr>
          <w:rFonts w:ascii="標楷體" w:hAnsi="標楷體" w:eastAsia="標楷體"/>
          <w:b w:val="0"/>
          <w:i/>
        </w:rPr>
        <w:t>交叉比對更新：本表 Emerg*／Corp*／LR*1／LR*2 欄位與主檔 SubCusData 內嵌的同名欄位重複，已與需求端確認以本子表為權威來源，故 4.1 節之 Response 已排除主檔重複欄位，僅在本節輸出。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法人/監護人名稱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法人統編/監護人身分證號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法定代理人2生日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4.3 複委託客戶契約簽署清單 SubContractSignInfoList</w:t>
      </w:r>
    </w:p>
    <w:p>
      <w:r>
        <w:rPr>
          <w:rFonts w:ascii="標楷體" w:hAnsi="標楷體" w:eastAsia="標楷體"/>
          <w:b w:val="0"/>
          <w:i w:val="0"/>
        </w:rPr>
        <w:t>來源：SubContractSignInfoDAO.GetSubContractSignInfo(vo)（IASCUS013.ascx.cs:1983-1986）。陣列，每一種契約代碼(CType)一筆。查詢鍵為 BranchId + IDNO（皆必要），Account 有值時才加入條件（SubContractSignInfoDAO.cs:131-140）。SQL 直接 select 欄位清單 from SubContractSignInfo，無 JOIN，下表所有欄位皆為本表直接欄位值。</w:t>
      </w:r>
    </w:p>
    <w:p>
      <w:r>
        <w:rPr>
          <w:rFonts w:ascii="標楷體" w:hAnsi="標楷體" w:eastAsia="標楷體"/>
          <w:b/>
          <w:i w:val="0"/>
        </w:rPr>
        <w:t>CType 契約代碼對照（來源：IASCUS013.ascx 各 CheckBox 標籤文字）：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CType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  <w:b/>
              </w:rPr>
              <w:t>契約名稱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W-8 BEN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A3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三合一風險預告書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A4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指數型ETF風險預告書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A5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ETN風險預告書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A7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TLAC風險預告書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A8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W9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A9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CEF封閉型基金風險預告書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X1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未成年子女同意書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契約代碼（見上表對照）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是否簽署註記（空白/Y）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銷戶/取消日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4.4 複委託客戶被授權人清單 SubCusAUPersonDataList</w:t>
      </w:r>
    </w:p>
    <w:p>
      <w:r>
        <w:rPr>
          <w:rFonts w:ascii="標楷體" w:hAnsi="標楷體" w:eastAsia="標楷體"/>
          <w:b w:val="0"/>
          <w:i w:val="0"/>
        </w:rPr>
        <w:t>來源：SubCusAUPersonDataDAO.GetSubCusAUPersonDataList(vo)（IASCUS013.ascx.cs:2043-2045）。陣列，每一位被授權人一筆。查詢鍵為 BranchId（必要）+ IDNO/Account（有值時才加入條件，SubCusAUPersonDataDAO.cs:44-52）。下表除 AUNationality、AURelationship 另有 JOIN 說明外，其餘欄位皆為本表直接欄位值。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被授權人國籍【JOIN，且值為「代碼+中文說明」組合字串，非純代碼】子查詢 select SubNo+' '+Descript from Content where ItemName='Nationality' and SubNo=AUNationality（SubCusAUPersonDataDAO.cs:37），例如可能回傳"TW 台灣"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AURelationship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被授權人與客戶關係【JOIN，且值為「代碼+中文說明」組合字串，非純代碼】子查詢 select No+' '+Descript from Content where ItemName='AURelationship' and No=AURelationship（SubCusAUPersonDataDAO.cs:38）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業務意涵待確認（程式僅賦值，未見畫面標籤或註解說明）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 TFlag 對應日期）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AUPersonZip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AUUrl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業務意涵待確認。除欄位宣告外，程式碼中查無任何讀寫使用，可能為未啟用或已棄用欄位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4.5 複委託客戶電子交易註記(SN商品)清單 SubCusSNDataList</w:t>
      </w:r>
    </w:p>
    <w:p>
      <w:r>
        <w:rPr>
          <w:rFonts w:ascii="標楷體" w:hAnsi="標楷體" w:eastAsia="標楷體"/>
          <w:b w:val="0"/>
          <w:i w:val="0"/>
        </w:rPr>
        <w:t>來源：SubCusSNDataDAO.GetSubCusSNDataList(vo)（IASCUS013.ascx.cs:2056-2058）。陣列，每一項SN商品一筆。查詢鍵為 BranchId + IDNO（SubCusSNDataDAO.cs:36-40）；與其餘子表不同，本 DAO 的 SQL WHERE 子句只有 BranchId 與 IDNO 兩個條件，並未使用 Account 進一步篩選（即使呼叫端有傳入 Account 也不影響查詢結果），下表所有欄位皆為本表直接欄位值，無 JOIN。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SNCode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SN商品代碼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CommodityStructure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商品結構，例：01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CommodityTarget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標的，例：01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4.6 其他輔助欄位（非直接來自上述5張表）</w:t>
      </w:r>
    </w:p>
    <w:p>
      <w:r>
        <w:rPr>
          <w:rFonts w:ascii="標楷體" w:hAnsi="標楷體" w:eastAsia="標楷體"/>
          <w:b w:val="0"/>
          <w:i w:val="0"/>
        </w:rPr>
        <w:t>以下欄位為 LoadDataForControls() 額外組合、對畫面初始化仍屬必要的資訊，來源分別列出。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  <w:b/>
              </w:rPr>
              <w:t>備註／來源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isLastestSubId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最新一筆有效複委託戶身分證檢核碼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AcctInfoByIDDao.GetLatestEffectDatafromAcctInfo(RealIDNO, "sub")（IASCUS013.ascx.cs:1436-1444）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isAllSub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全註銷戶註記：D=非全部註銷 / Y=全部複委託戶皆已註銷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AcctInfoByIDDao.GetOpenAccLiist，僅當查無最新有效戶(isLastestSubId=="")時才判斷（IASCUS013.ascx.cs:1446-1462）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CopyStatus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複製來源戶（可複製之證券帳號）目前狀態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IASCUS013_DAO.GetCopyAccStatus(CopyBranchId, CopyAccount, CopyIDNO, CopyType)，僅當案件有複製來源(CopyIDNO非空)時才查（IASCUS013.ascx.cs:1464-1468）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OtherPic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是否有其他證件圖檔（Y/空白）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IASQRY016DAO.GetImgNo(Pk_No, RealIDNO)，僅 OpenSource 為 4/5/6/7/8 時查詢（IASCUS013.ascx.cs:1470-1477）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IsOldOrNewNew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New：純複委託新戶(NEWNEW)／Old：證券戶加開複委託(舊戶加開)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IASQRY016DAO.GetSinglePL_OLAcct，僅 OpenSource 為 4/5/6/7/8 時查詢（IASCUS013.ascx.cs:1480-1496）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BankAuthFlag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銀行核印註記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同上（voPL.BankAuthFlag），僅 IsOldOrNewNew=Old 時有值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是否已有投資人身分基本資料（0/1）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與 ActionMode=A 共用同一支外部API {InSystem}/WebAccountContoller/GetPIBasicData，Add/Query兩模式皆會呼叫（IASCUS013.ascx.cs:519-523）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IsW8Required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是否需簽署 W-8 BEN（供前端決定 A2SignDay/A2CancelDate、chkA2 是否可編輯）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規則與 ActionMode=A 五、附錄－二、邏輯性回傳－7.是否需簽署 W-8 BEN 相同，差別在於本模式輸入來源為已存資料（voC.TaxCountryCode／voC.IsUSA／voC.EntityType），非推算值（IASCUS013.ascx.cs:1500-1509、ChekW8Required()）</w:t>
            </w:r>
          </w:p>
        </w:tc>
      </w:tr>
    </w:tbl>
    <w:p/>
    <w:p>
      <w:pPr>
        <w:pStyle w:val="Heading1"/>
      </w:pPr>
      <w:r>
        <w:rPr>
          <w:rFonts w:ascii="標楷體" w:hAnsi="標楷體" w:eastAsia="標楷體"/>
        </w:rPr>
        <w:t>五、附錄：ActionMode = A 初始值運算邏輯</w:t>
      </w:r>
    </w:p>
    <w:p>
      <w:r>
        <w:rPr>
          <w:rFonts w:ascii="標楷體" w:hAnsi="標楷體" w:eastAsia="標楷體"/>
          <w:b w:val="0"/>
          <w:i w:val="0"/>
        </w:rPr>
        <w:t>本節內容為原草稿既有內容，原樣保留，供 ActionMode=A 之 Response 欄位對照運算規則使用。</w:t>
      </w:r>
    </w:p>
    <w:p>
      <w:pPr>
        <w:pStyle w:val="Heading2"/>
      </w:pPr>
      <w:r>
        <w:rPr>
          <w:rFonts w:ascii="標楷體" w:hAnsi="標楷體" w:eastAsia="標楷體"/>
        </w:rPr>
        <w:t>一、固定值回傳</w:t>
      </w:r>
    </w:p>
    <w:p>
      <w:pPr>
        <w:pStyle w:val="ListBullet"/>
      </w:pPr>
      <w:r>
        <w:rPr>
          <w:rFonts w:ascii="標楷體" w:hAnsi="標楷體" w:eastAsia="標楷體"/>
        </w:rPr>
        <w:t>TDay：回傳系統日 yyyyMMdd</w:t>
      </w:r>
    </w:p>
    <w:p>
      <w:pPr>
        <w:pStyle w:val="ListBullet"/>
      </w:pPr>
      <w:r>
        <w:rPr>
          <w:rFonts w:ascii="標楷體" w:hAnsi="標楷體" w:eastAsia="標楷體"/>
        </w:rPr>
        <w:t>NexttDay：回傳次一日 System.DateTime.Now.AddYears(1).ToString("yyyyMMdd")</w:t>
      </w:r>
    </w:p>
    <w:p>
      <w:pPr>
        <w:pStyle w:val="ListBullet"/>
      </w:pPr>
      <w:r>
        <w:rPr>
          <w:rFonts w:ascii="標楷體" w:hAnsi="標楷體" w:eastAsia="標楷體"/>
        </w:rPr>
        <w:t>設定身份別代碼；當傳入ID長度為10時：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如果ID組合是1碼英文+9碼數字，且ID的第2碼是1或2，則回傳 PersonalType=50 個人, IDType=19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如果ID組合是1碼英文+9碼數字，且ID的第2碼不是1或2，則回傳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如果ID組合是2碼英文+8碼數字，則回傳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如果ID組合是8碼數字+2碼英文，則回傳 PersonalType=60 外國人, IDType=82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IDType=10</w:t>
      </w:r>
    </w:p>
    <w:p>
      <w:pPr>
        <w:pStyle w:val="ListBullet"/>
      </w:pPr>
      <w:r>
        <w:rPr>
          <w:rFonts w:ascii="標楷體" w:hAnsi="標楷體" w:eastAsia="標楷體"/>
        </w:rPr>
        <w:t>當傳入ID長度為8時：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如果ID組合是6碼數字+2碼英文，則回傳 PersonalType=4041 非營利團體 OR 法人, IDType=62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IDType=80</w:t>
      </w:r>
    </w:p>
    <w:p>
      <w:pPr>
        <w:pStyle w:val="ListBullet"/>
      </w:pPr>
      <w:r>
        <w:rPr>
          <w:rFonts w:ascii="標楷體" w:hAnsi="標楷體" w:eastAsia="標楷體"/>
        </w:rPr>
        <w:t>開戶來源別：OpenSource 回傳 2</w:t>
      </w:r>
    </w:p>
    <w:p>
      <w:pPr>
        <w:pStyle w:val="Heading2"/>
      </w:pPr>
      <w:r>
        <w:rPr>
          <w:rFonts w:ascii="標楷體" w:hAnsi="標楷體" w:eastAsia="標楷體"/>
        </w:rPr>
        <w:t>二、邏輯性回傳</w:t>
      </w:r>
    </w:p>
    <w:p>
      <w:pPr>
        <w:pStyle w:val="Heading3"/>
      </w:pPr>
      <w:r>
        <w:rPr>
          <w:rFonts w:ascii="標楷體" w:hAnsi="標楷體" w:eastAsia="標楷體"/>
        </w:rPr>
        <w:t>1. 驗證是否為內部人</w:t>
      </w:r>
    </w:p>
    <w:p>
      <w:r>
        <w:rPr>
          <w:rFonts w:ascii="標楷體" w:hAnsi="標楷體" w:eastAsia="標楷體"/>
          <w:b w:val="0"/>
          <w:i w:val="0"/>
        </w:rPr>
        <w:t>預設 CusKind=1一般；當以下SQL有資料時，則為內部人 2員工 或 3眷屬（如客戶同為員工+眷屬，則以員工為主）：</w:t>
      </w:r>
    </w:p>
    <w:p>
      <w:r>
        <w:rPr>
          <w:rFonts w:ascii="Consolas" w:hAnsi="Consolas"/>
          <w:sz w:val="18"/>
        </w:rPr>
        <w:t>declare @IEmpID as varchar(10)='FXXXXXXXX';</w:t>
        <w:br/>
        <w:t>;With Main as (</w:t>
        <w:br/>
        <w:t>select * from HR_Inside_EmpData with (nolock) where Rid='0' and IEmpID=@IEmpID and Flag='0'</w:t>
        <w:br/>
        <w:t>union</w:t>
        <w:br/>
        <w:t>select * from HR_Inside_EmpData with (nolock) where Rid in ('2','3') and IEmpID=@IEmpID and Flag='0'</w:t>
        <w:br/>
        <w:t>)select top 1 * from Main order by Rid</w:t>
      </w:r>
    </w:p>
    <w:p>
      <w:pPr>
        <w:pStyle w:val="Heading3"/>
      </w:pPr>
      <w:r>
        <w:rPr>
          <w:rFonts w:ascii="標楷體" w:hAnsi="標楷體" w:eastAsia="標楷體"/>
        </w:rPr>
        <w:t>2. 客戶性質股票</w:t>
      </w:r>
    </w:p>
    <w:p>
      <w:r>
        <w:rPr>
          <w:rFonts w:ascii="標楷體" w:hAnsi="標楷體" w:eastAsia="標楷體"/>
          <w:b w:val="0"/>
          <w:i w:val="0"/>
        </w:rPr>
        <w:t>IASCUS013_DAO.GetSubContractType(PersonalType, rdoCusKind_IASCUS013.Text, IDType)</w:t>
      </w:r>
    </w:p>
    <w:p>
      <w:pPr>
        <w:pStyle w:val="Heading3"/>
      </w:pPr>
      <w:r>
        <w:rPr>
          <w:rFonts w:ascii="標楷體" w:hAnsi="標楷體" w:eastAsia="標楷體"/>
        </w:rPr>
        <w:t>3. 取得CRS資料</w:t>
      </w:r>
    </w:p>
    <w:p>
      <w:r>
        <w:rPr>
          <w:rFonts w:ascii="標楷體" w:hAnsi="標楷體" w:eastAsia="標楷體"/>
          <w:b w:val="0"/>
          <w:i w:val="0"/>
        </w:rPr>
        <w:t>透過CRS DB，透過SP取得：EXEC [dbo].[Get_CustSignDate] @IDNO,'S'，取得回傳值 TaxCountryCode、USA、EntityType</w:t>
      </w:r>
    </w:p>
    <w:p>
      <w:pPr>
        <w:pStyle w:val="Heading3"/>
      </w:pPr>
      <w:r>
        <w:rPr>
          <w:rFonts w:ascii="標楷體" w:hAnsi="標楷體" w:eastAsia="標楷體"/>
        </w:rPr>
        <w:t>4. 是否有可複製之證券帳號</w:t>
      </w:r>
    </w:p>
    <w:p>
      <w:r>
        <w:rPr>
          <w:rFonts w:ascii="標楷體" w:hAnsi="標楷體" w:eastAsia="標楷體"/>
          <w:b w:val="0"/>
          <w:i w:val="0"/>
        </w:rPr>
        <w:t>下列條件如有資料則回傳 isCopyStk=Y：</w:t>
      </w:r>
    </w:p>
    <w:p>
      <w:r>
        <w:rPr>
          <w:rFonts w:ascii="Consolas" w:hAnsi="Consolas"/>
          <w:sz w:val="18"/>
        </w:rPr>
        <w:t>select top 1 * from StkCusData where idno=@IDNO and status in ('6','7','8','9') order by CreateDate desc</w:t>
      </w:r>
    </w:p>
    <w:p>
      <w:pPr>
        <w:pStyle w:val="Heading3"/>
      </w:pPr>
      <w:r>
        <w:rPr>
          <w:rFonts w:ascii="標楷體" w:hAnsi="標楷體" w:eastAsia="標楷體"/>
        </w:rPr>
        <w:t>5. 驗證是否為複委託全新戶</w:t>
      </w:r>
    </w:p>
    <w:p>
      <w:r>
        <w:rPr>
          <w:rFonts w:ascii="Consolas" w:hAnsi="Consolas"/>
          <w:sz w:val="18"/>
        </w:rPr>
        <w:t>select IDNO, BranchId, Account, ActType as Type, convert(varchar, SubOpenDate, 112) as ODate, convert(varchar, SubCanCelDate, 112) as CDate, Status, replace(IDNO,@IDNO,'') as IdChk, CSNO, CSBranchNo</w:t>
        <w:br/>
        <w:t>from SubCusData (nolock)</w:t>
        <w:br/>
        <w:t>where IDNO like @IDNO+'%' and ActType in ('4','5','6') order by Type, ODate Desc</w:t>
      </w:r>
    </w:p>
    <w:p>
      <w:pPr>
        <w:pStyle w:val="ListBullet"/>
      </w:pPr>
      <w:r>
        <w:rPr>
          <w:rFonts w:ascii="標楷體" w:hAnsi="標楷體" w:eastAsia="標楷體"/>
        </w:rPr>
        <w:t>5.1 如果為2014/7/1之前開戶且仍為有效戶者：本 API 據此標記 isOldOpened='Y'（本欄位為新增輸出，既有程式碼本身無此具名變數，詳見 isOldOpened 欄位說明）、CSNO=空白、isNewSubAcc='N'、AllowSNFlag='Y'、isOpendSubAcc需將所有有效戶檢核碼串起來(EX:空白,1,2)；如有多筆有效戶，isLastestSubAcc/isLastestSubId/isLastestSubBrno取最後一筆開戶的</w:t>
      </w:r>
    </w:p>
    <w:p>
      <w:pPr>
        <w:pStyle w:val="ListBullet"/>
      </w:pPr>
      <w:r>
        <w:rPr>
          <w:rFonts w:ascii="標楷體" w:hAnsi="標楷體" w:eastAsia="標楷體"/>
        </w:rPr>
        <w:t>5.2 如果為2014/7/1之後開戶且仍為有效戶者：需再檢查既有戶是否有共銷資料 GetOldCSNOData；其餘回傳規則同5.1</w:t>
      </w:r>
    </w:p>
    <w:p>
      <w:pPr>
        <w:pStyle w:val="ListBullet"/>
      </w:pPr>
      <w:r>
        <w:rPr>
          <w:rFonts w:ascii="標楷體" w:hAnsi="標楷體" w:eastAsia="標楷體"/>
        </w:rPr>
        <w:t>5.3 如果複委託戶已經都註銷</w:t>
      </w:r>
    </w:p>
    <w:p>
      <w:pPr>
        <w:pStyle w:val="ListBullet"/>
      </w:pPr>
      <w:r>
        <w:rPr>
          <w:rFonts w:ascii="標楷體" w:hAnsi="標楷體" w:eastAsia="標楷體"/>
        </w:rPr>
        <w:t>5.4 如果無複委託戶資料（全新戶）</w:t>
      </w:r>
    </w:p>
    <w:p>
      <w:pPr>
        <w:pStyle w:val="Heading3"/>
      </w:pPr>
      <w:r>
        <w:rPr>
          <w:rFonts w:ascii="標楷體" w:hAnsi="標楷體" w:eastAsia="標楷體"/>
        </w:rPr>
        <w:t>6. AllowSNFlag、風險預告書/W8簽署日、共銷人員回填規則</w:t>
      </w:r>
    </w:p>
    <w:p>
      <w:r>
        <w:rPr>
          <w:rFonts w:ascii="標楷體" w:hAnsi="標楷體" w:eastAsia="標楷體"/>
          <w:b w:val="0"/>
          <w:i w:val="0"/>
        </w:rPr>
        <w:t>依 5.1/5.2 是否查到「最新一筆有效複委託戶」而定：</w:t>
      </w:r>
    </w:p>
    <w:p>
      <w:pPr>
        <w:pStyle w:val="ListBullet"/>
      </w:pPr>
      <w:r>
        <w:rPr>
          <w:rFonts w:ascii="標楷體" w:hAnsi="標楷體" w:eastAsia="標楷體"/>
        </w:rPr>
        <w:t>若查無任何有效複委託戶（全新戶）：AllowSNFlag='N'（不可新增電子交易註記）；A1SignDay維持系統當日（不回填）</w:t>
      </w:r>
    </w:p>
    <w:p>
      <w:pPr>
        <w:pStyle w:val="ListBullet"/>
      </w:pPr>
      <w:r>
        <w:rPr>
          <w:rFonts w:ascii="標楷體" w:hAnsi="標楷體" w:eastAsia="標楷體"/>
        </w:rPr>
        <w:t>若查有「最新一筆有效複委託戶」：AllowSNFlag='Y'（舊戶加開才可填寫）；A1SignDay查 SubContractSignInfoDAO.GetSubContractSingleData(CType='A1') 之 SignDate，查無則不回填</w:t>
      </w:r>
    </w:p>
    <w:p>
      <w:pPr>
        <w:pStyle w:val="ListBullet"/>
      </w:pPr>
      <w:r>
        <w:rPr>
          <w:rFonts w:ascii="標楷體" w:hAnsi="標楷體" w:eastAsia="標楷體"/>
        </w:rPr>
        <w:t>若本次申請之 ActType 清單非「單獨僅選DVP」（即 CommodityNoList≠'6'，例如 "4"、"5"、"4,5"、"4,6"、"5,6"、"4,5,6" 皆屬此類，僅 "6" 單一值時排除）且依「7.」規則需簽W8：A2SignDay/A2CancelDate取同一筆最新有效戶CType='A2'之SignDate/CancelDate</w:t>
      </w:r>
    </w:p>
    <w:p>
      <w:pPr>
        <w:pStyle w:val="ListBullet"/>
      </w:pPr>
      <w:r>
        <w:rPr>
          <w:rFonts w:ascii="標楷體" w:hAnsi="標楷體" w:eastAsia="標楷體"/>
        </w:rPr>
        <w:t>CSNO/CSName/CSBranchNo/CSBranchName：僅當最新有效戶為「2014/7/1(含)之後開戶」時，查IASCUS013_DAO.GetOldCSNOData(IDNO)回填；2014/7/1以前開戶者不回填</w:t>
      </w:r>
    </w:p>
    <w:p>
      <w:pPr>
        <w:pStyle w:val="Heading3"/>
      </w:pPr>
      <w:r>
        <w:rPr>
          <w:rFonts w:ascii="標楷體" w:hAnsi="標楷體" w:eastAsia="標楷體"/>
        </w:rPr>
        <w:t>7. 是否需簽署 W-8 BEN（供前端判斷 A2SignDay/A2CancelDate 是否有意義，非本API直接輸出的欄位）</w:t>
      </w:r>
    </w:p>
    <w:p>
      <w:pPr>
        <w:pStyle w:val="ListBullet"/>
      </w:pPr>
      <w:r>
        <w:rPr>
          <w:rFonts w:ascii="標楷體" w:hAnsi="標楷體" w:eastAsia="標楷體"/>
        </w:rPr>
        <w:t>若客戶「租稅居住國」未選擇，且「是否美國人士」為 Y/3/4/8，或「實體類別」為 G：需要簽署W8</w:t>
      </w:r>
    </w:p>
    <w:p>
      <w:pPr>
        <w:pStyle w:val="ListBullet"/>
      </w:pPr>
      <w:r>
        <w:rPr>
          <w:rFonts w:ascii="標楷體" w:hAnsi="標楷體" w:eastAsia="標楷體"/>
        </w:rPr>
        <w:t>若客戶已選擇「租稅居住國」：一律需要簽署W8</w:t>
      </w:r>
    </w:p>
    <w:p>
      <w:pPr>
        <w:pStyle w:val="ListBullet"/>
      </w:pPr>
      <w:r>
        <w:rPr>
          <w:rFonts w:ascii="標楷體" w:hAnsi="標楷體" w:eastAsia="標楷體"/>
        </w:rPr>
        <w:t>判斷時機（因應 ActType 可複選已修正）：來源 IASCUS013.ascx.cs:695 為 if (this.CommodityNoList != "6")，是對「本次申請 ActType 完整清單」做字串相等比對，而非單純「不含DVP」。故僅當本次申請「單獨僅選DVP」（ActType清單剛好等於"6"）時才跳過本規則；只要DVP與台幣或外幣一起被勾選（如"4,6"），仍會照樣判斷是否需簽W8。原文件寫「僅非DVP（ActType&lt;&gt;6）時判斷」之描述在僅單選情境下成立，但多選情境需以此處字串比對規則為準</w:t>
      </w:r>
    </w:p>
    <w:p>
      <w:pPr>
        <w:pStyle w:val="Heading3"/>
      </w:pPr>
      <w:r>
        <w:rPr>
          <w:rFonts w:ascii="標楷體" w:hAnsi="標楷體" w:eastAsia="標楷體"/>
        </w:rPr>
        <w:t>8. isDBSubAcc（全國查重檢核碼）</w:t>
      </w:r>
    </w:p>
    <w:p>
      <w:r>
        <w:rPr>
          <w:rFonts w:ascii="標楷體" w:hAnsi="標楷體" w:eastAsia="標楷體"/>
          <w:b w:val="0"/>
          <w:i w:val="0"/>
        </w:rPr>
        <w:t>來源：SubCusDataDAO.GetIsDbSubAcc(RealIDNO)。查詢條件僅用IDNO，不分BranchId、不篩選Status（含已銷戶但未清除者），查重範圍為全國</w:t>
      </w:r>
    </w:p>
    <w:p>
      <w:pPr>
        <w:pStyle w:val="Heading3"/>
      </w:pPr>
      <w:r>
        <w:rPr>
          <w:rFonts w:ascii="標楷體" w:hAnsi="標楷體" w:eastAsia="標楷體"/>
        </w:rPr>
        <w:t>9. isLastestChannel / isLastestCGroup</w:t>
      </w:r>
    </w:p>
    <w:p>
      <w:r>
        <w:rPr>
          <w:rFonts w:ascii="標楷體" w:hAnsi="標楷體" w:eastAsia="標楷體"/>
          <w:b w:val="0"/>
          <w:i w:val="0"/>
        </w:rPr>
        <w:t>僅當有「最新一筆有效複委託戶」時，查 SubCusDataDAO.GetSubAccountData(BranchId=isLastestSubBrno, Account=isLastestSubAcc, IDNO=isLastestSubId)：若該戶OpenSource='6'且Channel='MB'（資料庫代碼，業務代稱MMB），isLastestChannel回傳'MMB'；isLastestCGroup回傳該戶之CompanyGroup</w:t>
      </w:r>
    </w:p>
    <w:p>
      <w:pPr>
        <w:pStyle w:val="Heading3"/>
      </w:pPr>
      <w:r>
        <w:rPr>
          <w:rFonts w:ascii="標楷體" w:hAnsi="標楷體" w:eastAsia="標楷體"/>
        </w:rPr>
        <w:t>10. HasPIBasicData</w:t>
      </w:r>
    </w:p>
    <w:p>
      <w:r>
        <w:rPr>
          <w:rFonts w:ascii="標楷體" w:hAnsi="標楷體" w:eastAsia="標楷體"/>
          <w:b w:val="0"/>
          <w:i w:val="0"/>
        </w:rPr>
        <w:t>呼叫外部API：{InSystem設定值}/WebAccountContoller/GetPIBasicData，傳入 IDNo=IDNO_10（10碼身分證，不足補空白）。查無資料回傳'0'，查有資料回傳'1'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