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91F28"/>
          <w:sz w:val="44"/>
          <w:szCs w:val="44"/>
        </w:rPr>
        <w:t xml:space="preserve">영업방향 회의록</w:t>
      </w:r>
    </w:p>
    <w:p>
      <w:pPr>
        <w:spacing w:after="260"/>
      </w:pPr>
      <w:r>
        <w:rPr>
          <w:rFonts w:ascii="맑은 고딕" w:cs="맑은 고딕" w:eastAsia="맑은 고딕" w:hAnsi="맑은 고딕"/>
          <w:b/>
          <w:bCs/>
          <w:color w:val="1B64DA"/>
          <w:sz w:val="24"/>
          <w:szCs w:val="24"/>
        </w:rPr>
        <w:t xml:space="preserve">2026년 11월 영업방향 및 CRM 대상 선정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9"/>
                <w:szCs w:val="19"/>
              </w:rPr>
              <w:t xml:space="preserve">일시</w:t>
            </w:r>
          </w:p>
        </w:tc>
        <w:tc>
          <w:tcPr>
            <w:tcW w:type="dxa" w:w="77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2026. 10. 26 (월) 오후 1:21 시작, 49분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9"/>
                <w:szCs w:val="19"/>
              </w:rPr>
              <w:t xml:space="preserve">안건</w:t>
            </w:r>
          </w:p>
        </w:tc>
        <w:tc>
          <w:tcPr>
            <w:tcW w:type="dxa" w:w="77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① 11월 영업방향(메인 아이템) 선정  ② CRM 발송 대상과 아이템 확정  ③ 신담보 후보 검토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9"/>
                <w:szCs w:val="19"/>
              </w:rPr>
              <w:t xml:space="preserve">참석</w:t>
            </w:r>
          </w:p>
        </w:tc>
        <w:tc>
          <w:tcPr>
            <w:tcW w:type="dxa" w:w="77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영업 기획 및 상품 담당 4명 (성명 생략)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77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회의 녹취 자동변환본. 일부 담보명과 수치는 녹취상 표기가 불명확하여 「확인 필요」로 따로 표시함</w:t>
            </w:r>
          </w:p>
        </w:tc>
      </w:tr>
    </w:tbl>
    <w:p>
      <w:pPr>
        <w:spacing w:after="200"/>
      </w:pP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핵심 요약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시장 판단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10월은 절판월이지만 가계약이 계속 줄고 있다. 11월은 절판 이후라 더 어려울 것으로 보고, 월초 2주 안에 활동할 수 있는 저가형 아이템이 필요하다고 보았다.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CRM 후보 3종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변호사 현물지원(운전자 연계), 갑상선 관련 진단비(유사암 소액 가입자 대상), 간병인 비용지원(간병인 지원 가입자 대상). 이 중 메인은 2개로 압축하기로 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별도 CRM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암 통합치료 계열(암통통) 가입자를 대상으로 한 CRM을 따로 추진하자는 데 의견이 모였다.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특정순환계질환 통합치료비Ⅱ와 어린이 1종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기존 담보를 대체하는 성격이라 따로 힘을 싣지 않아도 팔릴 것으로 보았다. 어린이 1종은 플랜으로 편성한다.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제외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장기요양 관련 신담보, 상해 진단 및 치료비의 16개 상품 확대는 영업방향에서 다루지 않고 안내만 하기로 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실손 재매입(전환)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일정이 연기되어 확정 전이다. 문의가 오면 「연기되었고 확정되면 안내한다」까지만 답한다.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64DA"/>
                <w:sz w:val="20"/>
                <w:szCs w:val="20"/>
              </w:rPr>
              <w:t xml:space="preserve">최종 확정 여부</w:t>
            </w:r>
          </w:p>
          <w:p>
            <w:pPr>
              <w:spacing w:after="0" w:line="330"/>
            </w:pP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녹취가 끝나는 시점까지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20"/>
                <w:szCs w:val="20"/>
              </w:rPr>
              <w:t xml:space="preserve">메인 아이템 2개와 CRM 대상은 최종 확정되지 않았다.</w:t>
            </w:r>
            <w:r>
              <w:rPr>
                <w:rFonts w:ascii="맑은 고딕" w:cs="맑은 고딕" w:eastAsia="맑은 고딕" w:hAnsi="맑은 고딕"/>
                <w:color w:val="191F28"/>
                <w:sz w:val="20"/>
                <w:szCs w:val="20"/>
              </w:rPr>
              <w:t xml:space="preserve"> 후보별 의견은 3쪽부터 정리했고, 남은 결정 사항은 마지막 쪽에 모았다.</w:t>
            </w:r>
          </w:p>
        </w:tc>
      </w:tr>
    </w:tbl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1. 논의 배경과 11월 시장 판단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1) 현황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10월은 보험료 인상 전 절판월이고 운전자보험 신상품도 나왔지만,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가계약이 계속 빠지고 있다.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 운전자 가계약이 크게 늘었음에도 합계가 1만 건에 미치지 못한다.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절판 뒤인 11월은 더 힘들 것이라는 판단이다. 그래서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저가형으로 다시 활동을 일으킬 수 있는 아이템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이 필요하다고 보았다.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메인 아이템은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2개만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 뽑고 싶다는 요청이 있었다. CRM은 영업일 초반에 나가야 하므로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당일 안에 결정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해야 한다.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2) 방향성에 대한 의견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11월 영업방향은 아직 확정 전이다. 기본 틀은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연령대별 컨설팅에 신담보를 녹이는 방식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이다. 다만 보험료 수준과 담보 조건은 전부 확인하지 못한 상태다.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영업방향을 월간 단위로 보면 안 되고,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월초 2주 동안 집중적으로 활동시킬 수 있는 구성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이어야 한다는 의견이 나왔다. 1주차와 2주차에 어떤 아이템이 맞는지를 기준으로 고르자는 취지다.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절판 이후라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새로워 보이는 아이템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이 필요하다. 이미 있던 담보의 변형(특정순환계질환 통합치료비Ⅱ, 어린이 1종 체증형 등)은 기존 판매가 옮겨 가는 효과에 그칠 수 있다는 지적이 있었다.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타사가 11월에 더 좋은 조건으로 비슷한 서비스를 내놓을 가능성이 있어, 한 아이템에 전면적으로 의존하는 데 부담이 있다는 우려도 나왔다.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3) 생성형 AI 활용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10월 영업방향 자료 파일 2개를 AI에 넣었더니 11월 영업방향 문구(사자성어)까지 제안했다는 경험이 공유되었다.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AI 자료 제작은 대부분 마무리 단계이며, 담당자의 기존 자료를 입력하면 그 스타일로 결과가 나오도록 만드는 작업을 진행 중이다.</w:t>
      </w:r>
    </w:p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2. 후보 담보 검토 결과</w:t>
      </w:r>
    </w:p>
    <w:p>
      <w:pPr>
        <w:keepLines/>
        <w:spacing w:after="140" w:line="330"/>
      </w:pPr>
      <w:r>
        <w:rPr>
          <w:rFonts w:ascii="맑은 고딕" w:cs="맑은 고딕" w:eastAsia="맑은 고딕" w:hAnsi="맑은 고딕"/>
          <w:color w:val="6B7684"/>
          <w:sz w:val="19"/>
          <w:szCs w:val="19"/>
        </w:rPr>
        <w:t xml:space="preserve">아래 표의 담보명은 녹취상 표기이므로 정식 명칭은 상품 자료로 다시 확인한다. 판단 열은 회의에서 나온 의견을 정리한 것이다.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38"/>
        <w:gridCol w:w="2600"/>
      </w:tblGrid>
      <w:tr>
        <w:trPr>
          <w:cantSplit/>
          <w:tblHeader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담보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논의 내용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특정순환계질환 통합치료비Ⅱ (녹취: 특순통치 2)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기존 특정순환계질환 통합치료비에 보험료가 약 1천원 더해진 담보라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기존 담보를 대체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하는 성격이다.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지급 항목이 3개라 조건이 까다롭다는 지적에, 중환자실은 입실 첫날부터 해당하고 인공호흡기만 써도 걸리므로 실제로는 2~3개가 쉽게 충족된다는 설명이 나왔다.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1억 가입이 부담스러우면 5천만원으로도 수술과 중환자실이면 지급될 수 있다는 점을 설명하는 방안이 제시되었다.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알아서 팔릴 담보. 업셀이 아닌 대체로 보고 별도 CRM은 두지 않음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어린이 1종 (15세 이하)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15세 이하만 가입하는 어린이보험 담보다. 체증형은 안 되고 일반형만 가능하다.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한도가 크게 올랐다(1종 20에서 50, 2종 30에서 60으로 언급, 단위 확인 필요).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상품 이슈가 많아 전파가 어려우므로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플랜으로 편성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하고, 플랜명을 「1종 50, 2종 60」처럼 직관적으로 붙이자는 의견이 나왔다.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플랜으로 편성. 고객층이 한정적이라 CRM 우선순위는 낮음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갑상선 관련 진단비 (녹취: 갑상선 초기 제외·재해 등 표기 불명확)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가입금액 100만원에서 1천만원 구간이며 보험료 부담이 낮다. 「업계 최대, 업계 유일」 같은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문구의 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이 강하다.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과거에도 비슷한 취지의 담보(원격 전이, 림프절 전이 보장)를 팔았으나 판매가 저조했고 판매 중지되었다. 가입률은 0.1% 수준이라는 언급이 있었다.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현재 중증 갑상선암 진단비는 3천만원까지 판매 중이다.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타깃은 10대에서 30대 저연령이 중심이어서 암통통과 묶어도 보험료가 1만원대 이하로 가능하다는 의견이 있었다.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문구는 좋으나 고객 설득이 필요함. 유사암 소액 가입자 CRM의 소재로 검토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암 통합 입·통원 일당 (녹취: 암통통, 암 통합 일당)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연간 2천만원 한도로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입원과 통원을 구분하지 않고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 1년에 약 200일을 보장한다. 최근 쟁점인 입원 적정성과 낮병동(6시간 미만이면 통원 처리) 문제에서 고객이 입원인지 통원인지 따질 필요가 없다.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보험료는 1천만원 기준 월 약 1.5만원, 2천만원은 그 2배라는 정정이 있었다.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모든 병원형은 요양병원 보장이 포함되어 비싸고, 암중점치료기관형은 요양이 빠져 훨씬 저렴하다(남 60%, 여 55% 수준으로 언급, 확인 필요).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한도가 큰 담보라는 부담과 함께, 환산 성과가 좋아 전략적으로 팔아야 하는 담보라는 의견이 있었다.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전략 판매 대상.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 방치하면 팔리지 않으므로 별도 CRM으로 추진</w:t>
            </w:r>
          </w:p>
        </w:tc>
      </w:tr>
    </w:tbl>
    <w:p>
      <w:pPr>
        <w:keepNext/>
        <w:pageBreakBefore/>
        <w:spacing w:after="1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후보 담보 검토 결과 (계속)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38"/>
        <w:gridCol w:w="2600"/>
      </w:tblGrid>
      <w:tr>
        <w:trPr>
          <w:cantSplit/>
          <w:tblHeader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담보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논의 내용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간병인 비용지원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약관상 200, 500, 1천, 2천만원 구간이 있고,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한도가 2배로 상향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되었다. 약관이 아니라 언더라이팅 기준이 바뀐 것이라는 설명이 있었다.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간병인 지원 가입자만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 가입할 수 있다(사용 가입자는 불가). 지원 가입자에게 하나씩 더 넣을 수 있다.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지원 서비스를 받으면서 사용 일당처럼 현금도 받는 효과가 있어, 「간병인을 부르면 현금을 준다」는 한 줄 메시지가 가능하다.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약한 점은 하루에 얼마가 나오는지 직관적이지 않다는 것이다. 과거 출시 때 판매가 부진했던 이유로 지목되었다. 지급 비율은 실제 비용의 50%라는 언급과 전액이라는 언급이 엇갈려 확인이 필요하다.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단품 판매는 어려움.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지원 가입자 업셀과 지원 신규 판매 시 동반 제안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으로 포지셔닝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특정순환계질환(주요 손상) 통합치료비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가격이 매우 높아 매출 규모는 크지 않을 전망이다. 고령자 쪽으로 관심을 더 모으는 담보다.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담보 코드가 매력적이다. 죽상경화, 부정맥, 판막질환, 하지정맥, 상해로 인한 뇌출혈 등이 들어간다.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61세 이상 대상 특정순환계질환 통합치료비도 같은 흐름에서 언급되었다.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메인 아이템에서는 제외. 고령자 대상 안내용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장기요양 관련 신담보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보장받기 어려운 조건을 그럴듯한 문구로 담아 놓았고, 실제 지급되기 어렵다는 강한 부정 의견이 나왔다.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판매 시 문제가 될 수 있다는 의견도 있었다.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영업방향에서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제외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상해 진단 및 치료비 (16개 상품 확대)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기존 상품과 중복 가입이 되지 않고 담보가 많이 겹친다.</w:t>
            </w:r>
          </w:p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영업방향에서 크게 다루면 현장에서 부담이 되므로 대상자 안내만 하면 된다.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안내만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 진행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항암 치료비 관련 신담보</w:t>
            </w:r>
          </w:p>
        </w:tc>
        <w:tc>
          <w:tcPr>
            <w:tcW w:type="dxa" w:w="51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금융감독원이 제동을 걸어 보류(드롭)되었다. 출시 시점은 정해지지 않았다.</w:t>
            </w:r>
          </w:p>
        </w:tc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이번 영업방향에서 언급하지 않음</w:t>
            </w:r>
          </w:p>
        </w:tc>
      </w:tr>
    </w:tbl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3. CRM 대상 논의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1) 후보 3종과 난이도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38"/>
        <w:gridCol w:w="3500"/>
      </w:tblGrid>
      <w:tr>
        <w:trPr>
          <w:cantSplit/>
          <w:tblHeader/>
        </w:trPr>
        <w:tc>
          <w:tcPr>
            <w:tcW w:type="dxa" w:w="2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후보</w:t>
            </w:r>
          </w:p>
        </w:tc>
        <w:tc>
          <w:tcPr>
            <w:tcW w:type="dxa" w:w="36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대상과 메시지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난이도 의견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① 변호사 현물지원</w:t>
            </w:r>
          </w:p>
        </w:tc>
        <w:tc>
          <w:tcPr>
            <w:tcW w:type="dxa" w:w="36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운전자 보험 관련. 당사 변호사 서비스 미가입자, 또는 최근 2년 안에 유입된 당사 고객 중 타사 운전자 가입자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월초에 별도 설득 없이 활동시키기 쉬움. 현장 반응은 반반이고 민감함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② 갑상선 관련 진단비</w:t>
            </w:r>
          </w:p>
        </w:tc>
        <w:tc>
          <w:tcPr>
            <w:tcW w:type="dxa" w:w="36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유사암 진단비 1천만원 미만(누적 기준) 가입자. 컨셉은 좋지만 설득이 필요한 영역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기존에도 있던 담보라 갑상선암에 대한 설득이 필요함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③ 간병인 비용지원</w:t>
            </w:r>
          </w:p>
        </w:tc>
        <w:tc>
          <w:tcPr>
            <w:tcW w:type="dxa" w:w="36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간병인 지원 기가입자. 가입 고객에게 현금 혜택을 더 얹어 주는 메시지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쉬움. 다만 단품이 아니라 지원 판매와 함께 가야 함</w:t>
            </w:r>
          </w:p>
        </w:tc>
      </w:tr>
    </w:tbl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2) 타깃 조건에 대한 의견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갑상선(②)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유사암 1천만원 미만은 증권 단위가 아니라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누적 한도 기준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으로 봐야 한다. 2018년 이전 계약은 진단비의 10%로 구성되어 있어 계산이 어려우므로 대상에서 빼도 좋다는 의견이 있었다.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니즈가 큰 층을 먼저 주자는 대안으로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유사암 500만원 이상 가입자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처럼 갑상선 얘기가 이미 오갔을 고객을 우선 대상으로 하자는 제안이 나왔다.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2022년 10월 이후 가입자(유사암 납입면제 제한과 비대칭 설계 가이드라인, 암 진단비 20% 기준이 적용된 이후)를 대상으로 하자는 아이디어도 있었으나 지나치게 지엽적일 수 있다는 평가가 따랐다.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변호사(①)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: 운전자 체크가 없는 계약(또또암, 어린이 계열 등)과 비운전자로 체크된 계약은 모수에서 제외한다. 단순 미가입자보다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2년 안에 유입된 당사 고객 중 타사 운전자 가입자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로 좁히면 성과 가능성이 높다는 의견이 있었다. 반대로 니즈가 없는 층이 섞일 수 있다는 우려도 있었다.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3) 우선순위 의견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관점</w:t>
            </w:r>
          </w:p>
        </w:tc>
        <w:tc>
          <w:tcPr>
            <w:tcW w:type="dxa" w:w="73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의견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난이도 기준</w:t>
            </w:r>
          </w:p>
        </w:tc>
        <w:tc>
          <w:tcPr>
            <w:tcW w:type="dxa" w:w="73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월초에 아무 생각 없이 활동시킬 수 있는 것은 ①과 ③이고, ②는 설득이 필요하다.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월초 1~2주 성과 기준</w:t>
            </w:r>
          </w:p>
        </w:tc>
        <w:tc>
          <w:tcPr>
            <w:tcW w:type="dxa" w:w="73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②와 ③을 선택. 다만 ②는 니즈가 큰 층(유사암 500만원 이상 등)부터 준다.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방치 시 안 팔리는 담보 기준</w:t>
            </w:r>
          </w:p>
        </w:tc>
        <w:tc>
          <w:tcPr>
            <w:tcW w:type="dxa" w:w="73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알아서 팔리는 것(특정순환계질환 통합치료비Ⅱ, 어린이 1종, 갑상선 진단비)보다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힘을 써야 팔리는 것(간병인 비용지원, 암통통)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에 CRM을 쓰자.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암통통 CRM</w:t>
            </w:r>
          </w:p>
        </w:tc>
        <w:tc>
          <w:tcPr>
            <w:tcW w:type="dxa" w:w="73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별도 CRM으로 진행. 대상은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암 통합치료비 또는 암 주요치료비 가입자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이며, 암 입·통원 담보 보유 여부와 관계없이 발송한다.</w:t>
            </w:r>
          </w:p>
        </w:tc>
      </w:tr>
    </w:tbl>
    <w:p>
      <w:pPr>
        <w:spacing w:after="100"/>
      </w:pPr>
    </w:p>
    <w:p>
      <w:pPr>
        <w:keepLines/>
        <w:spacing w:after="60" w:line="330"/>
      </w:pPr>
      <w:r>
        <w:rPr>
          <w:rFonts w:ascii="맑은 고딕" w:cs="맑은 고딕" w:eastAsia="맑은 고딕" w:hAnsi="맑은 고딕"/>
          <w:color w:val="6B7684"/>
          <w:sz w:val="18"/>
          <w:szCs w:val="18"/>
        </w:rPr>
        <w:t xml:space="preserve">주: 위 표는 발언을 관점별로 묶은 것이며 합의된 결론이 아니다. 최종 선택은 마지막 쪽의 남은 결정 사항을 참고한다.</w:t>
      </w:r>
    </w:p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4. 변호사 현물지원과 운전자보험 현장 이슈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1) 서비스 구조와 비교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변호사 서비스는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가입금액 증액이 아니라 현물 서비스(500만원형)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 방식이다. 현물이 500만원까지만 설정되는 이유는 변호사법과 관련이 있어 별도 확인이 필요하다고 정리되었다.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제휴 법무법인은 당사가 6곳이고, 11월에 타사가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13곳 규모, 전 가입자 대상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 등 더 넓은 조건으로 나올 가능성이 있다는 우려가 있었다. 그러면 당사가 주도권을 뺏길 수 있다는 지적이다.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타사(DB)는 서비스를 모두 해 준다는 얘기가 있어 실제 범위를 확인해야 한다.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제휴 업체명을 외부에 공개해도 되는가에 대해서는, 수임하면 어차피 알려지지만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공식 공개 시 타사가 승환 논리로 활용할 수 있다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는 우려와, 공개하면 신속하게 연결되는 장점이 있다는 의견이 함께 나왔다.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2) 현장 반응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본부장 교육 후에도 영업 가족들의 신뢰 문제로 두 가지 불안이 반복된다.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① 5천만원 담보를 500만원 현물형으로 전환하는 것에 대한 불안, ② 제휴 업체를 믿을 수 있는가.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본부장과 교육 담당자들도 직접 전환했다는 설명이 나왔다. 반면 한 변호사가 유튜브에서 5천만원에서 500만원으로의 전환을 하지 말라는 취지로 말했다는 언급이 있어 현장에 부담이 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한도 하향을 진행할 때 3천만원까지만 내리는 안이 언급되었다. CRM 발송 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너무 민감해서 반발이 클 수 있다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는 우려도 있었다.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3) 운전자보험 CRM 방향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명분은 「타사는 변호사 서비스가 한두 개 수준이지만 당사는 현물 서비스를 지원한다」로 잡고, 서비스가 하나의 패러다임이 되었다는 점을 부각한다.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「당사 계약 1년 내, 2년 내 유입 고객은 체결 확률이 높다」는 기존 데이터를 활용해, 운전자 담보가 괜찮아서 넘어오지 않았던 타사 가입자를 현물 서비스로 데려오는 접근이 제안되었다.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운전자는 반드시 영업방향에 붙어야 한다는 의견과, 현장 반응이 반반이라 와닿지 않는 CRM이 월초 영업 분위기를 가라앉힐 수 있다는 우려가 맞섰다.</w:t>
      </w:r>
    </w:p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5. 영업방향 컨셉과 플랜 구성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1) 컨셉: 못했던 것을 채워 주는 일거양득</w:t>
      </w:r>
    </w:p>
    <w:p>
      <w:pPr>
        <w:keepLines/>
        <w:spacing w:after="10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지금까지 보장을 설계할 때 둘 중 하나를 포기해야 했던 부분을 이번에 균형 있게 맞출 수 있다는 메시지로 정리되었다.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영역</w:t>
            </w:r>
          </w:p>
        </w:tc>
        <w:tc>
          <w:tcPr>
            <w:tcW w:type="dxa" w:w="70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메시지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간병인</w:t>
            </w:r>
          </w:p>
        </w:tc>
        <w:tc>
          <w:tcPr>
            <w:tcW w:type="dxa" w:w="70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지원과 사용을 동시에 가입하고 싶었으나 불가했다. 이제 지원 가입자도 비용지원으로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사용 일당처럼 현금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을 받을 수 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유사암</w:t>
            </w:r>
          </w:p>
        </w:tc>
        <w:tc>
          <w:tcPr>
            <w:tcW w:type="dxa" w:w="70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유사암은 가입이 거의 불가능했으나, 갑상선 관련 진단비로 유사암의 가장 큰 비중인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갑상선을 당겨올 수 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순환계</w:t>
            </w:r>
          </w:p>
        </w:tc>
        <w:tc>
          <w:tcPr>
            <w:tcW w:type="dxa" w:w="70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주요 손상 담보로 순환계 보장 범위를 더 넓힐 수 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E8F3FF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암 치료</w:t>
            </w:r>
          </w:p>
        </w:tc>
        <w:tc>
          <w:tcPr>
            <w:tcW w:type="dxa" w:w="70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입원 적정성과 낮병동 이슈를 </w:t>
            </w:r>
            <w:r>
              <w:rPr>
                <w:rFonts w:ascii="맑은 고딕" w:cs="맑은 고딕" w:eastAsia="맑은 고딕" w:hAnsi="맑은 고딕"/>
                <w:b/>
                <w:bCs/>
                <w:color w:val="191F28"/>
                <w:sz w:val="19"/>
                <w:szCs w:val="19"/>
              </w:rPr>
              <w:t xml:space="preserve">통원이든 입원이든 구분 없이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 연간 2천만원, 약 200일까지 보장한다. 갑상선암 등 암종과 상관없이 지급된다.</w:t>
            </w:r>
          </w:p>
        </w:tc>
      </w:tr>
    </w:tbl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2) 암통통 플랜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갑상선 진단비 + 암 통합 입·통원 일당 + 암 진단비(1억)를 연만기 플랜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으로 묶으면 월 1만원대로 가능하다는 아이디어가 나왔다. 실제로 그대로 쓰지 않더라도 현장 가이드용으로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장표 한 장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을 만들어 내보내자고 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1호종 체증형까지 함께 묶는 구성은 매력은 있으나 보험료가 높고, 1호종이 없는 고객만 가입할 수 있어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무리수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라고 보았다. 갑상선암은 이론상 최대 6회(좌우 3회씩) 수술이 가능해 1호종과 궁합은 좋다는 설명이 있었다.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멘트 예: 「갑상선암이 걱정되시나요? 갑상선암 진단비 2천만원으로는 부족합니다」. 종합보험을 가입할 사람에게 쓰는 방식이다.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3) 설명 방식의 효과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이날 교육에서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담보의 세대 흐름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(진단비, 수술비, 주요치료비, 통합치료비)을 설명했더니 반응이 달랐다. 타사는 주요치료에 집중했지만 당사는 「암 치료의 핵심은 비급여」라고 보고 통합치료비로 넘어왔다는 논리다.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암 통합치료비를 이미 가입한 고객은 약을 몇 개 쓰든 같은 보장이 나가므로,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비급여 표적 1·2·3종을 하나 더 얹는 제안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(중입자 담보를 판매하듯)이 가능하다. 표적항암과 암통통을 묶으면 주사제형 낮병동 입원이 6시간 미만으로 통원 처리되는 쟁점도 피해 갈 수 있다.</w:t>
      </w:r>
    </w:p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6. 기타 안건과 후속 과제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1) 언더라이팅 완화 현황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표적 1·2·3종의 한도 확대와 간병인 관련 최저보험료 기준 완화(녹취 표기 불명확)가 시행되었다. 영업 현장 미팅에서는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열어 놓았는데도 매출 총량은 오히려 줄었다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는 결과가 나왔고, GA는 소폭 늘었지만 환산 기준으로는 오히려 감소한 부분이 있었다.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총괄이 「조금만 더 기다려 달라」고 한 결과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11월 초까지는 연장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된다. 다만 11월 중에는 언제든 중단될 수 있고, 1주차는 변동이 없을 것으로 본다. 타사(KB)가 20을 팔고 있어 이 정도는 유지해야 한다는 논리였다.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2) 실손 재매입과 전환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보류 상태이며 시행 시점(10월에서 11월 중 거론)은 확정되지 않았다. 현장 문의가 많으므로 </w:t>
      </w:r>
      <w:r>
        <w:rPr>
          <w:rFonts w:ascii="맑은 고딕" w:cs="맑은 고딕" w:eastAsia="맑은 고딕" w:hAnsi="맑은 고딕"/>
          <w:b/>
          <w:bCs/>
          <w:color w:val="191F28"/>
          <w:sz w:val="21"/>
          <w:szCs w:val="21"/>
        </w:rPr>
        <w:t xml:space="preserve">「일정이 연기되었고 확정되면 다시 안내한다」</w:t>
      </w: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 정도로만 답한다.</w:t>
      </w:r>
    </w:p>
    <w:p>
      <w:pPr>
        <w:keepNext/>
        <w:keepLines/>
        <w:spacing w:after="100" w:before="240"/>
      </w:pPr>
      <w:r>
        <w:rPr>
          <w:rFonts w:ascii="맑은 고딕" w:cs="맑은 고딕" w:eastAsia="맑은 고딕" w:hAnsi="맑은 고딕"/>
          <w:b/>
          <w:bCs/>
          <w:color w:val="1B64DA"/>
          <w:sz w:val="23"/>
          <w:szCs w:val="23"/>
        </w:rPr>
        <w:t xml:space="preserve">3) 후속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38"/>
        <w:gridCol w:w="3500"/>
      </w:tblGrid>
      <w:tr>
        <w:trPr>
          <w:cantSplit/>
          <w:tblHeader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번호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과제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shd w:fill="F2F4F6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/>
                <w:bCs/>
                <w:color w:val="6B7684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1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메인 아이템 2개와 CRM 대상 최종 확정 (영업일 초반 발송을 위해 당일 확정 필요)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담당 미지정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2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갑상선 CRM의 타깃 조건 확정: 유사암 누적 1천만원 미만 또는 500만원 이상, 2018년 이전 계약 제외 여부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데이터 산출 가능 여부 확인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3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암통통 별도 CRM 대상 정의: 암 통합치료비 또는 암 주요치료비 가입자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발송 시점 협의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4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운전자 CRM 모수 제외 조건 확정: 운전자 체크가 없는 계약, 비운전자 체크 계약, 또또암·어린이 계열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변호사 CRM 채택 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5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변호사 현물 서비스 확인: 제휴 법무법인 공개 가능 여부, 현물 500만원 한도의 근거, 타사(DB) 서비스 범위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공개 시 승환 대응 논리 포함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6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암통통 플랜(갑상선 + 암통통 + 암 진단비 1억, 연만기) 장표 한 장 제작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월 1만원대 목표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7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어린이 1종 플랜 편성 (플랜명 예: 1종 50, 2종 60)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플랜명 확정 필요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8</w:t>
            </w:r>
          </w:p>
        </w:tc>
        <w:tc>
          <w:tcPr>
            <w:tcW w:type="dxa" w:w="5538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실손 재매입 문의 대응 문구 배포</w:t>
            </w:r>
          </w:p>
        </w:tc>
        <w:tc>
          <w:tcPr>
            <w:tcW w:type="dxa" w:w="3500"/>
            <w:tcBorders>
              <w:top w:val="single" w:color="D1D6DB" w:sz="4"/>
              <w:left w:val="single" w:color="D1D6DB" w:sz="4"/>
              <w:bottom w:val="single" w:color="D1D6DB" w:sz="4"/>
              <w:right w:val="single" w:color="D1D6DB" w:sz="4"/>
            </w:tcBorders>
            <w:tcMar>
              <w:top w:type="dxa" w:w="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Lines/>
              <w:spacing w:after="40" w:line="31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91F28"/>
                <w:sz w:val="19"/>
                <w:szCs w:val="19"/>
              </w:rPr>
              <w:t xml:space="preserve">일정 확정 시 업데이트</w:t>
            </w:r>
          </w:p>
        </w:tc>
      </w:tr>
    </w:tbl>
    <w:p>
      <w:pPr>
        <w:keepNext/>
        <w:pageBreakBefore/>
        <w:pBdr>
          <w:bottom w:val="single" w:color="1B64DA" w:sz="8" w:space="6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color w:val="191F28"/>
          <w:sz w:val="30"/>
          <w:szCs w:val="30"/>
        </w:rPr>
        <w:t xml:space="preserve">7. 확인 필요 사항 (녹취상 불명확)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담보 정식 명칭: 특순통치 2, 갑상선 관련 진단비, 암통통, 장기요양 관련 신담보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간병인 비용지원의 실제 지급 비율(50% 또는 전액)과 한도 확대가 약관이 아닌 언더라이팅 변경인지 여부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암중점치료기관형 보험료 수준(남 60%, 여 55% 표현의 의미), 암통통 보험료(1천만원 기준 약 1.5만원)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어린이 1종·2종 한도 수치(20에서 50, 30에서 60)의 단위와 대상 상품</w:t>
      </w:r>
    </w:p>
    <w:p>
      <w:pPr>
        <w:pStyle w:val="ListParagraph"/>
        <w:keepLines/>
        <w:numPr>
          <w:ilvl w:val="0"/>
          <w:numId w:val="2"/>
        </w:numPr>
        <w:spacing w:after="70" w:line="330"/>
      </w:pPr>
      <w:r>
        <w:rPr>
          <w:rFonts w:ascii="맑은 고딕" w:cs="맑은 고딕" w:eastAsia="맑은 고딕" w:hAnsi="맑은 고딕"/>
          <w:color w:val="191F28"/>
          <w:sz w:val="21"/>
          <w:szCs w:val="21"/>
        </w:rPr>
        <w:t xml:space="preserve">언더라이팅 완화 중 「간병인 최저피」와 환산 지표의 정확한 명칭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684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7684"/>
        <w:sz w:val="16"/>
        <w:szCs w:val="16"/>
      </w:rPr>
      <w:t xml:space="preserve">영업방향 회의록  |  2026. 10. 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1B64DA"/>
      </w:r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영업방향 회의록 (2026.10.26)</dc:title>
  <dc:creator>영업 기획</dc:creator>
  <cp:lastModifiedBy>Un-named</cp:lastModifiedBy>
  <cp:revision>1</cp:revision>
  <dcterms:created xsi:type="dcterms:W3CDTF">2026-10-26T05:17:11.814Z</dcterms:created>
  <dcterms:modified xsi:type="dcterms:W3CDTF">2026-10-26T05:17:11.815Z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