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B4121B"/>
          <w:sz w:val="20"/>
          <w:szCs w:val="20"/>
        </w:rPr>
        <w:t xml:space="preserve">메리츠화재 세일즈혁신TF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GA 스마트 제안서 기획 회의록</w:t>
      </w:r>
    </w:p>
    <w:p>
      <w:pPr>
        <w:pBdr>
          <w:bottom w:val="single" w:color="B4121B" w:sz="8" w:space="6"/>
        </w:pBdr>
        <w:spacing w:after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대상 상품 · 1쪽 칸 구성 · 계산 기준 · 세부 내역서 확정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6"/>
        <w:gridCol w:w="8560"/>
      </w:tblGrid>
      <w:tr>
        <w:trPr>
          <w:cantSplit/>
          <w:tblHeader/>
        </w:trPr>
        <w:tc>
          <w:tcPr>
            <w:tcW w:type="dxa" w:w="164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8560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64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일시</w:t>
            </w:r>
          </w:p>
        </w:tc>
        <w:tc>
          <w:tcPr>
            <w:tcW w:type="dxa" w:w="8560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2026년 10월 2일(금) 16:35 ~ 17:15 (40분)</w:t>
            </w:r>
          </w:p>
        </w:tc>
      </w:tr>
      <w:tr>
        <w:trPr>
          <w:cantSplit/>
          <w:tblHeader w:val="off"/>
        </w:trPr>
        <w:tc>
          <w:tcPr>
            <w:tcW w:type="dxa" w:w="164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참석</w:t>
            </w:r>
          </w:p>
        </w:tc>
        <w:tc>
          <w:tcPr>
            <w:tcW w:type="dxa" w:w="8560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세일즈혁신TF 이헌수 · GA 측 7명 (영업지원 · 교육 · 기획 담당)   ※ 성명은 GA 측 확인 후 기재</w:t>
            </w:r>
          </w:p>
        </w:tc>
      </w:tr>
      <w:tr>
        <w:trPr>
          <w:cantSplit/>
          <w:tblHeader w:val="off"/>
        </w:trPr>
        <w:tc>
          <w:tcPr>
            <w:tcW w:type="dxa" w:w="164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안건</w:t>
            </w:r>
          </w:p>
        </w:tc>
        <w:tc>
          <w:tcPr>
            <w:tcW w:type="dxa" w:w="8560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GA 스마트 제안서 1쪽 「보장 한눈에」 칸 구성과 계산 기준 확정  ② 1쪽 금액 근거를 보여주는 세부 내역서 신설 여부  ③ 향후 진행 방식(요구사항 전달 · 검수 · 디자인 · IT 개발)</w:t>
            </w:r>
          </w:p>
        </w:tc>
      </w:tr>
      <w:tr>
        <w:trPr>
          <w:cantSplit/>
          <w:tblHeader w:val="off"/>
        </w:trPr>
        <w:tc>
          <w:tcPr>
            <w:tcW w:type="dxa" w:w="164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자료</w:t>
            </w:r>
          </w:p>
        </w:tc>
        <w:tc>
          <w:tcPr>
            <w:tcW w:type="dxa" w:w="8560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사전 메일(대상 상품 · 페이지별 적용 특약 · 계산 기준 안) · 설계도 엑셀(ga-blueprint-final.xlsx) · 칸별 특약 지도(ga-cell-map.html) · 현대해상 스마트 제안서 탑재 테스트 결과(GA 측)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1. 회의 요약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1쪽 「보장 한눈에」는 고객에게 보여주는 메인 지면으로 두고, 그 뒤에 매니저가 근거를 확인할 수 있는 「합산 계산서(세부 내역서)」를 반드시 붙이기로 했다. 회의 중 즉석에서 만든 샘플(내Mom대로 5.10.5 · 여 40세)을 보고 전원 동의했다.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표적항암·면역항암 칸은 약물 1종(단일 약품)만 쓴 것으로 계산하고, 2종·3종 조건 담보는 뺀다. 카티항암 칸은 「표적/면역 2종」 합산 칸으로 바꾼다.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뇌·심 치료 칸은 「혈전제거(기계적 혈전제거술만)」와 「혈전용해+혈전제거 합산」으로 나누고, 항상 0이던 「산정특례」 열은 「특정순환계질환(주요손상및질환) 통합치료비」 사례로 바꾼다.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합산 원칙은 현대해상(일부 특약만 지정 합산)과 다르게 "설계된 전 특약을 더한다"로 간다. 설계서에 없는 담보는 「미가입」으로 표시한다.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GA는 오늘 논의를 반영한 양식 수정본과 요구사항(줄글 가능)을 다음 주 중 보내고, 세일즈혁신TF는 반영 결과물을 보내 GA가 검수한다. 최종 디자인은 IT 디자이너, 전산 탑재는 IT가 맡는다.</w:t>
      </w:r>
    </w:p>
    <w:p>
      <w:pPr>
        <w:pStyle w:val="Heading2"/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2. 논의 내용과 결정 사항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2-1. 1쪽 「보장 한눈에」 — 간병인입원보장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902"/>
      </w:tblGrid>
      <w:tr>
        <w:trPr>
          <w:cantSplit/>
          <w:tblHeader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논의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「지원가능」 문구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표현을 바꾸자는 의견(간병인을 보내 주는 서비스임이 드러나게). 정확한 문구는 GA가 요구사항에 적어 보내기로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간병인 미사용 일당 칸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유지한다. 가입 여부에 따라 금액 또는 0이 나와도 무방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간호간병 1~180일 / 181일~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두 구간을 구분해 보여주는 것은 좋다(원본 양식에는 없던 것). 다만 한 칸에 "5만원 + 주석" 식이 아니라 칸을 나눠 표시 — 디자인 단계에서 반영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2-2. 1쪽 — 암보장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902"/>
      </w:tblGrid>
      <w:tr>
        <w:trPr>
          <w:cantSplit/>
          <w:tblHeader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논의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표적항암 · 면역항암 칸의 합산 범위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약물 1종(단일 약품)만 쓴 것으로 가정. (2종및3종이상)·2종이상 조건 담보는 1쪽에서 제외. 암 주요치료비(체증형 포함) · 통합암 주요치료비 · 항암약물치료비 · 암진단및치료비Ⅱ[항암약물] · 26종 항암방사선및약물치료비는 포함. 어린이보험(내Mom같은)도 같은 기준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카티항암 칸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뺀다(현대해상은 별도 담보가 있어 넣은 것이고 당사 약점). 대신 「표적/면역 2종」 칸 — 표적+면역 약물 2종을 같은 해 받은 사례로, 항암약물 · 표적 · 면역 · 2종 담보가 모두 합산되는 금액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암진단비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암진단비Ⅰ은 판매 중단이라 신규 설계에는 없음. 암진단및치료비Ⅱ 기준으로 계산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 통합생활지원비(월간한도)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 1회 받는 금액(한 번 받은 것)으로 표시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진단금 칸 간소화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소액암·고액암은 요즘 거의 팔지 않으니 빼고 일반암·유사암만 두자는 의견. GA가 요구사항에서 최종 정리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사례 가정(공유)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일반암=위암(C16), 뇌출혈=뇌출혈(I61), 뇌혈관=뇌동맥류 등 질병을 정해 놓고 계산. 가정값은 지면 하단 주석에 표기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2-3. 1쪽 — 뇌·심보장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902"/>
      </w:tblGrid>
      <w:tr>
        <w:trPr>
          <w:cantSplit/>
          <w:tblHeader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논의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혈전제거 칸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유지. 현장에서 "메리츠는 혈전제거가 안 된다"는 오해(타사는 별도 담보)가 많아 수술로 지급됨을 보여주려는 칸. 기계적 혈전제거술(카테터 수술)만 받은 사례로 계산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코일색전술 칸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「혈전용해+혈전제거 합산」 칸으로 교체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뇌혈관진단비 등 진단비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치료 칸에는 넣지 않는다(진단이 수술·치료와 동시 조건이 아니므로 보수적으로 제외)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산정특례 열(항상 0)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뺀다. 대신 GA도 많이 파는 「특정순환계질환(주요손상및질환) 통합치료비」 계통 사례 4개로 교체. 대안으로 중증치료 열을 둘로 나누는 안도 거론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뇌·심 전체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암과 달리 담보 구조가 단순해 그대로 둔다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2-4. 1쪽 — 국내주요수술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902"/>
      </w:tblGrid>
      <w:tr>
        <w:trPr>
          <w:cantSplit/>
          <w:tblHeader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논의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10개 수술 구성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기본 유지(픽스). 단 「전립선절제술」은 질병명 「전립선비대증」으로, 「복강경수술」은 최신 수술명으로 GA가 수정해 보내기로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수술 선정 기준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논란 여지가 없는 수술로 한 번 더 검토(세일즈혁신TF도 일부 항목이 찜찜하다는 의견)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2-5. 세부 내역서(합산 계산서) 신설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902"/>
      </w:tblGrid>
      <w:tr>
        <w:trPr>
          <w:cantSplit/>
          <w:tblHeader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논의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필요성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GA는 사용인이 매니저에게 "이 금액이 어디서 나왔나"를 반드시 묻는다. 현대해상은 근거가 없어 GA가 역추적해야 했고, 담보 150개를 넣어도 대부분 빈칸(일부 특약만 합산 · 최신 담보 미탑재)이라 "스마트하지 않다"는 평가. 보상 단계에서도 다시 꺼내 볼 자료라 세부 내역은 무조건 있어야 한다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형태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「보장 한눈에」 바로 뒤에 붙는 별지. 1쪽 칸마다 어떤 설계 특약을 더해 그 금액이 나왔는지(특약명 · 가입금액 · 지급액) 표로 나열. 칸별 근거를 풀어 쓰는 방식은 분량이 너무 많아 채택하지 않음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출력 방식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사용인·고객용은 1쪽까지, 세부 내역은 기본 미출력 · 필요 시 출력(스마트 제안서 / 스마트 제안서 세부 내역 두 가지 출력 옵션). 교육 시 "기본은 여기까지, 필요하면 뒤를 보라"로 안내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회의 중 시연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내Mom대로 5.10.5 · 여 40세(월 67만원 · 담보 66건) 샘플을 즉석에서 만들어 공유 — "담보가 길어도 생각보다 보기 좋다", "이거면 정합성 판단도 편하다"로 전원 긍정. 설계 특약에 맞춰 나오고 없는 담보는 미가입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프로그램 반영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세일즈혁신TF가 생성 프로그램의 기본 동작으로 고정(1쪽 뒤 반드시 생성 · 못 만들면 생성 실패). 회의 당일 반영 완료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2-6. 합산 원칙 · 기타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7902"/>
      </w:tblGrid>
      <w:tr>
        <w:trPr>
          <w:cantSplit/>
          <w:tblHeader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논의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합산 원칙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설계된 전 특약을 더한다(현대해상은 일부 특약을 미리 지정해 합산). 4·5쪽 총 보장의 "표 외 담보는 더 클 수 있다" 주석은 유지하되 의사결정 요소로 남김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설계 화면 팝업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설계 중 금액을 보여줄 필요는 없다. 고객 설명용 출력물 중심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명칭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현대해상의 "스마트 제안서"를 따라 하지 말고 당사 고유 명칭을 정한다(GA · 세일즈혁신TF 모두 동의, 추후 결정)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디자인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세일즈혁신TF는 로직·항목을 만들고, 출력물 디자인은 IT 디자이너가 맡는다(GA 디자이너 투입 불필요). 디자이너 미팅은 별도로 잡는다</w:t>
            </w:r>
          </w:p>
        </w:tc>
      </w:tr>
      <w:tr>
        <w:trPr>
          <w:cantSplit/>
          <w:tblHeader w:val="off"/>
        </w:trPr>
        <w:tc>
          <w:tcPr>
            <w:tcW w:type="dxa" w:w="23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데이터</w:t>
            </w:r>
          </w:p>
        </w:tc>
        <w:tc>
          <w:tcPr>
            <w:tcW w:type="dxa" w:w="7902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현재는 공시실 약관 PDF로 만든 목업 단계. 향후 상품·IT의 정규화 데이터로 고도화하면 세일즈혁신TF는 기획 역할, 제작은 전문 인력이 맡는다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3. 회의 당일 반영 현황 (계산 프로그램 v8.69)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1"/>
        <w:gridCol w:w="1481"/>
        <w:gridCol w:w="5104"/>
      </w:tblGrid>
      <w:tr>
        <w:trPr>
          <w:cantSplit/>
          <w:tblHeader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결정 사항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반영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내Mom대로 5.10.5 · 여40 예시</w:t>
            </w:r>
          </w:p>
        </w:tc>
      </w:tr>
      <w:tr>
        <w:trPr>
          <w:cantSplit/>
          <w:tblHeader w:val="off"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표적·면역 1종 가정, 2·3종 담보 제외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표적항암 11,850 → 6,850만원 · 면역항암 16,850 → 11,850만원</w:t>
            </w:r>
          </w:p>
        </w:tc>
      </w:tr>
      <w:tr>
        <w:trPr>
          <w:cantSplit/>
          <w:tblHeader w:val="off"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카티항암 → 표적/면역 2종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1억 6,850만원(항암약물 · 표적 · 면역 · 2종 담보 · 통합치료비 합산)</w:t>
            </w:r>
          </w:p>
        </w:tc>
      </w:tr>
      <w:tr>
        <w:trPr>
          <w:cantSplit/>
          <w:tblHeader w:val="off"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혈전제거 = 혈전제거술만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5,740 → 3,240만원</w:t>
            </w:r>
          </w:p>
        </w:tc>
      </w:tr>
      <w:tr>
        <w:trPr>
          <w:cantSplit/>
          <w:tblHeader w:val="off"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코일색전술 → 혈전용해+혈전제거 합산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5,740만원</w:t>
            </w:r>
          </w:p>
        </w:tc>
      </w:tr>
      <w:tr>
        <w:trPr>
          <w:cantSplit/>
          <w:tblHeader w:val="off"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산정특례 → 주요손상·질환 통합치료비 4칸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외상성뇌출혈 수술 1,000 · 판막질환 수술 1,000 · 동맥경화 수술 150 · 심정지 중환자실 2,300 (가입 3,000 기준 · 수술 종은 가정값)</w:t>
            </w:r>
          </w:p>
        </w:tc>
      </w:tr>
      <w:tr>
        <w:trPr>
          <w:cantSplit/>
          <w:tblHeader w:val="off"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뒤 합산 계산서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완료 · 기본 고정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3쪽(담보가 많으면 자동으로 쪽 추가, 최대 4쪽 확인). 전체 9~10쪽</w:t>
            </w:r>
          </w:p>
        </w:tc>
      </w:tr>
      <w:tr>
        <w:trPr>
          <w:cantSplit/>
          <w:tblHeader w:val="off"/>
        </w:trPr>
        <w:tc>
          <w:tcPr>
            <w:tcW w:type="dxa" w:w="362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소액암·고액암 삭제, 국내주요수술 명칭 수정, 간병인 문구</w:t>
            </w:r>
          </w:p>
        </w:tc>
        <w:tc>
          <w:tcPr>
            <w:tcW w:type="dxa" w:w="1481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대기</w:t>
            </w:r>
          </w:p>
        </w:tc>
        <w:tc>
          <w:tcPr>
            <w:tcW w:type="dxa" w:w="5104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 요구사항 수신 후 반영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4. 후속 조치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"/>
        <w:gridCol w:w="5926"/>
        <w:gridCol w:w="1975"/>
        <w:gridCol w:w="1647"/>
      </w:tblGrid>
      <w:tr>
        <w:trPr>
          <w:cantSplit/>
          <w:tblHeader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할 일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shd w:fill="F1F1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기한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오늘 회의 자료(설계도 엑셀 · 칸별 특약 지도 HTML · 샘플 PDF) 송부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세일즈혁신TF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회의 당일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1쪽 양식 수정본 + 요구사항(줄글 가능, 자세할수록 좋음): 간병인 문구, 암 진단금 구성(소액·고액 삭제 여부), 국내주요수술 명칭 · 구성 재검토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다음 주 중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상품별 가입설계서 예시 PDF(많이 파는 설계 · 특이 설계 · 플랜 설계 등 다양하게) 제공 — 전부 돌려 결과물 일괄 송부용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요구사항과 함께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요구사항 반영 → 결과물 생성 → GA에 송부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세일즈혁신TF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 자료 수신 후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결과물 검수: 숫자 오류 · 누락 · 디자인 의견을 투명하게 피드백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결과물 수신 후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상품 개정 · 신담보 출시 시 세일즈혁신TF에 수시 공유(세일즈혁신TF는 상품 메일을 받지 못함). 탑재 · 전달 관련은 청약(박상현 차장)과도 소통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 · 청약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상시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고유 명칭 결정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GA · 세일즈혁신TF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기획 확정 시</w:t>
            </w:r>
          </w:p>
        </w:tc>
      </w:tr>
      <w:tr>
        <w:trPr>
          <w:cantSplit/>
          <w:tblHeader w:val="off"/>
        </w:trPr>
        <w:tc>
          <w:tcPr>
            <w:tcW w:type="dxa" w:w="658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926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기획 확정 후 IT 디자이너 · IT 개발 회의(8층)</w:t>
            </w:r>
          </w:p>
        </w:tc>
        <w:tc>
          <w:tcPr>
            <w:tcW w:type="dxa" w:w="1975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세일즈혁신TF · IT</w:t>
            </w:r>
          </w:p>
        </w:tc>
        <w:tc>
          <w:tcPr>
            <w:tcW w:type="dxa" w:w="1647"/>
            <w:tcBorders>
              <w:top w:val="single" w:color="B9B9B9" w:sz="4"/>
              <w:left w:val="single" w:color="B9B9B9" w:sz="4"/>
              <w:bottom w:val="single" w:color="B9B9B9" w:sz="4"/>
              <w:right w:val="single" w:color="B9B9B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기획 확정 후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B4121B"/>
          <w:sz w:val="25"/>
          <w:szCs w:val="25"/>
        </w:rPr>
        <w:t xml:space="preserve">5. 참고 — GA의 현대해상 탑재 테스트 결과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월 35만원 · 담보 150여 개를 넣어 뽑아도 암보장·뇌심보장 대부분이 빈칸(0)으로 나왔다. 일부 특약만 끌어오고 최신 담보는 빠져 있어, 특화 설계가 아니면 들고 가기 애매하고 오히려 "부족해 보여" 불만이 될 수 있다.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월 86만원 설계에서는 금액이 나와도 담보 140개 중 어디서 나온 금액인지 알 수 없어 매니저 스트레스가 더 커진다. 현장에서는 출력하지 않을 것으로 보인다.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당사 차별점: 전 특약 합산 + 금액 근거(세부 내역서) 제공. 암 통합치료비는 뒤에 표라도 있지만 특정순환계 통합치료비는 표도 없어, 이 지면이 현장 설명 자료가 될 수 있다.</w:t>
      </w:r>
    </w:p>
    <w:sectPr>
      <w:headerReference w:type="default" r:id="rId6"/>
      <w:footerReference w:type="default" r:id="rId7"/>
      <w:pgSz w:w="11906" w:h="16838" w:orient="portrait"/>
      <w:pgMar w:top="850" w:right="850" w:bottom="850" w:left="850" w:header="42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5"/>
        <w:szCs w:val="15"/>
      </w:rPr>
      <w:t xml:space="preserve">GA 스마트 제안서 기획 회의록 · 2026-10-02 · 세일즈혁신TF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2026-10-02T09:21:49.138Z</dcterms:created>
  <dcterms:modified xsi:type="dcterms:W3CDTF">2026-10-02T09:21:49.148Z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