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363B" w14:textId="34CE82AD" w:rsidR="00ED49D7" w:rsidRPr="003A7E45" w:rsidRDefault="003044F1" w:rsidP="00ED49D7">
      <w:pPr>
        <w:ind w:right="320"/>
        <w:jc w:val="center"/>
        <w:rPr>
          <w:rFonts w:ascii="宋体" w:eastAsia="宋体" w:hAnsi="宋体"/>
          <w:sz w:val="30"/>
          <w:szCs w:val="30"/>
        </w:rPr>
      </w:pPr>
      <w:r w:rsidRPr="003A7E45">
        <w:rPr>
          <w:rFonts w:ascii="宋体" w:eastAsia="宋体" w:hAnsi="宋体" w:hint="eastAsia"/>
          <w:sz w:val="32"/>
          <w:szCs w:val="32"/>
        </w:rPr>
        <w:t>晶体结构与衍射指标标定</w:t>
      </w:r>
    </w:p>
    <w:p w14:paraId="105DE439" w14:textId="5D581C67" w:rsidR="003A7E45" w:rsidRDefault="003A7E45" w:rsidP="00ED49D7">
      <w:pPr>
        <w:ind w:firstLineChars="1000" w:firstLine="2400"/>
        <w:rPr>
          <w:rFonts w:ascii="宋体" w:eastAsia="宋体" w:hAnsi="宋体"/>
          <w:sz w:val="24"/>
          <w:szCs w:val="24"/>
        </w:rPr>
      </w:pPr>
      <w:r>
        <w:rPr>
          <w:rFonts w:ascii="宋体" w:eastAsia="宋体" w:hAnsi="宋体" w:hint="eastAsia"/>
          <w:sz w:val="24"/>
          <w:szCs w:val="24"/>
        </w:rPr>
        <w:t>20171302030</w:t>
      </w:r>
      <w:r>
        <w:rPr>
          <w:rFonts w:ascii="宋体" w:eastAsia="宋体" w:hAnsi="宋体"/>
          <w:sz w:val="24"/>
          <w:szCs w:val="24"/>
        </w:rPr>
        <w:t xml:space="preserve"> </w:t>
      </w:r>
      <w:r>
        <w:rPr>
          <w:rFonts w:ascii="宋体" w:eastAsia="宋体" w:hAnsi="宋体" w:hint="eastAsia"/>
          <w:sz w:val="24"/>
          <w:szCs w:val="24"/>
        </w:rPr>
        <w:t>材料化学</w:t>
      </w:r>
      <w:r w:rsidR="00ED49D7">
        <w:rPr>
          <w:rFonts w:ascii="宋体" w:eastAsia="宋体" w:hAnsi="宋体"/>
          <w:sz w:val="24"/>
          <w:szCs w:val="24"/>
        </w:rPr>
        <w:t xml:space="preserve"> </w:t>
      </w:r>
      <w:r w:rsidR="00ED49D7">
        <w:rPr>
          <w:rFonts w:ascii="宋体" w:eastAsia="宋体" w:hAnsi="宋体" w:hint="eastAsia"/>
          <w:sz w:val="24"/>
          <w:szCs w:val="24"/>
        </w:rPr>
        <w:t>霍丙南</w:t>
      </w:r>
    </w:p>
    <w:p w14:paraId="5B05142B" w14:textId="0328B725" w:rsidR="00ED49D7" w:rsidRDefault="00ED49D7" w:rsidP="00D63D97">
      <w:pPr>
        <w:pStyle w:val="4"/>
      </w:pPr>
      <w:r>
        <w:rPr>
          <w:rFonts w:hint="eastAsia"/>
        </w:rPr>
        <w:t>晶体与晶胞模型</w:t>
      </w:r>
    </w:p>
    <w:p w14:paraId="4C06AEC1" w14:textId="25925270" w:rsidR="00D63D97" w:rsidRDefault="00492605" w:rsidP="00D233F9">
      <w:pPr>
        <w:spacing w:line="360" w:lineRule="auto"/>
        <w:ind w:firstLineChars="200" w:firstLine="420"/>
      </w:pPr>
      <w:r w:rsidRPr="006D622E">
        <w:rPr>
          <w:rFonts w:ascii="宋体" w:eastAsia="宋体" w:hAnsi="宋体" w:hint="eastAsia"/>
        </w:rPr>
        <w:t>晶体是大量微观物质单位（原子、离子、分子）</w:t>
      </w:r>
      <w:r w:rsidR="00E97668" w:rsidRPr="006D622E">
        <w:rPr>
          <w:rFonts w:ascii="宋体" w:eastAsia="宋体" w:hAnsi="宋体" w:hint="eastAsia"/>
        </w:rPr>
        <w:t>按一定规则有序排列的结构，晶体都具有固定的熔点，这是区分晶态物质与非晶态物质的显著特征。对于晶体的具体研究需要建立起相应的模型，这其中就包含了最为基础的，描述晶体结构的晶胞模型。在晶胞模型中，我们把物质中的微粒抽象地看作几何上的点，称为点阵点，点阵点在空间上做周期性的排列是晶体物质内部结构的普遍特征，这也是点阵的物理含义</w:t>
      </w:r>
      <w:r w:rsidR="00E97668">
        <w:rPr>
          <w:rFonts w:hint="eastAsia"/>
        </w:rPr>
        <w:t>。</w:t>
      </w:r>
    </w:p>
    <w:p w14:paraId="30FBA760" w14:textId="0FACFA91" w:rsidR="00D233F9" w:rsidRPr="006D622E" w:rsidRDefault="00FF18F8" w:rsidP="00D233F9">
      <w:pPr>
        <w:spacing w:line="360" w:lineRule="auto"/>
        <w:ind w:firstLineChars="200" w:firstLine="420"/>
        <w:rPr>
          <w:rFonts w:ascii="宋体" w:eastAsia="宋体" w:hAnsi="宋体"/>
        </w:rPr>
      </w:pPr>
      <w:r w:rsidRPr="006D622E">
        <w:rPr>
          <w:rFonts w:ascii="宋体" w:eastAsia="宋体" w:hAnsi="宋体" w:hint="eastAsia"/>
        </w:rPr>
        <w:t>点阵分为直线点阵、平面点阵与空间点阵。</w:t>
      </w:r>
      <w:r w:rsidR="00B33975" w:rsidRPr="006D622E">
        <w:rPr>
          <w:rFonts w:ascii="宋体" w:eastAsia="宋体" w:hAnsi="宋体" w:hint="eastAsia"/>
        </w:rPr>
        <w:t>在晶胞模型中，我们最为常用的就是空间点阵，空间点阵就是不处于同一平面上，而是分布在三维空间的点阵成为空间点阵。在空间点阵中任意取四个不在同一个平面上的点</w:t>
      </w:r>
      <m:oMath>
        <m:r>
          <m:rPr>
            <m:sty m:val="p"/>
          </m:rPr>
          <w:rPr>
            <w:rFonts w:ascii="Cambria Math" w:eastAsia="宋体" w:hAnsi="Cambria Math" w:hint="eastAsia"/>
          </w:rPr>
          <m:t>O</m:t>
        </m:r>
        <m:r>
          <w:rPr>
            <w:rFonts w:ascii="Cambria Math" w:eastAsia="宋体" w:hAnsi="Cambria Math"/>
          </w:rPr>
          <m:t>,</m:t>
        </m:r>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C</m:t>
        </m:r>
      </m:oMath>
      <w:r w:rsidR="00B33975" w:rsidRPr="006D622E">
        <w:rPr>
          <w:rFonts w:ascii="宋体" w:eastAsia="宋体" w:hAnsi="宋体" w:hint="eastAsia"/>
        </w:rPr>
        <w:t>，除此之外这四个点还需要满足</w:t>
      </w:r>
      <w:r w:rsidR="00E92DE9" w:rsidRPr="006D622E">
        <w:rPr>
          <w:rFonts w:ascii="宋体" w:eastAsia="宋体" w:hAnsi="宋体" w:hint="eastAsia"/>
        </w:rPr>
        <w:t>无三个处于同一直线上的点。</w:t>
      </w:r>
      <w:r w:rsidR="00D233F9" w:rsidRPr="006D622E">
        <w:rPr>
          <w:rFonts w:ascii="宋体" w:eastAsia="宋体" w:hAnsi="宋体" w:hint="eastAsia"/>
        </w:rPr>
        <w:t>设</w:t>
      </w:r>
      <m:oMath>
        <m:acc>
          <m:accPr>
            <m:chr m:val="⃑"/>
            <m:ctrlPr>
              <w:rPr>
                <w:rFonts w:ascii="Cambria Math" w:eastAsia="宋体" w:hAnsi="Cambria Math"/>
                <w:i/>
              </w:rPr>
            </m:ctrlPr>
          </m:accPr>
          <m:e>
            <m:r>
              <w:rPr>
                <w:rFonts w:ascii="Cambria Math" w:eastAsia="宋体" w:hAnsi="Cambria Math" w:hint="eastAsia"/>
              </w:rPr>
              <m:t>OA</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a</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OB</m:t>
            </m:r>
          </m:e>
        </m:acc>
        <m:r>
          <w:rPr>
            <w:rFonts w:ascii="Cambria Math" w:eastAsia="宋体" w:hAnsi="Cambria Math"/>
          </w:rPr>
          <m:t>=</m:t>
        </m:r>
        <m:r>
          <m:rPr>
            <m:sty m:val="bi"/>
          </m:rPr>
          <w:rPr>
            <w:rFonts w:ascii="Cambria Math" w:eastAsia="宋体" w:hAnsi="Cambria Math"/>
          </w:rPr>
          <m:t>b</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OC</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c</m:t>
        </m:r>
      </m:oMath>
      <w:r w:rsidR="00D233F9" w:rsidRPr="006D622E">
        <w:rPr>
          <w:rFonts w:ascii="宋体" w:eastAsia="宋体" w:hAnsi="宋体" w:hint="eastAsia"/>
        </w:rPr>
        <w:t>，由矢量</w:t>
      </w:r>
      <m:oMath>
        <m:r>
          <m:rPr>
            <m:sty m:val="bi"/>
          </m:rPr>
          <w:rPr>
            <w:rFonts w:ascii="Cambria Math" w:eastAsia="宋体" w:hAnsi="Cambria Math" w:hint="eastAsia"/>
          </w:rPr>
          <m:t>a</m:t>
        </m:r>
        <m:r>
          <w:rPr>
            <w:rFonts w:ascii="Cambria Math" w:eastAsia="宋体" w:hAnsi="Cambria Math" w:hint="eastAsia"/>
          </w:rPr>
          <m:t>，</m:t>
        </m:r>
        <m:r>
          <m:rPr>
            <m:sty m:val="bi"/>
          </m:rPr>
          <w:rPr>
            <w:rFonts w:ascii="Cambria Math" w:eastAsia="宋体" w:hAnsi="Cambria Math" w:hint="eastAsia"/>
          </w:rPr>
          <m:t>b</m:t>
        </m:r>
        <m:r>
          <w:rPr>
            <w:rFonts w:ascii="Cambria Math" w:eastAsia="宋体" w:hAnsi="Cambria Math" w:hint="eastAsia"/>
          </w:rPr>
          <m:t>，</m:t>
        </m:r>
        <m:r>
          <m:rPr>
            <m:sty m:val="bi"/>
          </m:rPr>
          <w:rPr>
            <w:rFonts w:ascii="Cambria Math" w:eastAsia="宋体" w:hAnsi="Cambria Math" w:hint="eastAsia"/>
          </w:rPr>
          <m:t>c</m:t>
        </m:r>
      </m:oMath>
      <w:r w:rsidR="00D233F9" w:rsidRPr="006D622E">
        <w:rPr>
          <w:rFonts w:ascii="宋体" w:eastAsia="宋体" w:hAnsi="宋体" w:hint="eastAsia"/>
        </w:rPr>
        <w:t>确定的平行六面体（由点的选取限制条件可得，向量</w:t>
      </w:r>
      <m:oMath>
        <m:r>
          <m:rPr>
            <m:sty m:val="bi"/>
          </m:rPr>
          <w:rPr>
            <w:rFonts w:ascii="Cambria Math" w:eastAsia="宋体" w:hAnsi="Cambria Math"/>
          </w:rPr>
          <m:t>a</m:t>
        </m:r>
      </m:oMath>
      <w:r w:rsidR="00D233F9" w:rsidRPr="006D622E">
        <w:rPr>
          <w:rFonts w:ascii="宋体" w:eastAsia="宋体" w:hAnsi="宋体" w:hint="eastAsia"/>
        </w:rPr>
        <w:t>，</w:t>
      </w:r>
      <m:oMath>
        <m:r>
          <m:rPr>
            <m:sty m:val="bi"/>
          </m:rPr>
          <w:rPr>
            <w:rFonts w:ascii="Cambria Math" w:eastAsia="宋体" w:hAnsi="Cambria Math"/>
          </w:rPr>
          <m:t xml:space="preserve"> </m:t>
        </m:r>
        <m:r>
          <m:rPr>
            <m:sty m:val="bi"/>
          </m:rPr>
          <w:rPr>
            <w:rFonts w:ascii="Cambria Math" w:eastAsia="宋体" w:hAnsi="Cambria Math"/>
          </w:rPr>
          <m:t>b</m:t>
        </m:r>
      </m:oMath>
      <w:r w:rsidR="00D233F9" w:rsidRPr="006D622E">
        <w:rPr>
          <w:rFonts w:ascii="宋体" w:eastAsia="宋体" w:hAnsi="宋体" w:hint="eastAsia"/>
        </w:rPr>
        <w:t>，</w:t>
      </w:r>
      <m:oMath>
        <m:r>
          <m:rPr>
            <m:sty m:val="bi"/>
          </m:rPr>
          <w:rPr>
            <w:rFonts w:ascii="Cambria Math" w:eastAsia="宋体" w:hAnsi="Cambria Math" w:hint="eastAsia"/>
          </w:rPr>
          <m:t>c</m:t>
        </m:r>
      </m:oMath>
      <w:r w:rsidR="00D233F9" w:rsidRPr="006D622E">
        <w:rPr>
          <w:rFonts w:ascii="宋体" w:eastAsia="宋体" w:hAnsi="宋体" w:hint="eastAsia"/>
        </w:rPr>
        <w:t>必然线性无关，可以构成一组基矢）</w:t>
      </w:r>
      <w:r w:rsidR="00B4048E" w:rsidRPr="006D622E">
        <w:rPr>
          <w:rFonts w:ascii="宋体" w:eastAsia="宋体" w:hAnsi="宋体" w:hint="eastAsia"/>
        </w:rPr>
        <w:t>。而整个空间点阵，则可以看作是由这三个线性无关的向量所构成的平行六面体在空间中平移所得。</w:t>
      </w:r>
      <w:r w:rsidR="00B469F2" w:rsidRPr="006D622E">
        <w:rPr>
          <w:rFonts w:ascii="宋体" w:eastAsia="宋体" w:hAnsi="宋体" w:hint="eastAsia"/>
        </w:rPr>
        <w:t>当然，这组基矢的选取并不唯一。</w:t>
      </w:r>
      <w:r w:rsidR="00CF2455" w:rsidRPr="006D622E">
        <w:rPr>
          <w:rFonts w:ascii="宋体" w:eastAsia="宋体" w:hAnsi="宋体" w:hint="eastAsia"/>
        </w:rPr>
        <w:t>虽不唯一，但是</w:t>
      </w:r>
      <w:r w:rsidR="001C6877" w:rsidRPr="006D622E">
        <w:rPr>
          <w:rFonts w:ascii="宋体" w:eastAsia="宋体" w:hAnsi="宋体" w:hint="eastAsia"/>
        </w:rPr>
        <w:t>基矢</w:t>
      </w:r>
      <w:r w:rsidR="00CF2455" w:rsidRPr="006D622E">
        <w:rPr>
          <w:rFonts w:ascii="宋体" w:eastAsia="宋体" w:hAnsi="宋体" w:hint="eastAsia"/>
        </w:rPr>
        <w:t>也并不是随意选取的，除了上文所说的最基本的准则外，还需要满足布拉维法则（Brarisa</w:t>
      </w:r>
      <w:r w:rsidR="00CF2455" w:rsidRPr="006D622E">
        <w:rPr>
          <w:rFonts w:ascii="宋体" w:eastAsia="宋体" w:hAnsi="宋体"/>
        </w:rPr>
        <w:t xml:space="preserve"> </w:t>
      </w:r>
      <w:r w:rsidR="00CF2455" w:rsidRPr="006D622E">
        <w:rPr>
          <w:rFonts w:ascii="宋体" w:eastAsia="宋体" w:hAnsi="宋体" w:hint="eastAsia"/>
        </w:rPr>
        <w:t>rule）</w:t>
      </w:r>
      <w:r w:rsidR="003602B5" w:rsidRPr="006D622E">
        <w:rPr>
          <w:rFonts w:ascii="宋体" w:eastAsia="宋体" w:hAnsi="宋体" w:hint="eastAsia"/>
        </w:rPr>
        <w:t>。</w:t>
      </w:r>
      <w:r w:rsidR="001C6877" w:rsidRPr="006D622E">
        <w:rPr>
          <w:rFonts w:ascii="宋体" w:eastAsia="宋体" w:hAnsi="宋体" w:hint="eastAsia"/>
        </w:rPr>
        <w:t>一旦我们选取好三个基矢，那么三个基矢之间的夹角也就确定了。</w:t>
      </w:r>
      <w:r w:rsidR="00A84396" w:rsidRPr="006D622E">
        <w:rPr>
          <w:rFonts w:ascii="宋体" w:eastAsia="宋体" w:hAnsi="宋体" w:hint="eastAsia"/>
        </w:rPr>
        <w:t>我们按照标准记：</w:t>
      </w:r>
    </w:p>
    <w:p w14:paraId="7A153B81" w14:textId="3535E7F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hint="eastAsia"/>
            </w:rPr>
            <m:t>a</m:t>
          </m:r>
          <m:r>
            <m:rPr>
              <m:sty m:val="bi"/>
            </m:rPr>
            <w:rPr>
              <w:rFonts w:ascii="Cambria Math" w:hAnsi="Cambria Math"/>
            </w:rPr>
            <m:t>,b&gt; = γ</m:t>
          </m:r>
        </m:oMath>
      </m:oMathPara>
    </w:p>
    <w:p w14:paraId="7010A07B" w14:textId="2252CDC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a</m:t>
          </m:r>
          <m:r>
            <m:rPr>
              <m:sty m:val="bi"/>
            </m:rPr>
            <w:rPr>
              <w:rFonts w:ascii="Cambria Math" w:hAnsi="Cambria Math"/>
            </w:rPr>
            <m:t>,c&gt; = β</m:t>
          </m:r>
        </m:oMath>
      </m:oMathPara>
    </w:p>
    <w:p w14:paraId="5DACFA92" w14:textId="6917D019"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b,c&gt; = α</m:t>
          </m:r>
        </m:oMath>
      </m:oMathPara>
    </w:p>
    <w:p w14:paraId="51974E29" w14:textId="55280751" w:rsidR="00A84396" w:rsidRPr="00A84396" w:rsidRDefault="00AE46FA" w:rsidP="00D233F9">
      <w:pPr>
        <w:spacing w:line="360" w:lineRule="auto"/>
        <w:ind w:firstLineChars="200" w:firstLine="420"/>
        <w:rPr>
          <w:rFonts w:hint="eastAsia"/>
          <w:iCs/>
        </w:rPr>
      </w:pPr>
      <w:r>
        <w:rPr>
          <w:rFonts w:hint="eastAsia"/>
          <w:iCs/>
        </w:rPr>
        <w:t>至此，通过上文六个参数即可描述出一个晶胞的结构信息，通过这六个参数，可以将晶胞划分为14中不同的类别，分别为：三斜、单斜、单斜C</w:t>
      </w:r>
    </w:p>
    <w:p w14:paraId="005BA22B" w14:textId="77777777" w:rsidR="00CF2455" w:rsidRPr="00D233F9" w:rsidRDefault="00CF2455" w:rsidP="00D233F9">
      <w:pPr>
        <w:spacing w:line="360" w:lineRule="auto"/>
        <w:ind w:firstLineChars="200" w:firstLine="420"/>
        <w:rPr>
          <w:rFonts w:hint="eastAsia"/>
        </w:rPr>
      </w:pPr>
    </w:p>
    <w:p w14:paraId="6DCC4496" w14:textId="77777777" w:rsidR="00ED49D7" w:rsidRPr="00ED49D7" w:rsidRDefault="00ED49D7" w:rsidP="00ED49D7">
      <w:pPr>
        <w:rPr>
          <w:rFonts w:hint="eastAsia"/>
        </w:rPr>
      </w:pPr>
    </w:p>
    <w:p w14:paraId="2B7A2750" w14:textId="77777777" w:rsidR="003044F1" w:rsidRPr="00E92DE9" w:rsidRDefault="003044F1" w:rsidP="00ED49D7">
      <w:pPr>
        <w:spacing w:line="360" w:lineRule="auto"/>
        <w:jc w:val="center"/>
        <w:rPr>
          <w:rFonts w:ascii="宋体" w:eastAsia="宋体" w:hAnsi="宋体" w:hint="eastAsia"/>
          <w:sz w:val="28"/>
          <w:szCs w:val="28"/>
        </w:rPr>
      </w:pPr>
    </w:p>
    <w:sectPr w:rsidR="003044F1" w:rsidRPr="00E92DE9" w:rsidSect="003A7E45">
      <w:headerReference w:type="default" r:id="rId6"/>
      <w:pgSz w:w="11906" w:h="16838"/>
      <w:pgMar w:top="1440" w:right="1800" w:bottom="1440" w:left="1800" w:header="90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7EB53" w14:textId="77777777" w:rsidR="006A1420" w:rsidRDefault="006A1420" w:rsidP="003044F1">
      <w:r>
        <w:separator/>
      </w:r>
    </w:p>
  </w:endnote>
  <w:endnote w:type="continuationSeparator" w:id="0">
    <w:p w14:paraId="5FD4D532" w14:textId="77777777" w:rsidR="006A1420" w:rsidRDefault="006A1420" w:rsidP="0030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F766F" w14:textId="77777777" w:rsidR="006A1420" w:rsidRDefault="006A1420" w:rsidP="003044F1">
      <w:r>
        <w:separator/>
      </w:r>
    </w:p>
  </w:footnote>
  <w:footnote w:type="continuationSeparator" w:id="0">
    <w:p w14:paraId="47593BC3" w14:textId="77777777" w:rsidR="006A1420" w:rsidRDefault="006A1420" w:rsidP="0030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4A12" w14:textId="1887590E" w:rsidR="003A7E45" w:rsidRPr="003A7E45" w:rsidRDefault="003A7E45">
    <w:pPr>
      <w:pStyle w:val="a3"/>
      <w:rPr>
        <w:rFonts w:ascii="宋体" w:eastAsia="宋体" w:hAnsi="宋体" w:hint="eastAsia"/>
        <w:sz w:val="21"/>
        <w:szCs w:val="21"/>
      </w:rPr>
    </w:pPr>
    <w:r w:rsidRPr="003A7E45">
      <w:rPr>
        <w:rFonts w:ascii="宋体" w:eastAsia="宋体" w:hAnsi="宋体" w:hint="eastAsia"/>
        <w:sz w:val="21"/>
        <w:szCs w:val="21"/>
      </w:rPr>
      <w:t xml:space="preserve">河北大学化学与环境科学学院 </w:t>
    </w:r>
    <w:r w:rsidRPr="003A7E45">
      <w:rPr>
        <w:rFonts w:ascii="宋体" w:eastAsia="宋体" w:hAnsi="宋体"/>
        <w:sz w:val="21"/>
        <w:szCs w:val="21"/>
      </w:rPr>
      <w:t xml:space="preserve">            </w:t>
    </w:r>
    <w:r w:rsidRPr="003A7E45">
      <w:rPr>
        <w:rFonts w:ascii="宋体" w:eastAsia="宋体" w:hAnsi="宋体" w:hint="eastAsia"/>
        <w:sz w:val="21"/>
        <w:szCs w:val="21"/>
      </w:rPr>
      <w:t xml:space="preserve">研究与创新型实验 </w:t>
    </w:r>
    <w:r w:rsidRPr="003A7E45">
      <w:rPr>
        <w:rFonts w:ascii="宋体" w:eastAsia="宋体" w:hAnsi="宋体"/>
        <w:sz w:val="21"/>
        <w:szCs w:val="21"/>
      </w:rPr>
      <w:t xml:space="preserve"> </w:t>
    </w:r>
    <w:r w:rsidRPr="003A7E45">
      <w:rPr>
        <w:rFonts w:ascii="宋体" w:eastAsia="宋体" w:hAnsi="宋体" w:hint="eastAsia"/>
        <w:sz w:val="21"/>
        <w:szCs w:val="21"/>
      </w:rPr>
      <w:t>实验报告</w:t>
    </w:r>
  </w:p>
  <w:p w14:paraId="17FED6DD" w14:textId="77777777" w:rsidR="003A7E45" w:rsidRDefault="003A7E4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DC"/>
    <w:rsid w:val="00085558"/>
    <w:rsid w:val="001C6877"/>
    <w:rsid w:val="003044F1"/>
    <w:rsid w:val="003602B5"/>
    <w:rsid w:val="003A7E45"/>
    <w:rsid w:val="00492605"/>
    <w:rsid w:val="006A1420"/>
    <w:rsid w:val="006D622E"/>
    <w:rsid w:val="00A003DC"/>
    <w:rsid w:val="00A84396"/>
    <w:rsid w:val="00A901E5"/>
    <w:rsid w:val="00AC545B"/>
    <w:rsid w:val="00AE46FA"/>
    <w:rsid w:val="00B33975"/>
    <w:rsid w:val="00B4048E"/>
    <w:rsid w:val="00B469F2"/>
    <w:rsid w:val="00CE5FF5"/>
    <w:rsid w:val="00CF2455"/>
    <w:rsid w:val="00D233F9"/>
    <w:rsid w:val="00D63D97"/>
    <w:rsid w:val="00E92DE9"/>
    <w:rsid w:val="00E97668"/>
    <w:rsid w:val="00ED49D7"/>
    <w:rsid w:val="00FF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707B"/>
  <w15:chartTrackingRefBased/>
  <w15:docId w15:val="{CA07939F-7223-4A98-B22A-8B48289A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4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49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3D97"/>
    <w:pPr>
      <w:keepNext/>
      <w:keepLines/>
      <w:spacing w:before="280" w:after="290" w:line="376" w:lineRule="auto"/>
      <w:outlineLvl w:val="3"/>
    </w:pPr>
    <w:rPr>
      <w:rFonts w:asciiTheme="majorHAnsi" w:eastAsia="宋体" w:hAnsiTheme="majorHAnsi" w:cstheme="majorBidi"/>
      <w:b/>
      <w:bCs/>
      <w:sz w:val="28"/>
      <w:szCs w:val="28"/>
    </w:rPr>
  </w:style>
  <w:style w:type="paragraph" w:styleId="5">
    <w:name w:val="heading 5"/>
    <w:basedOn w:val="a"/>
    <w:next w:val="a"/>
    <w:link w:val="50"/>
    <w:uiPriority w:val="9"/>
    <w:unhideWhenUsed/>
    <w:qFormat/>
    <w:rsid w:val="00D63D9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3D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3D9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4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4F1"/>
    <w:rPr>
      <w:sz w:val="18"/>
      <w:szCs w:val="18"/>
    </w:rPr>
  </w:style>
  <w:style w:type="paragraph" w:styleId="a5">
    <w:name w:val="footer"/>
    <w:basedOn w:val="a"/>
    <w:link w:val="a6"/>
    <w:uiPriority w:val="99"/>
    <w:unhideWhenUsed/>
    <w:rsid w:val="003044F1"/>
    <w:pPr>
      <w:tabs>
        <w:tab w:val="center" w:pos="4153"/>
        <w:tab w:val="right" w:pos="8306"/>
      </w:tabs>
      <w:snapToGrid w:val="0"/>
      <w:jc w:val="left"/>
    </w:pPr>
    <w:rPr>
      <w:sz w:val="18"/>
      <w:szCs w:val="18"/>
    </w:rPr>
  </w:style>
  <w:style w:type="character" w:customStyle="1" w:styleId="a6">
    <w:name w:val="页脚 字符"/>
    <w:basedOn w:val="a0"/>
    <w:link w:val="a5"/>
    <w:uiPriority w:val="99"/>
    <w:rsid w:val="003044F1"/>
    <w:rPr>
      <w:sz w:val="18"/>
      <w:szCs w:val="18"/>
    </w:rPr>
  </w:style>
  <w:style w:type="character" w:customStyle="1" w:styleId="10">
    <w:name w:val="标题 1 字符"/>
    <w:basedOn w:val="a0"/>
    <w:link w:val="1"/>
    <w:uiPriority w:val="9"/>
    <w:rsid w:val="00ED49D7"/>
    <w:rPr>
      <w:b/>
      <w:bCs/>
      <w:kern w:val="44"/>
      <w:sz w:val="44"/>
      <w:szCs w:val="44"/>
    </w:rPr>
  </w:style>
  <w:style w:type="character" w:customStyle="1" w:styleId="20">
    <w:name w:val="标题 2 字符"/>
    <w:basedOn w:val="a0"/>
    <w:link w:val="2"/>
    <w:uiPriority w:val="9"/>
    <w:rsid w:val="00ED49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49D7"/>
    <w:rPr>
      <w:b/>
      <w:bCs/>
      <w:sz w:val="32"/>
      <w:szCs w:val="32"/>
    </w:rPr>
  </w:style>
  <w:style w:type="paragraph" w:styleId="a7">
    <w:name w:val="Title"/>
    <w:basedOn w:val="a"/>
    <w:next w:val="a"/>
    <w:link w:val="a8"/>
    <w:uiPriority w:val="10"/>
    <w:qFormat/>
    <w:rsid w:val="00ED49D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49D7"/>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ED49D7"/>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D49D7"/>
    <w:rPr>
      <w:b/>
      <w:bCs/>
      <w:kern w:val="28"/>
      <w:sz w:val="32"/>
      <w:szCs w:val="32"/>
    </w:rPr>
  </w:style>
  <w:style w:type="paragraph" w:styleId="ab">
    <w:name w:val="No Spacing"/>
    <w:uiPriority w:val="1"/>
    <w:qFormat/>
    <w:rsid w:val="00ED49D7"/>
    <w:pPr>
      <w:widowControl w:val="0"/>
      <w:jc w:val="both"/>
    </w:pPr>
  </w:style>
  <w:style w:type="character" w:customStyle="1" w:styleId="40">
    <w:name w:val="标题 4 字符"/>
    <w:basedOn w:val="a0"/>
    <w:link w:val="4"/>
    <w:uiPriority w:val="9"/>
    <w:rsid w:val="00D63D97"/>
    <w:rPr>
      <w:rFonts w:asciiTheme="majorHAnsi" w:eastAsia="宋体" w:hAnsiTheme="majorHAnsi" w:cstheme="majorBidi"/>
      <w:b/>
      <w:bCs/>
      <w:sz w:val="28"/>
      <w:szCs w:val="28"/>
    </w:rPr>
  </w:style>
  <w:style w:type="character" w:customStyle="1" w:styleId="50">
    <w:name w:val="标题 5 字符"/>
    <w:basedOn w:val="a0"/>
    <w:link w:val="5"/>
    <w:uiPriority w:val="9"/>
    <w:rsid w:val="00D63D97"/>
    <w:rPr>
      <w:b/>
      <w:bCs/>
      <w:sz w:val="28"/>
      <w:szCs w:val="28"/>
    </w:rPr>
  </w:style>
  <w:style w:type="character" w:customStyle="1" w:styleId="60">
    <w:name w:val="标题 6 字符"/>
    <w:basedOn w:val="a0"/>
    <w:link w:val="6"/>
    <w:uiPriority w:val="9"/>
    <w:rsid w:val="00D63D9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63D97"/>
    <w:rPr>
      <w:b/>
      <w:bCs/>
      <w:sz w:val="24"/>
      <w:szCs w:val="24"/>
    </w:rPr>
  </w:style>
  <w:style w:type="character" w:styleId="ac">
    <w:name w:val="Placeholder Text"/>
    <w:basedOn w:val="a0"/>
    <w:uiPriority w:val="99"/>
    <w:semiHidden/>
    <w:rsid w:val="00E92D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bingnan</dc:creator>
  <cp:keywords/>
  <dc:description/>
  <cp:lastModifiedBy>huo bingnan</cp:lastModifiedBy>
  <cp:revision>18</cp:revision>
  <dcterms:created xsi:type="dcterms:W3CDTF">2020-12-28T04:25:00Z</dcterms:created>
  <dcterms:modified xsi:type="dcterms:W3CDTF">2020-12-28T05:45:00Z</dcterms:modified>
</cp:coreProperties>
</file>