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SERVICES AGREEMENT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This Services Agreement is made on [date] between the Service Provider and the Customer (each as identified in the Schedule).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Services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The Service Provider shall perform the Services described in Schedule 1.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Fees and Payment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The Customer shall pay the Fees set out in Schedule 2, exclusive of GST.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Confidentiality and Data Protection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The parties shall comply with the Personal Data Protection Act 2012 in respect of all personal data.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Liability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The Service Provider's liability is capped at the Fees paid in the preceding 12 months.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Governing Law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5.1 This Agreement is governed by Singapore law and disputes shall be settled by SIAC arbitration.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