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/>
          <w:b/>
          <w:color w:val="000000"/>
          <w:sz w:val="28"/>
        </w:rPr>
        <w:t>LAST WILL AND TESTAMENT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I, [Testator], a resident of [State], being of sound mind, do hereby make, publish, and declare this to be my Last Will and Testament, hereby revoking all wills and codicils previously made by me.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I — Family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1.01 I am [married/single]. My [spouse's name] is hereinafter referred to as my Spouse. My children are [names].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II — Specific Bequests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2.01 I give [specific gift] to [beneficiary].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III — Residuary Estate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3.01 I give the residue of my estate to [beneficiary], per stirpes.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IV — Executor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4.01 I nominate [name] as Executor of this Will, to serve without bond.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V — Guardianship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5.01 If any of my children is a minor at my death, I nominate [name] as Guardian.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VI — Self-Proving Affidavit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6.01 This Will may be admitted to probate without the testimony of witnesses; the witnesses sign before a notary under [State] probate code.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color w:val="000000"/>
          <w:sz w:val="24"/>
        </w:rPr>
        <w:t>Testator: ________________________  Date: ________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color w:val="000000"/>
          <w:sz w:val="24"/>
        </w:rPr>
        <w:t>Witness 1: ________________________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color w:val="000000"/>
          <w:sz w:val="24"/>
        </w:rPr>
        <w:t>Witness 2: ________________________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color w:val="000000"/>
          <w:sz w:val="24"/>
        </w:rPr>
        <w:t>Notary: 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