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keepNext w:val="0"/>
              <w:keepLines w:val="0"/>
              <w:suppressLineNumbers w:val="0"/>
              <w:spacing w:before="0" w:beforeAutospacing="0" w:after="0" w:afterAutospacing="0"/>
              <w:ind w:left="0" w:right="0"/>
              <w:rPr>
                <w:rFonts w:hint="default" w:ascii="Times New Roman" w:hAnsi="Times New Roman" w:cs="Times New Roman"/>
                <w:sz w:val="18"/>
                <w:szCs w:val="18"/>
              </w:rPr>
            </w:pPr>
            <w:bookmarkStart w:id="22" w:name="_GoBack"/>
            <w:bookmarkEnd w:id="22"/>
            <w:r>
              <w:rPr>
                <w:rFonts w:hint="default" w:ascii="Times New Roman" w:hAnsi="Times New Roman" w:cs="Times New Roman"/>
                <w:sz w:val="18"/>
                <w:szCs w:val="18"/>
              </w:rPr>
              <w:t>文档状态</w:t>
            </w:r>
          </w:p>
        </w:tc>
        <w:tc>
          <w:tcPr>
            <w:tcW w:w="992" w:type="dxa"/>
          </w:tcPr>
          <w:p w14:paraId="3605AB5A">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保密级别</w:t>
            </w:r>
          </w:p>
        </w:tc>
        <w:tc>
          <w:tcPr>
            <w:tcW w:w="2233" w:type="dxa"/>
          </w:tcPr>
          <w:p w14:paraId="128B783C">
            <w:pPr>
              <w:keepNext w:val="0"/>
              <w:keepLines w:val="0"/>
              <w:suppressLineNumbers w:val="0"/>
              <w:spacing w:before="0" w:beforeAutospacing="0" w:after="0" w:afterAutospacing="0"/>
              <w:ind w:left="0" w:right="0"/>
              <w:rPr>
                <w:rFonts w:hint="eastAsia" w:ascii="Times New Roman" w:hAnsi="Times New Roman" w:cs="Times New Roman" w:eastAsiaTheme="minorEastAsia"/>
                <w:sz w:val="18"/>
                <w:szCs w:val="18"/>
                <w:lang w:eastAsia="zh"/>
                <w:woUserID w:val="2"/>
              </w:rPr>
            </w:pPr>
            <w:r>
              <w:rPr>
                <w:rFonts w:hint="eastAsia" w:ascii="Times New Roman" w:hAnsi="Times New Roman" w:cs="Times New Roman"/>
                <w:sz w:val="18"/>
                <w:szCs w:val="18"/>
                <w:lang w:eastAsia="zh"/>
                <w:woUserID w:val="2"/>
              </w:rPr>
              <w:t>公开</w:t>
            </w: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w:t>
            </w:r>
            <w:r>
              <w:rPr>
                <w:rFonts w:hint="eastAsia" w:ascii="Times New Roman" w:hAnsi="Times New Roman" w:cs="Times New Roman"/>
                <w:sz w:val="18"/>
                <w:szCs w:val="18"/>
              </w:rPr>
              <w:t xml:space="preserve"> </w:t>
            </w:r>
            <w:r>
              <w:rPr>
                <w:rFonts w:hint="default" w:ascii="Times New Roman" w:hAnsi="Times New Roman" w:cs="Times New Roman"/>
                <w:sz w:val="18"/>
                <w:szCs w:val="18"/>
              </w:rPr>
              <w:t>√</w:t>
            </w:r>
            <w:r>
              <w:rPr>
                <w:rFonts w:hint="eastAsia" w:ascii="Times New Roman" w:hAnsi="Times New Roman" w:cs="Times New Roman"/>
                <w:sz w:val="18"/>
                <w:szCs w:val="18"/>
              </w:rPr>
              <w:t xml:space="preserve"> </w:t>
            </w:r>
            <w:r>
              <w:rPr>
                <w:rFonts w:hint="default" w:ascii="Times New Roman" w:hAnsi="Times New Roman" w:cs="Times New Roman"/>
                <w:sz w:val="18"/>
                <w:szCs w:val="18"/>
              </w:rPr>
              <w:t>]草稿</w:t>
            </w:r>
          </w:p>
          <w:p w14:paraId="695FD693">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  ]修订</w:t>
            </w:r>
          </w:p>
          <w:p w14:paraId="1CB7ABD5">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  ]发布</w:t>
            </w:r>
          </w:p>
        </w:tc>
        <w:tc>
          <w:tcPr>
            <w:tcW w:w="992" w:type="dxa"/>
          </w:tcPr>
          <w:p w14:paraId="4D47C978">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文档编号</w:t>
            </w:r>
          </w:p>
        </w:tc>
        <w:tc>
          <w:tcPr>
            <w:tcW w:w="2233" w:type="dxa"/>
          </w:tcPr>
          <w:p w14:paraId="5608D82F">
            <w:pPr>
              <w:keepNext w:val="0"/>
              <w:keepLines w:val="0"/>
              <w:suppressLineNumbers w:val="0"/>
              <w:spacing w:before="0" w:beforeAutospacing="0" w:after="0" w:afterAutospacing="0"/>
              <w:ind w:left="0" w:right="0"/>
              <w:rPr>
                <w:rFonts w:hint="eastAsia" w:ascii="Times New Roman" w:hAnsi="Times New Roman" w:cs="Times New Roman" w:eastAsiaTheme="minorEastAsia"/>
                <w:sz w:val="18"/>
                <w:szCs w:val="18"/>
                <w:lang w:eastAsia="zh"/>
                <w:woUserID w:val="2"/>
              </w:rPr>
            </w:pPr>
            <w:r>
              <w:rPr>
                <w:rFonts w:hint="eastAsia" w:ascii="Times New Roman" w:hAnsi="Times New Roman" w:cs="Times New Roman"/>
                <w:sz w:val="18"/>
                <w:szCs w:val="18"/>
                <w:lang w:eastAsia="zh"/>
                <w:woUserID w:val="2"/>
              </w:rPr>
              <w:t>DOC-002</w:t>
            </w: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keepNext w:val="0"/>
              <w:keepLines w:val="0"/>
              <w:suppressLineNumbers w:val="0"/>
              <w:spacing w:before="0" w:beforeAutospacing="0" w:after="0" w:afterAutospacing="0"/>
              <w:ind w:left="0" w:right="0"/>
              <w:rPr>
                <w:rFonts w:hint="default" w:ascii="Times New Roman" w:hAnsi="Times New Roman" w:cs="Times New Roman"/>
                <w:sz w:val="18"/>
                <w:szCs w:val="18"/>
              </w:rPr>
            </w:pPr>
          </w:p>
        </w:tc>
        <w:tc>
          <w:tcPr>
            <w:tcW w:w="992" w:type="dxa"/>
          </w:tcPr>
          <w:p w14:paraId="498BD1AF">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管理部门</w:t>
            </w:r>
          </w:p>
        </w:tc>
        <w:tc>
          <w:tcPr>
            <w:tcW w:w="2233" w:type="dxa"/>
          </w:tcPr>
          <w:p w14:paraId="13F80F41">
            <w:pPr>
              <w:keepNext w:val="0"/>
              <w:keepLines w:val="0"/>
              <w:suppressLineNumbers w:val="0"/>
              <w:spacing w:before="0" w:beforeAutospacing="0" w:after="0" w:afterAutospacing="0"/>
              <w:ind w:left="0" w:right="0"/>
              <w:rPr>
                <w:rFonts w:hint="eastAsia" w:ascii="Times New Roman" w:hAnsi="Times New Roman" w:cs="Times New Roman" w:eastAsiaTheme="minorEastAsia"/>
                <w:sz w:val="18"/>
                <w:szCs w:val="18"/>
                <w:lang w:eastAsia="zh"/>
                <w:woUserID w:val="2"/>
              </w:rPr>
            </w:pPr>
            <w:r>
              <w:rPr>
                <w:rFonts w:hint="eastAsia" w:ascii="Times New Roman" w:hAnsi="Times New Roman" w:cs="Times New Roman"/>
                <w:sz w:val="18"/>
                <w:szCs w:val="18"/>
                <w:lang w:eastAsia="zh"/>
                <w:woUserID w:val="2"/>
              </w:rPr>
              <w:t>技术研发部</w:t>
            </w: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keepNext w:val="0"/>
              <w:keepLines w:val="0"/>
              <w:suppressLineNumbers w:val="0"/>
              <w:spacing w:before="0" w:beforeAutospacing="0" w:after="0" w:afterAutospacing="0"/>
              <w:ind w:left="0" w:right="0"/>
              <w:rPr>
                <w:rFonts w:hint="default" w:ascii="Times New Roman" w:hAnsi="Times New Roman" w:cs="Times New Roman"/>
                <w:sz w:val="18"/>
                <w:szCs w:val="18"/>
              </w:rPr>
            </w:pPr>
          </w:p>
        </w:tc>
        <w:tc>
          <w:tcPr>
            <w:tcW w:w="992" w:type="dxa"/>
          </w:tcPr>
          <w:p w14:paraId="56BC15D1">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修订年月</w:t>
            </w:r>
          </w:p>
        </w:tc>
        <w:tc>
          <w:tcPr>
            <w:tcW w:w="2233" w:type="dxa"/>
          </w:tcPr>
          <w:p w14:paraId="089DDE4D">
            <w:pPr>
              <w:keepNext w:val="0"/>
              <w:keepLines w:val="0"/>
              <w:suppressLineNumbers w:val="0"/>
              <w:spacing w:before="0" w:beforeAutospacing="0" w:after="0" w:afterAutospacing="0"/>
              <w:ind w:left="0" w:right="0"/>
              <w:rPr>
                <w:rFonts w:hint="eastAsia" w:ascii="Times New Roman" w:hAnsi="Times New Roman" w:cs="Times New Roman" w:eastAsiaTheme="minorEastAsia"/>
                <w:sz w:val="18"/>
                <w:szCs w:val="18"/>
                <w:lang w:eastAsia="zh"/>
                <w:woUserID w:val="2"/>
              </w:rPr>
            </w:pPr>
            <w:r>
              <w:rPr>
                <w:rFonts w:hint="eastAsia" w:ascii="Times New Roman" w:hAnsi="Times New Roman" w:cs="Times New Roman"/>
                <w:sz w:val="18"/>
                <w:szCs w:val="18"/>
                <w:lang w:eastAsia="zh"/>
                <w:woUserID w:val="2"/>
              </w:rPr>
              <w:t>2026.4</w:t>
            </w: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keepNext w:val="0"/>
              <w:keepLines w:val="0"/>
              <w:suppressLineNumbers w:val="0"/>
              <w:spacing w:before="0" w:beforeAutospacing="0" w:after="0" w:afterAutospacing="0"/>
              <w:ind w:left="0" w:right="0"/>
              <w:rPr>
                <w:rFonts w:hint="default" w:ascii="Times New Roman" w:hAnsi="Times New Roman" w:cs="Times New Roman"/>
                <w:sz w:val="18"/>
                <w:szCs w:val="18"/>
              </w:rPr>
            </w:pPr>
          </w:p>
        </w:tc>
        <w:tc>
          <w:tcPr>
            <w:tcW w:w="992" w:type="dxa"/>
          </w:tcPr>
          <w:p w14:paraId="4288AAE0">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版本号</w:t>
            </w:r>
          </w:p>
        </w:tc>
        <w:tc>
          <w:tcPr>
            <w:tcW w:w="2233" w:type="dxa"/>
          </w:tcPr>
          <w:p w14:paraId="10103310">
            <w:pPr>
              <w:keepNext w:val="0"/>
              <w:keepLines w:val="0"/>
              <w:suppressLineNumbers w:val="0"/>
              <w:spacing w:before="0" w:beforeAutospacing="0" w:after="0" w:afterAutospacing="0"/>
              <w:ind w:left="0" w:right="0"/>
              <w:rPr>
                <w:rFonts w:hint="eastAsia" w:ascii="Times New Roman" w:hAnsi="Times New Roman" w:cs="Times New Roman" w:eastAsiaTheme="minorEastAsia"/>
                <w:sz w:val="18"/>
                <w:szCs w:val="18"/>
                <w:lang w:eastAsia="zh"/>
                <w:woUserID w:val="2"/>
              </w:rPr>
            </w:pPr>
            <w:r>
              <w:rPr>
                <w:rFonts w:hint="eastAsia" w:ascii="Times New Roman" w:hAnsi="Times New Roman" w:cs="Times New Roman"/>
                <w:sz w:val="18"/>
                <w:szCs w:val="18"/>
                <w:lang w:eastAsia="zh"/>
                <w:woUserID w:val="2"/>
              </w:rPr>
              <w:t>V0.2</w:t>
            </w:r>
          </w:p>
        </w:tc>
      </w:tr>
    </w:tbl>
    <w:p w14:paraId="4E1EB7BE">
      <w:pPr>
        <w:pStyle w:val="24"/>
        <w:spacing w:before="3432" w:beforeLines="1100" w:afterLines="0"/>
        <w:rPr>
          <w:rFonts w:ascii="Times New Roman" w:hAnsi="Times New Roman"/>
          <w:b/>
        </w:rPr>
      </w:pPr>
      <w:r>
        <w:rPr>
          <w:rFonts w:hint="eastAsia" w:ascii="Times New Roman" w:hAnsi="Times New Roman"/>
          <w:b/>
          <w:lang w:eastAsia="zh"/>
          <w:woUserID w:val="2"/>
        </w:rPr>
        <w:t>知启EduSmart</w:t>
      </w:r>
      <w:r>
        <w:rPr>
          <w:rFonts w:hint="eastAsia" w:ascii="Times New Roman" w:hAnsi="Times New Roman"/>
          <w:b/>
        </w:rPr>
        <w:t>项目</w:t>
      </w:r>
    </w:p>
    <w:p w14:paraId="0B7BCEC4">
      <w:pPr>
        <w:pStyle w:val="24"/>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27B7E768">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修订人签字</w:t>
            </w:r>
          </w:p>
        </w:tc>
        <w:tc>
          <w:tcPr>
            <w:tcW w:w="3285" w:type="dxa"/>
            <w:shd w:val="clear" w:color="auto" w:fill="BEBEBE" w:themeFill="background1" w:themeFillShade="BF"/>
          </w:tcPr>
          <w:p w14:paraId="55354F15">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审核人签字</w:t>
            </w:r>
          </w:p>
        </w:tc>
        <w:tc>
          <w:tcPr>
            <w:tcW w:w="3285" w:type="dxa"/>
            <w:shd w:val="clear" w:color="auto" w:fill="BEBEBE" w:themeFill="background1" w:themeFillShade="BF"/>
          </w:tcPr>
          <w:p w14:paraId="7927AB59">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5828F98E">
            <w:pPr>
              <w:keepNext w:val="0"/>
              <w:keepLines w:val="0"/>
              <w:suppressLineNumbers w:val="0"/>
              <w:spacing w:before="0" w:beforeAutospacing="0" w:after="0" w:afterAutospacing="0"/>
              <w:ind w:left="0" w:right="0"/>
              <w:rPr>
                <w:rFonts w:hint="default" w:ascii="Times New Roman" w:hAnsi="Times New Roman" w:cs="Times New Roman"/>
              </w:rPr>
            </w:pPr>
          </w:p>
          <w:p w14:paraId="36FA948E">
            <w:pPr>
              <w:keepNext w:val="0"/>
              <w:keepLines w:val="0"/>
              <w:suppressLineNumbers w:val="0"/>
              <w:spacing w:before="0" w:beforeAutospacing="0" w:after="0" w:afterAutospacing="0"/>
              <w:ind w:left="0" w:right="0"/>
              <w:rPr>
                <w:rFonts w:hint="default" w:ascii="Times New Roman" w:hAnsi="Times New Roman" w:cs="Times New Roman"/>
              </w:rPr>
            </w:pPr>
          </w:p>
          <w:p w14:paraId="4621DF81">
            <w:pPr>
              <w:keepNext w:val="0"/>
              <w:keepLines w:val="0"/>
              <w:suppressLineNumbers w:val="0"/>
              <w:spacing w:before="0" w:beforeAutospacing="0" w:after="0" w:afterAutospacing="0"/>
              <w:ind w:left="0" w:right="0"/>
              <w:rPr>
                <w:rFonts w:hint="default" w:ascii="Times New Roman" w:hAnsi="Times New Roman" w:cs="Times New Roman"/>
              </w:rPr>
            </w:pPr>
          </w:p>
          <w:p w14:paraId="1C88427D">
            <w:pPr>
              <w:keepNext w:val="0"/>
              <w:keepLines w:val="0"/>
              <w:suppressLineNumbers w:val="0"/>
              <w:spacing w:before="0" w:beforeAutospacing="0" w:after="0" w:afterAutospacing="0"/>
              <w:ind w:left="0" w:right="0"/>
              <w:rPr>
                <w:rFonts w:hint="default" w:ascii="Times New Roman" w:hAnsi="Times New Roman" w:cs="Times New Roman"/>
              </w:rPr>
            </w:pPr>
          </w:p>
          <w:p w14:paraId="326B7B18">
            <w:pPr>
              <w:keepNext w:val="0"/>
              <w:keepLines w:val="0"/>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rPr>
              <w:t>日期：</w:t>
            </w:r>
          </w:p>
        </w:tc>
        <w:tc>
          <w:tcPr>
            <w:tcW w:w="3285" w:type="dxa"/>
          </w:tcPr>
          <w:p w14:paraId="605E1EB5">
            <w:pPr>
              <w:keepNext w:val="0"/>
              <w:keepLines w:val="0"/>
              <w:suppressLineNumbers w:val="0"/>
              <w:spacing w:before="0" w:beforeAutospacing="0" w:after="0" w:afterAutospacing="0"/>
              <w:ind w:left="0" w:right="0"/>
              <w:rPr>
                <w:rFonts w:hint="default" w:ascii="Times New Roman" w:hAnsi="Times New Roman" w:cs="Times New Roman"/>
              </w:rPr>
            </w:pPr>
          </w:p>
          <w:p w14:paraId="15CD018A">
            <w:pPr>
              <w:keepNext w:val="0"/>
              <w:keepLines w:val="0"/>
              <w:suppressLineNumbers w:val="0"/>
              <w:spacing w:before="0" w:beforeAutospacing="0" w:after="0" w:afterAutospacing="0"/>
              <w:ind w:left="0" w:right="0"/>
              <w:rPr>
                <w:rFonts w:hint="default" w:ascii="Times New Roman" w:hAnsi="Times New Roman" w:cs="Times New Roman"/>
              </w:rPr>
            </w:pPr>
          </w:p>
          <w:p w14:paraId="74C0C14E">
            <w:pPr>
              <w:keepNext w:val="0"/>
              <w:keepLines w:val="0"/>
              <w:suppressLineNumbers w:val="0"/>
              <w:spacing w:before="0" w:beforeAutospacing="0" w:after="0" w:afterAutospacing="0"/>
              <w:ind w:left="0" w:right="0"/>
              <w:rPr>
                <w:rFonts w:hint="default" w:ascii="Times New Roman" w:hAnsi="Times New Roman" w:cs="Times New Roman"/>
              </w:rPr>
            </w:pPr>
          </w:p>
          <w:p w14:paraId="21C4B3B1">
            <w:pPr>
              <w:keepNext w:val="0"/>
              <w:keepLines w:val="0"/>
              <w:suppressLineNumbers w:val="0"/>
              <w:spacing w:before="0" w:beforeAutospacing="0" w:after="0" w:afterAutospacing="0"/>
              <w:ind w:left="0" w:right="0"/>
              <w:rPr>
                <w:rFonts w:hint="default" w:ascii="Times New Roman" w:hAnsi="Times New Roman" w:cs="Times New Roman"/>
              </w:rPr>
            </w:pPr>
          </w:p>
          <w:p w14:paraId="122E4593">
            <w:pPr>
              <w:keepNext w:val="0"/>
              <w:keepLines w:val="0"/>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rPr>
              <w:t>日期：</w:t>
            </w:r>
          </w:p>
        </w:tc>
        <w:tc>
          <w:tcPr>
            <w:tcW w:w="3285" w:type="dxa"/>
          </w:tcPr>
          <w:p w14:paraId="142FDBB1">
            <w:pPr>
              <w:keepNext w:val="0"/>
              <w:keepLines w:val="0"/>
              <w:suppressLineNumbers w:val="0"/>
              <w:spacing w:before="0" w:beforeAutospacing="0" w:after="0" w:afterAutospacing="0"/>
              <w:ind w:left="0" w:right="0"/>
              <w:rPr>
                <w:rFonts w:hint="default" w:ascii="Times New Roman" w:hAnsi="Times New Roman" w:cs="Times New Roman"/>
              </w:rPr>
            </w:pPr>
          </w:p>
          <w:p w14:paraId="0B0BCD20">
            <w:pPr>
              <w:keepNext w:val="0"/>
              <w:keepLines w:val="0"/>
              <w:suppressLineNumbers w:val="0"/>
              <w:spacing w:before="0" w:beforeAutospacing="0" w:after="0" w:afterAutospacing="0"/>
              <w:ind w:left="0" w:right="0"/>
              <w:rPr>
                <w:rFonts w:hint="default" w:ascii="Times New Roman" w:hAnsi="Times New Roman" w:cs="Times New Roman"/>
              </w:rPr>
            </w:pPr>
          </w:p>
          <w:p w14:paraId="5EC90476">
            <w:pPr>
              <w:keepNext w:val="0"/>
              <w:keepLines w:val="0"/>
              <w:suppressLineNumbers w:val="0"/>
              <w:spacing w:before="0" w:beforeAutospacing="0" w:after="0" w:afterAutospacing="0"/>
              <w:ind w:left="0" w:right="0"/>
              <w:rPr>
                <w:rFonts w:hint="default" w:ascii="Times New Roman" w:hAnsi="Times New Roman" w:cs="Times New Roman"/>
              </w:rPr>
            </w:pPr>
          </w:p>
          <w:p w14:paraId="60BD19C7">
            <w:pPr>
              <w:keepNext w:val="0"/>
              <w:keepLines w:val="0"/>
              <w:suppressLineNumbers w:val="0"/>
              <w:spacing w:before="0" w:beforeAutospacing="0" w:after="0" w:afterAutospacing="0"/>
              <w:ind w:left="0" w:right="0"/>
              <w:rPr>
                <w:rFonts w:hint="default" w:ascii="Times New Roman" w:hAnsi="Times New Roman" w:cs="Times New Roman"/>
              </w:rPr>
            </w:pPr>
          </w:p>
          <w:p w14:paraId="5192CB3F">
            <w:pPr>
              <w:keepNext w:val="0"/>
              <w:keepLines w:val="0"/>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rPr>
              <w:t>日期：</w:t>
            </w:r>
          </w:p>
        </w:tc>
      </w:tr>
    </w:tbl>
    <w:p w14:paraId="242421D0">
      <w:pPr>
        <w:rPr>
          <w:rFonts w:ascii="Times New Roman" w:hAnsi="Times New Roman" w:cs="Times New Roman"/>
        </w:rPr>
      </w:pPr>
    </w:p>
    <w:p w14:paraId="1931DCA4">
      <w:pPr>
        <w:widowControl/>
        <w:jc w:val="left"/>
        <w:rPr>
          <w:rFonts w:ascii="Times New Roman" w:hAnsi="Times New Roman" w:cs="Times New Roman"/>
        </w:rPr>
      </w:pPr>
      <w:r>
        <w:rPr>
          <w:rFonts w:ascii="Times New Roman" w:hAnsi="Times New Roman" w:cs="Times New Roman"/>
        </w:rPr>
        <w:br w:type="page"/>
      </w: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序号</w:t>
            </w:r>
          </w:p>
        </w:tc>
        <w:tc>
          <w:tcPr>
            <w:tcW w:w="1134" w:type="dxa"/>
            <w:shd w:val="clear" w:color="auto" w:fill="D8D8D8" w:themeFill="background1" w:themeFillShade="D9"/>
          </w:tcPr>
          <w:p w14:paraId="36AED96B">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变更日期</w:t>
            </w:r>
          </w:p>
        </w:tc>
        <w:tc>
          <w:tcPr>
            <w:tcW w:w="709" w:type="dxa"/>
            <w:shd w:val="clear" w:color="auto" w:fill="D8D8D8" w:themeFill="background1" w:themeFillShade="D9"/>
          </w:tcPr>
          <w:p w14:paraId="6CD7B3D0">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版本</w:t>
            </w:r>
          </w:p>
        </w:tc>
        <w:tc>
          <w:tcPr>
            <w:tcW w:w="1843" w:type="dxa"/>
            <w:shd w:val="clear" w:color="auto" w:fill="D8D8D8" w:themeFill="background1" w:themeFillShade="D9"/>
          </w:tcPr>
          <w:p w14:paraId="2A1A1984">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变更位置</w:t>
            </w:r>
          </w:p>
        </w:tc>
        <w:tc>
          <w:tcPr>
            <w:tcW w:w="1880" w:type="dxa"/>
            <w:shd w:val="clear" w:color="auto" w:fill="D8D8D8" w:themeFill="background1" w:themeFillShade="D9"/>
          </w:tcPr>
          <w:p w14:paraId="4651A69C">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变更原因</w:t>
            </w:r>
          </w:p>
        </w:tc>
        <w:tc>
          <w:tcPr>
            <w:tcW w:w="1249" w:type="dxa"/>
            <w:shd w:val="clear" w:color="auto" w:fill="D8D8D8" w:themeFill="background1" w:themeFillShade="D9"/>
          </w:tcPr>
          <w:p w14:paraId="4571775A">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修订人</w:t>
            </w:r>
          </w:p>
        </w:tc>
        <w:tc>
          <w:tcPr>
            <w:tcW w:w="1182" w:type="dxa"/>
            <w:shd w:val="clear" w:color="auto" w:fill="D8D8D8" w:themeFill="background1" w:themeFillShade="D9"/>
          </w:tcPr>
          <w:p w14:paraId="2CFC98E1">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审核人</w:t>
            </w:r>
          </w:p>
        </w:tc>
        <w:tc>
          <w:tcPr>
            <w:tcW w:w="1182" w:type="dxa"/>
            <w:shd w:val="clear" w:color="auto" w:fill="D8D8D8" w:themeFill="background1" w:themeFillShade="D9"/>
          </w:tcPr>
          <w:p w14:paraId="7181B9C4">
            <w:pPr>
              <w:keepNext w:val="0"/>
              <w:keepLines w:val="0"/>
              <w:suppressLineNumbers w:val="0"/>
              <w:spacing w:before="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keepNext w:val="0"/>
              <w:keepLines w:val="0"/>
              <w:suppressLineNumbers w:val="0"/>
              <w:spacing w:before="0" w:beforeAutospacing="0" w:after="0" w:afterAutospacing="0"/>
              <w:ind w:left="0" w:right="0"/>
              <w:jc w:val="center"/>
              <w:rPr>
                <w:rFonts w:hint="default" w:ascii="Times New Roman" w:hAnsi="Times New Roman" w:cs="Times New Roman"/>
              </w:rPr>
            </w:pPr>
            <w:r>
              <w:rPr>
                <w:rFonts w:hint="default" w:ascii="Times New Roman" w:hAnsi="Times New Roman" w:cs="Times New Roman"/>
              </w:rPr>
              <w:t>1</w:t>
            </w:r>
          </w:p>
        </w:tc>
        <w:tc>
          <w:tcPr>
            <w:tcW w:w="1134" w:type="dxa"/>
          </w:tcPr>
          <w:p w14:paraId="504A9094">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2026.4.7</w:t>
            </w:r>
          </w:p>
        </w:tc>
        <w:tc>
          <w:tcPr>
            <w:tcW w:w="709" w:type="dxa"/>
          </w:tcPr>
          <w:p w14:paraId="5799538F">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V0.1</w:t>
            </w:r>
          </w:p>
        </w:tc>
        <w:tc>
          <w:tcPr>
            <w:tcW w:w="1843" w:type="dxa"/>
          </w:tcPr>
          <w:p w14:paraId="30276DF7">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第一章与第四章</w:t>
            </w:r>
          </w:p>
        </w:tc>
        <w:tc>
          <w:tcPr>
            <w:tcW w:w="1880" w:type="dxa"/>
          </w:tcPr>
          <w:p w14:paraId="73B26E79">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建立初稿</w:t>
            </w:r>
          </w:p>
        </w:tc>
        <w:tc>
          <w:tcPr>
            <w:tcW w:w="1249" w:type="dxa"/>
          </w:tcPr>
          <w:p w14:paraId="1F451EAE">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马郴敏</w:t>
            </w:r>
          </w:p>
        </w:tc>
        <w:tc>
          <w:tcPr>
            <w:tcW w:w="1182" w:type="dxa"/>
          </w:tcPr>
          <w:p w14:paraId="39B6C377">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tcPr>
          <w:p w14:paraId="3375864C">
            <w:pPr>
              <w:keepNext w:val="0"/>
              <w:keepLines w:val="0"/>
              <w:suppressLineNumbers w:val="0"/>
              <w:spacing w:before="0" w:beforeAutospacing="0" w:after="0" w:afterAutospacing="0"/>
              <w:ind w:left="0" w:right="0"/>
              <w:rPr>
                <w:rFonts w:hint="default" w:ascii="Times New Roman" w:hAnsi="Times New Roman" w:cs="Times New Roman"/>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2</w:t>
            </w:r>
          </w:p>
        </w:tc>
        <w:tc>
          <w:tcPr>
            <w:tcW w:w="1134" w:type="dxa"/>
            <w:vAlign w:val="center"/>
          </w:tcPr>
          <w:p w14:paraId="0AF1DA90">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2026.4.9</w:t>
            </w:r>
          </w:p>
        </w:tc>
        <w:tc>
          <w:tcPr>
            <w:tcW w:w="709" w:type="dxa"/>
            <w:vAlign w:val="center"/>
          </w:tcPr>
          <w:p w14:paraId="7B5A877F">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V0.2</w:t>
            </w:r>
          </w:p>
        </w:tc>
        <w:tc>
          <w:tcPr>
            <w:tcW w:w="1843" w:type="dxa"/>
          </w:tcPr>
          <w:p w14:paraId="5B0D1463">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第二章与第三章</w:t>
            </w:r>
          </w:p>
        </w:tc>
        <w:tc>
          <w:tcPr>
            <w:tcW w:w="1880" w:type="dxa"/>
            <w:vAlign w:val="center"/>
          </w:tcPr>
          <w:p w14:paraId="1FD4008B">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建立初稿</w:t>
            </w:r>
          </w:p>
        </w:tc>
        <w:tc>
          <w:tcPr>
            <w:tcW w:w="1249" w:type="dxa"/>
            <w:vAlign w:val="center"/>
          </w:tcPr>
          <w:p w14:paraId="2325A186">
            <w:pPr>
              <w:keepNext w:val="0"/>
              <w:keepLines w:val="0"/>
              <w:suppressLineNumbers w:val="0"/>
              <w:spacing w:before="0" w:beforeAutospacing="0" w:after="0" w:afterAutospacing="0"/>
              <w:ind w:left="0" w:right="0"/>
              <w:rPr>
                <w:rFonts w:hint="eastAsia" w:ascii="Times New Roman" w:hAnsi="Times New Roman" w:cs="Times New Roman" w:eastAsiaTheme="minorEastAsia"/>
                <w:lang w:eastAsia="zh"/>
                <w:woUserID w:val="2"/>
              </w:rPr>
            </w:pPr>
            <w:r>
              <w:rPr>
                <w:rFonts w:hint="eastAsia" w:ascii="Times New Roman" w:hAnsi="Times New Roman" w:cs="Times New Roman"/>
                <w:lang w:eastAsia="zh"/>
                <w:woUserID w:val="2"/>
              </w:rPr>
              <w:t>廖文佳</w:t>
            </w:r>
          </w:p>
        </w:tc>
        <w:tc>
          <w:tcPr>
            <w:tcW w:w="1182" w:type="dxa"/>
            <w:vAlign w:val="center"/>
          </w:tcPr>
          <w:p w14:paraId="75B26107">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vAlign w:val="center"/>
          </w:tcPr>
          <w:p w14:paraId="57413118">
            <w:pPr>
              <w:keepNext w:val="0"/>
              <w:keepLines w:val="0"/>
              <w:suppressLineNumbers w:val="0"/>
              <w:spacing w:before="0" w:beforeAutospacing="0" w:after="0" w:afterAutospacing="0"/>
              <w:ind w:left="0" w:right="0"/>
              <w:rPr>
                <w:rFonts w:hint="default"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keepNext w:val="0"/>
              <w:keepLines w:val="0"/>
              <w:suppressLineNumbers w:val="0"/>
              <w:spacing w:before="0" w:beforeAutospacing="0" w:after="0" w:afterAutospacing="0"/>
              <w:ind w:left="0" w:right="0"/>
              <w:jc w:val="center"/>
              <w:rPr>
                <w:rFonts w:hint="default" w:ascii="Times New Roman" w:hAnsi="Times New Roman" w:cs="Times New Roman"/>
              </w:rPr>
            </w:pPr>
          </w:p>
        </w:tc>
        <w:tc>
          <w:tcPr>
            <w:tcW w:w="1134" w:type="dxa"/>
          </w:tcPr>
          <w:p w14:paraId="67F7A58D">
            <w:pPr>
              <w:keepNext w:val="0"/>
              <w:keepLines w:val="0"/>
              <w:suppressLineNumbers w:val="0"/>
              <w:spacing w:before="0" w:beforeAutospacing="0" w:after="0" w:afterAutospacing="0"/>
              <w:ind w:left="0" w:right="0"/>
              <w:rPr>
                <w:rFonts w:hint="default" w:ascii="Times New Roman" w:hAnsi="Times New Roman" w:cs="Times New Roman"/>
              </w:rPr>
            </w:pPr>
          </w:p>
        </w:tc>
        <w:tc>
          <w:tcPr>
            <w:tcW w:w="709" w:type="dxa"/>
          </w:tcPr>
          <w:p w14:paraId="2296F461">
            <w:pPr>
              <w:keepNext w:val="0"/>
              <w:keepLines w:val="0"/>
              <w:suppressLineNumbers w:val="0"/>
              <w:spacing w:before="0" w:beforeAutospacing="0" w:after="0" w:afterAutospacing="0"/>
              <w:ind w:left="0" w:right="0"/>
              <w:rPr>
                <w:rFonts w:hint="default" w:ascii="Times New Roman" w:hAnsi="Times New Roman" w:cs="Times New Roman"/>
              </w:rPr>
            </w:pPr>
          </w:p>
        </w:tc>
        <w:tc>
          <w:tcPr>
            <w:tcW w:w="1843" w:type="dxa"/>
          </w:tcPr>
          <w:p w14:paraId="142A0522">
            <w:pPr>
              <w:keepNext w:val="0"/>
              <w:keepLines w:val="0"/>
              <w:suppressLineNumbers w:val="0"/>
              <w:spacing w:before="0" w:beforeAutospacing="0" w:after="0" w:afterAutospacing="0"/>
              <w:ind w:left="0" w:right="0"/>
              <w:rPr>
                <w:rFonts w:hint="default" w:ascii="Times New Roman" w:hAnsi="Times New Roman" w:cs="Times New Roman"/>
              </w:rPr>
            </w:pPr>
          </w:p>
        </w:tc>
        <w:tc>
          <w:tcPr>
            <w:tcW w:w="1880" w:type="dxa"/>
          </w:tcPr>
          <w:p w14:paraId="2B139F4D">
            <w:pPr>
              <w:keepNext w:val="0"/>
              <w:keepLines w:val="0"/>
              <w:suppressLineNumbers w:val="0"/>
              <w:spacing w:before="0" w:beforeAutospacing="0" w:after="0" w:afterAutospacing="0"/>
              <w:ind w:left="0" w:right="0"/>
              <w:rPr>
                <w:rFonts w:hint="default" w:ascii="Times New Roman" w:hAnsi="Times New Roman" w:cs="Times New Roman"/>
              </w:rPr>
            </w:pPr>
          </w:p>
        </w:tc>
        <w:tc>
          <w:tcPr>
            <w:tcW w:w="1249" w:type="dxa"/>
          </w:tcPr>
          <w:p w14:paraId="2AD31E6C">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tcPr>
          <w:p w14:paraId="0042D9B9">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tcPr>
          <w:p w14:paraId="1FA7426F">
            <w:pPr>
              <w:keepNext w:val="0"/>
              <w:keepLines w:val="0"/>
              <w:suppressLineNumbers w:val="0"/>
              <w:spacing w:before="0" w:beforeAutospacing="0" w:after="0" w:afterAutospacing="0"/>
              <w:ind w:left="0" w:right="0"/>
              <w:rPr>
                <w:rFonts w:hint="default"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keepNext w:val="0"/>
              <w:keepLines w:val="0"/>
              <w:suppressLineNumbers w:val="0"/>
              <w:spacing w:before="0" w:beforeAutospacing="0" w:after="0" w:afterAutospacing="0"/>
              <w:ind w:left="0" w:right="0"/>
              <w:jc w:val="center"/>
              <w:rPr>
                <w:rFonts w:hint="default" w:ascii="Times New Roman" w:hAnsi="Times New Roman" w:cs="Times New Roman"/>
              </w:rPr>
            </w:pPr>
          </w:p>
        </w:tc>
        <w:tc>
          <w:tcPr>
            <w:tcW w:w="1134" w:type="dxa"/>
          </w:tcPr>
          <w:p w14:paraId="1A22454B">
            <w:pPr>
              <w:keepNext w:val="0"/>
              <w:keepLines w:val="0"/>
              <w:suppressLineNumbers w:val="0"/>
              <w:spacing w:before="0" w:beforeAutospacing="0" w:after="0" w:afterAutospacing="0"/>
              <w:ind w:left="0" w:right="0"/>
              <w:rPr>
                <w:rFonts w:hint="default" w:ascii="Times New Roman" w:hAnsi="Times New Roman" w:cs="Times New Roman"/>
              </w:rPr>
            </w:pPr>
          </w:p>
        </w:tc>
        <w:tc>
          <w:tcPr>
            <w:tcW w:w="709" w:type="dxa"/>
          </w:tcPr>
          <w:p w14:paraId="2FC90C23">
            <w:pPr>
              <w:keepNext w:val="0"/>
              <w:keepLines w:val="0"/>
              <w:suppressLineNumbers w:val="0"/>
              <w:spacing w:before="0" w:beforeAutospacing="0" w:after="0" w:afterAutospacing="0"/>
              <w:ind w:left="0" w:right="0"/>
              <w:rPr>
                <w:rFonts w:hint="default" w:ascii="Times New Roman" w:hAnsi="Times New Roman" w:cs="Times New Roman"/>
              </w:rPr>
            </w:pPr>
          </w:p>
        </w:tc>
        <w:tc>
          <w:tcPr>
            <w:tcW w:w="1843" w:type="dxa"/>
          </w:tcPr>
          <w:p w14:paraId="4EE375E7">
            <w:pPr>
              <w:keepNext w:val="0"/>
              <w:keepLines w:val="0"/>
              <w:suppressLineNumbers w:val="0"/>
              <w:spacing w:before="0" w:beforeAutospacing="0" w:after="0" w:afterAutospacing="0"/>
              <w:ind w:left="0" w:right="0"/>
              <w:rPr>
                <w:rFonts w:hint="default" w:ascii="Times New Roman" w:hAnsi="Times New Roman" w:cs="Times New Roman"/>
              </w:rPr>
            </w:pPr>
          </w:p>
        </w:tc>
        <w:tc>
          <w:tcPr>
            <w:tcW w:w="1880" w:type="dxa"/>
          </w:tcPr>
          <w:p w14:paraId="072EFAEF">
            <w:pPr>
              <w:keepNext w:val="0"/>
              <w:keepLines w:val="0"/>
              <w:suppressLineNumbers w:val="0"/>
              <w:spacing w:before="0" w:beforeAutospacing="0" w:after="0" w:afterAutospacing="0"/>
              <w:ind w:left="0" w:right="0"/>
              <w:rPr>
                <w:rFonts w:hint="default" w:ascii="Times New Roman" w:hAnsi="Times New Roman" w:cs="Times New Roman"/>
              </w:rPr>
            </w:pPr>
          </w:p>
        </w:tc>
        <w:tc>
          <w:tcPr>
            <w:tcW w:w="1249" w:type="dxa"/>
          </w:tcPr>
          <w:p w14:paraId="305D5866">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tcPr>
          <w:p w14:paraId="08151607">
            <w:pPr>
              <w:keepNext w:val="0"/>
              <w:keepLines w:val="0"/>
              <w:suppressLineNumbers w:val="0"/>
              <w:spacing w:before="0" w:beforeAutospacing="0" w:after="0" w:afterAutospacing="0"/>
              <w:ind w:left="0" w:right="0"/>
              <w:rPr>
                <w:rFonts w:hint="default" w:ascii="Times New Roman" w:hAnsi="Times New Roman" w:cs="Times New Roman"/>
              </w:rPr>
            </w:pPr>
          </w:p>
        </w:tc>
        <w:tc>
          <w:tcPr>
            <w:tcW w:w="1182" w:type="dxa"/>
          </w:tcPr>
          <w:p w14:paraId="2BFABD45">
            <w:pPr>
              <w:keepNext w:val="0"/>
              <w:keepLines w:val="0"/>
              <w:suppressLineNumbers w:val="0"/>
              <w:spacing w:before="0" w:beforeAutospacing="0" w:after="0" w:afterAutospacing="0"/>
              <w:ind w:left="0" w:right="0"/>
              <w:rPr>
                <w:rFonts w:hint="default" w:ascii="Times New Roman" w:hAnsi="Times New Roman" w:cs="Times New Roman"/>
              </w:rPr>
            </w:pP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5"/>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5"/>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5"/>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2D5E932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63E82A">
          <w:pPr>
            <w:pStyle w:val="13"/>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_Toc1254009407 </w:instrText>
          </w:r>
          <w:r>
            <w:rPr>
              <w:rFonts w:ascii="Times New Roman" w:hAnsi="Times New Roman" w:cs="Times New Roman"/>
            </w:rPr>
            <w:fldChar w:fldCharType="separate"/>
          </w:r>
          <w:r>
            <w:rPr>
              <w:rFonts w:hint="default" w:ascii="Times New Roman" w:hAnsi="Times New Roman" w:eastAsia="宋体" w:cs="Times New Roman"/>
              <w:bCs/>
              <w:kern w:val="44"/>
              <w:szCs w:val="44"/>
              <w:woUserID w:val="3"/>
            </w:rPr>
            <w:t xml:space="preserve">1. </w:t>
          </w:r>
          <w:r>
            <w:rPr>
              <w:rFonts w:hint="eastAsia" w:ascii="宋体" w:hAnsi="宋体" w:eastAsia="宋体" w:cs="宋体"/>
              <w:bCs/>
              <w:kern w:val="44"/>
              <w:szCs w:val="44"/>
              <w:woUserID w:val="3"/>
            </w:rPr>
            <w:t>文档介绍</w:t>
          </w:r>
          <w:r>
            <w:tab/>
          </w:r>
          <w:r>
            <w:fldChar w:fldCharType="begin"/>
          </w:r>
          <w:r>
            <w:instrText xml:space="preserve"> PAGEREF _Toc1254009407 \h </w:instrText>
          </w:r>
          <w:r>
            <w:fldChar w:fldCharType="separate"/>
          </w:r>
          <w:r>
            <w:t>4</w:t>
          </w:r>
          <w:r>
            <w:fldChar w:fldCharType="end"/>
          </w:r>
          <w:r>
            <w:rPr>
              <w:rFonts w:ascii="Times New Roman" w:hAnsi="Times New Roman" w:cs="Times New Roman"/>
            </w:rPr>
            <w:fldChar w:fldCharType="end"/>
          </w:r>
        </w:p>
        <w:p w14:paraId="1F8719B3">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_Toc122257126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1.1. </w:t>
          </w:r>
          <w:r>
            <w:rPr>
              <w:rFonts w:hint="eastAsia" w:ascii="宋体" w:hAnsi="宋体" w:eastAsia="宋体" w:cs="宋体"/>
              <w:bCs/>
              <w:kern w:val="2"/>
              <w:szCs w:val="32"/>
              <w:woUserID w:val="3"/>
            </w:rPr>
            <w:t>编写目的</w:t>
          </w:r>
          <w:r>
            <w:tab/>
          </w:r>
          <w:r>
            <w:fldChar w:fldCharType="begin"/>
          </w:r>
          <w:r>
            <w:instrText xml:space="preserve"> PAGEREF _Toc122257126 \h </w:instrText>
          </w:r>
          <w:r>
            <w:fldChar w:fldCharType="separate"/>
          </w:r>
          <w:r>
            <w:t>4</w:t>
          </w:r>
          <w:r>
            <w:fldChar w:fldCharType="end"/>
          </w:r>
          <w:r>
            <w:rPr>
              <w:rFonts w:ascii="Times New Roman" w:hAnsi="Times New Roman" w:cs="Times New Roman"/>
              <w:bCs/>
              <w:lang w:val="zh-CN"/>
            </w:rPr>
            <w:fldChar w:fldCharType="end"/>
          </w:r>
        </w:p>
        <w:p w14:paraId="2C957823">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_Toc1721099095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1.2. </w:t>
          </w:r>
          <w:r>
            <w:rPr>
              <w:rFonts w:hint="eastAsia" w:ascii="宋体" w:hAnsi="宋体" w:eastAsia="宋体" w:cs="宋体"/>
              <w:bCs/>
              <w:kern w:val="2"/>
              <w:szCs w:val="32"/>
              <w:woUserID w:val="3"/>
            </w:rPr>
            <w:t>文档范围</w:t>
          </w:r>
          <w:r>
            <w:tab/>
          </w:r>
          <w:r>
            <w:fldChar w:fldCharType="begin"/>
          </w:r>
          <w:r>
            <w:instrText xml:space="preserve"> PAGEREF _Toc1721099095 \h </w:instrText>
          </w:r>
          <w:r>
            <w:fldChar w:fldCharType="separate"/>
          </w:r>
          <w:r>
            <w:t>4</w:t>
          </w:r>
          <w:r>
            <w:fldChar w:fldCharType="end"/>
          </w:r>
          <w:r>
            <w:rPr>
              <w:rFonts w:ascii="Times New Roman" w:hAnsi="Times New Roman" w:cs="Times New Roman"/>
              <w:bCs/>
              <w:lang w:val="zh-CN"/>
            </w:rPr>
            <w:fldChar w:fldCharType="end"/>
          </w:r>
        </w:p>
        <w:p w14:paraId="187877CD">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_Toc1831041060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1.3. </w:t>
          </w:r>
          <w:r>
            <w:rPr>
              <w:rFonts w:hint="eastAsia" w:ascii="宋体" w:hAnsi="宋体" w:eastAsia="宋体" w:cs="宋体"/>
              <w:bCs/>
              <w:kern w:val="2"/>
              <w:szCs w:val="32"/>
              <w:woUserID w:val="3"/>
            </w:rPr>
            <w:t>读者对象</w:t>
          </w:r>
          <w:r>
            <w:tab/>
          </w:r>
          <w:r>
            <w:fldChar w:fldCharType="begin"/>
          </w:r>
          <w:r>
            <w:instrText xml:space="preserve"> PAGEREF _Toc1831041060 \h </w:instrText>
          </w:r>
          <w:r>
            <w:fldChar w:fldCharType="separate"/>
          </w:r>
          <w:r>
            <w:t>4</w:t>
          </w:r>
          <w:r>
            <w:fldChar w:fldCharType="end"/>
          </w:r>
          <w:r>
            <w:rPr>
              <w:rFonts w:ascii="Times New Roman" w:hAnsi="Times New Roman" w:cs="Times New Roman"/>
              <w:bCs/>
              <w:lang w:val="zh-CN"/>
            </w:rPr>
            <w:fldChar w:fldCharType="end"/>
          </w:r>
        </w:p>
        <w:p w14:paraId="521F1CD6">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_Toc2073049630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1.4. </w:t>
          </w:r>
          <w:r>
            <w:rPr>
              <w:rFonts w:hint="eastAsia" w:ascii="宋体" w:hAnsi="宋体" w:eastAsia="宋体" w:cs="宋体"/>
              <w:bCs/>
              <w:kern w:val="2"/>
              <w:szCs w:val="32"/>
              <w:woUserID w:val="3"/>
            </w:rPr>
            <w:t>术语与缩写解释</w:t>
          </w:r>
          <w:r>
            <w:tab/>
          </w:r>
          <w:r>
            <w:fldChar w:fldCharType="begin"/>
          </w:r>
          <w:r>
            <w:instrText xml:space="preserve"> PAGEREF _Toc2073049630 \h </w:instrText>
          </w:r>
          <w:r>
            <w:fldChar w:fldCharType="separate"/>
          </w:r>
          <w:r>
            <w:t>4</w:t>
          </w:r>
          <w:r>
            <w:fldChar w:fldCharType="end"/>
          </w:r>
          <w:r>
            <w:rPr>
              <w:rFonts w:ascii="Times New Roman" w:hAnsi="Times New Roman" w:cs="Times New Roman"/>
              <w:bCs/>
              <w:lang w:val="zh-CN"/>
            </w:rPr>
            <w:fldChar w:fldCharType="end"/>
          </w:r>
        </w:p>
        <w:p w14:paraId="6A2BD47D">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_Toc2063362192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1.5. </w:t>
          </w:r>
          <w:r>
            <w:rPr>
              <w:rFonts w:hint="eastAsia" w:ascii="宋体" w:hAnsi="宋体" w:eastAsia="宋体" w:cs="宋体"/>
              <w:bCs/>
              <w:kern w:val="2"/>
              <w:szCs w:val="32"/>
              <w:woUserID w:val="3"/>
            </w:rPr>
            <w:t>参考资料</w:t>
          </w:r>
          <w:r>
            <w:tab/>
          </w:r>
          <w:r>
            <w:fldChar w:fldCharType="begin"/>
          </w:r>
          <w:r>
            <w:instrText xml:space="preserve"> PAGEREF _Toc2063362192 \h </w:instrText>
          </w:r>
          <w:r>
            <w:fldChar w:fldCharType="separate"/>
          </w:r>
          <w:r>
            <w:t>4</w:t>
          </w:r>
          <w:r>
            <w:fldChar w:fldCharType="end"/>
          </w:r>
          <w:r>
            <w:rPr>
              <w:rFonts w:ascii="Times New Roman" w:hAnsi="Times New Roman" w:cs="Times New Roman"/>
              <w:bCs/>
              <w:lang w:val="zh-CN"/>
            </w:rPr>
            <w:fldChar w:fldCharType="end"/>
          </w:r>
        </w:p>
        <w:p w14:paraId="1E60DC58">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_Toc2033407804 </w:instrText>
          </w:r>
          <w:r>
            <w:rPr>
              <w:rFonts w:ascii="Times New Roman" w:hAnsi="Times New Roman" w:cs="Times New Roman"/>
              <w:bCs/>
              <w:lang w:val="zh-CN"/>
            </w:rPr>
            <w:fldChar w:fldCharType="separate"/>
          </w:r>
          <w:r>
            <w:rPr>
              <w:rFonts w:hint="default" w:ascii="Times New Roman" w:hAnsi="Times New Roman" w:eastAsia="宋体" w:cs="Times New Roman"/>
              <w:bCs/>
              <w:kern w:val="44"/>
              <w:szCs w:val="44"/>
              <w:woUserID w:val="3"/>
            </w:rPr>
            <w:t xml:space="preserve">2. </w:t>
          </w:r>
          <w:r>
            <w:rPr>
              <w:rFonts w:hint="eastAsia" w:ascii="宋体" w:hAnsi="宋体" w:eastAsia="宋体" w:cs="宋体"/>
              <w:bCs/>
              <w:kern w:val="44"/>
              <w:szCs w:val="44"/>
              <w:woUserID w:val="3"/>
            </w:rPr>
            <w:t>项目介绍</w:t>
          </w:r>
          <w:r>
            <w:tab/>
          </w:r>
          <w:r>
            <w:fldChar w:fldCharType="begin"/>
          </w:r>
          <w:r>
            <w:instrText xml:space="preserve"> PAGEREF _Toc2033407804 \h </w:instrText>
          </w:r>
          <w:r>
            <w:fldChar w:fldCharType="separate"/>
          </w:r>
          <w:r>
            <w:t>5</w:t>
          </w:r>
          <w:r>
            <w:fldChar w:fldCharType="end"/>
          </w:r>
          <w:r>
            <w:rPr>
              <w:rFonts w:ascii="Times New Roman" w:hAnsi="Times New Roman" w:cs="Times New Roman"/>
              <w:bCs/>
              <w:lang w:val="zh-CN"/>
            </w:rPr>
            <w:fldChar w:fldCharType="end"/>
          </w:r>
        </w:p>
        <w:p w14:paraId="34A9B6C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_Toc1779391732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2.1. </w:t>
          </w:r>
          <w:r>
            <w:rPr>
              <w:rFonts w:hint="eastAsia" w:ascii="宋体" w:hAnsi="宋体" w:eastAsia="宋体" w:cs="宋体"/>
              <w:bCs/>
              <w:kern w:val="2"/>
              <w:szCs w:val="32"/>
              <w:woUserID w:val="3"/>
            </w:rPr>
            <w:t>项目说明</w:t>
          </w:r>
          <w:r>
            <w:tab/>
          </w:r>
          <w:r>
            <w:fldChar w:fldCharType="begin"/>
          </w:r>
          <w:r>
            <w:instrText xml:space="preserve"> PAGEREF _Toc1779391732 \h </w:instrText>
          </w:r>
          <w:r>
            <w:fldChar w:fldCharType="separate"/>
          </w:r>
          <w:r>
            <w:t>5</w:t>
          </w:r>
          <w:r>
            <w:fldChar w:fldCharType="end"/>
          </w:r>
          <w:r>
            <w:rPr>
              <w:rFonts w:ascii="Times New Roman" w:hAnsi="Times New Roman" w:cs="Times New Roman"/>
              <w:bCs/>
              <w:lang w:val="zh-CN"/>
            </w:rPr>
            <w:fldChar w:fldCharType="end"/>
          </w:r>
        </w:p>
        <w:p w14:paraId="51195EC4">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_Toc1479137400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2.2. </w:t>
          </w:r>
          <w:r>
            <w:rPr>
              <w:rFonts w:hint="eastAsia" w:ascii="宋体" w:hAnsi="宋体" w:eastAsia="宋体" w:cs="宋体"/>
              <w:bCs/>
              <w:kern w:val="2"/>
              <w:szCs w:val="32"/>
              <w:woUserID w:val="3"/>
            </w:rPr>
            <w:t>项目背景</w:t>
          </w:r>
          <w:r>
            <w:tab/>
          </w:r>
          <w:r>
            <w:fldChar w:fldCharType="begin"/>
          </w:r>
          <w:r>
            <w:instrText xml:space="preserve"> PAGEREF _Toc1479137400 \h </w:instrText>
          </w:r>
          <w:r>
            <w:fldChar w:fldCharType="separate"/>
          </w:r>
          <w:r>
            <w:t>5</w:t>
          </w:r>
          <w:r>
            <w:fldChar w:fldCharType="end"/>
          </w:r>
          <w:r>
            <w:rPr>
              <w:rFonts w:ascii="Times New Roman" w:hAnsi="Times New Roman" w:cs="Times New Roman"/>
              <w:bCs/>
              <w:lang w:val="zh-CN"/>
            </w:rPr>
            <w:fldChar w:fldCharType="end"/>
          </w:r>
        </w:p>
        <w:p w14:paraId="6EA7F101">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_Toc1844938936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2.3. </w:t>
          </w:r>
          <w:r>
            <w:rPr>
              <w:rFonts w:hint="eastAsia" w:ascii="宋体" w:hAnsi="宋体" w:eastAsia="宋体" w:cs="宋体"/>
              <w:bCs/>
              <w:kern w:val="2"/>
              <w:szCs w:val="32"/>
              <w:woUserID w:val="3"/>
            </w:rPr>
            <w:t>项目目标</w:t>
          </w:r>
          <w:r>
            <w:tab/>
          </w:r>
          <w:r>
            <w:fldChar w:fldCharType="begin"/>
          </w:r>
          <w:r>
            <w:instrText xml:space="preserve"> PAGEREF _Toc1844938936 \h </w:instrText>
          </w:r>
          <w:r>
            <w:fldChar w:fldCharType="separate"/>
          </w:r>
          <w:r>
            <w:t>5</w:t>
          </w:r>
          <w:r>
            <w:fldChar w:fldCharType="end"/>
          </w:r>
          <w:r>
            <w:rPr>
              <w:rFonts w:ascii="Times New Roman" w:hAnsi="Times New Roman" w:cs="Times New Roman"/>
              <w:bCs/>
              <w:lang w:val="zh-CN"/>
            </w:rPr>
            <w:fldChar w:fldCharType="end"/>
          </w:r>
        </w:p>
        <w:p w14:paraId="1974E535">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_Toc235133757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2.4. </w:t>
          </w:r>
          <w:r>
            <w:rPr>
              <w:rFonts w:hint="eastAsia" w:ascii="宋体" w:hAnsi="宋体" w:eastAsia="宋体" w:cs="宋体"/>
              <w:bCs/>
              <w:kern w:val="2"/>
              <w:szCs w:val="32"/>
              <w:woUserID w:val="3"/>
            </w:rPr>
            <w:t>项目用户</w:t>
          </w:r>
          <w:r>
            <w:tab/>
          </w:r>
          <w:r>
            <w:fldChar w:fldCharType="begin"/>
          </w:r>
          <w:r>
            <w:instrText xml:space="preserve"> PAGEREF _Toc235133757 \h </w:instrText>
          </w:r>
          <w:r>
            <w:fldChar w:fldCharType="separate"/>
          </w:r>
          <w:r>
            <w:t>6</w:t>
          </w:r>
          <w:r>
            <w:fldChar w:fldCharType="end"/>
          </w:r>
          <w:r>
            <w:rPr>
              <w:rFonts w:ascii="Times New Roman" w:hAnsi="Times New Roman" w:cs="Times New Roman"/>
              <w:bCs/>
              <w:lang w:val="zh-CN"/>
            </w:rPr>
            <w:fldChar w:fldCharType="end"/>
          </w:r>
        </w:p>
        <w:p w14:paraId="200B8191">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_Toc1345062262 </w:instrText>
          </w:r>
          <w:r>
            <w:rPr>
              <w:rFonts w:ascii="Times New Roman" w:hAnsi="Times New Roman" w:cs="Times New Roman"/>
              <w:bCs/>
              <w:lang w:val="zh-CN"/>
            </w:rPr>
            <w:fldChar w:fldCharType="separate"/>
          </w:r>
          <w:r>
            <w:rPr>
              <w:rFonts w:hint="default"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_Toc1345062262 \h </w:instrText>
          </w:r>
          <w:r>
            <w:fldChar w:fldCharType="separate"/>
          </w:r>
          <w:r>
            <w:t>7</w:t>
          </w:r>
          <w:r>
            <w:fldChar w:fldCharType="end"/>
          </w:r>
          <w:r>
            <w:rPr>
              <w:rFonts w:ascii="Times New Roman" w:hAnsi="Times New Roman" w:cs="Times New Roman"/>
              <w:bCs/>
              <w:lang w:val="zh-CN"/>
            </w:rPr>
            <w:fldChar w:fldCharType="end"/>
          </w:r>
        </w:p>
        <w:p w14:paraId="1B8C26DA">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_Toc195351408 </w:instrText>
          </w:r>
          <w:r>
            <w:rPr>
              <w:rFonts w:ascii="Times New Roman" w:hAnsi="Times New Roman" w:cs="Times New Roman"/>
              <w:bCs/>
              <w:lang w:val="zh-CN"/>
            </w:rPr>
            <w:fldChar w:fldCharType="separate"/>
          </w:r>
          <w:r>
            <w:rPr>
              <w:rFonts w:hint="default" w:ascii="Times New Roman" w:hAnsi="Times New Roman" w:cs="Times New Roman"/>
              <w:szCs w:val="32"/>
            </w:rPr>
            <w:t xml:space="preserve">3.1. </w:t>
          </w:r>
          <w:r>
            <w:rPr>
              <w:rFonts w:hint="eastAsia" w:ascii="Times New Roman" w:hAnsi="Times New Roman" w:cs="Times New Roman"/>
            </w:rPr>
            <w:t>整体需求</w:t>
          </w:r>
          <w:r>
            <w:tab/>
          </w:r>
          <w:r>
            <w:fldChar w:fldCharType="begin"/>
          </w:r>
          <w:r>
            <w:instrText xml:space="preserve"> PAGEREF _Toc195351408 \h </w:instrText>
          </w:r>
          <w:r>
            <w:fldChar w:fldCharType="separate"/>
          </w:r>
          <w:r>
            <w:t>7</w:t>
          </w:r>
          <w:r>
            <w:fldChar w:fldCharType="end"/>
          </w:r>
          <w:r>
            <w:rPr>
              <w:rFonts w:ascii="Times New Roman" w:hAnsi="Times New Roman" w:cs="Times New Roman"/>
              <w:bCs/>
              <w:lang w:val="zh-CN"/>
            </w:rPr>
            <w:fldChar w:fldCharType="end"/>
          </w:r>
        </w:p>
        <w:p w14:paraId="5389B99F">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_Toc1284804454 </w:instrText>
          </w:r>
          <w:r>
            <w:rPr>
              <w:rFonts w:ascii="Times New Roman" w:hAnsi="Times New Roman" w:cs="Times New Roman"/>
              <w:bCs/>
              <w:lang w:val="zh-CN"/>
            </w:rPr>
            <w:fldChar w:fldCharType="separate"/>
          </w:r>
          <w:r>
            <w:rPr>
              <w:rFonts w:hint="default" w:ascii="Times New Roman" w:hAnsi="Times New Roman" w:cs="Times New Roman"/>
              <w:szCs w:val="32"/>
            </w:rPr>
            <w:t xml:space="preserve">3.2. </w:t>
          </w:r>
          <w:r>
            <w:rPr>
              <w:rFonts w:hint="eastAsia" w:ascii="Times New Roman" w:hAnsi="Times New Roman" w:cs="Times New Roman"/>
            </w:rPr>
            <w:t>功能需求</w:t>
          </w:r>
          <w:r>
            <w:tab/>
          </w:r>
          <w:r>
            <w:fldChar w:fldCharType="begin"/>
          </w:r>
          <w:r>
            <w:instrText xml:space="preserve"> PAGEREF _Toc1284804454 \h </w:instrText>
          </w:r>
          <w:r>
            <w:fldChar w:fldCharType="separate"/>
          </w:r>
          <w:r>
            <w:t>7</w:t>
          </w:r>
          <w:r>
            <w:fldChar w:fldCharType="end"/>
          </w:r>
          <w:r>
            <w:rPr>
              <w:rFonts w:ascii="Times New Roman" w:hAnsi="Times New Roman" w:cs="Times New Roman"/>
              <w:bCs/>
              <w:lang w:val="zh-CN"/>
            </w:rPr>
            <w:fldChar w:fldCharType="end"/>
          </w:r>
        </w:p>
        <w:p w14:paraId="16D54AF5">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_Toc1664047831 </w:instrText>
          </w:r>
          <w:r>
            <w:rPr>
              <w:rFonts w:ascii="Times New Roman" w:hAnsi="Times New Roman" w:cs="Times New Roman"/>
              <w:bCs/>
              <w:lang w:val="zh-CN"/>
            </w:rPr>
            <w:fldChar w:fldCharType="separate"/>
          </w:r>
          <w:r>
            <w:rPr>
              <w:rFonts w:hint="default" w:ascii="Times New Roman" w:hAnsi="Times New Roman" w:cs="Times New Roman"/>
            </w:rPr>
            <w:t xml:space="preserve">3.2.1. </w:t>
          </w:r>
          <w:r>
            <w:rPr>
              <w:rFonts w:hint="eastAsia"/>
            </w:rPr>
            <w:t>需求编号规则</w:t>
          </w:r>
          <w:r>
            <w:tab/>
          </w:r>
          <w:r>
            <w:fldChar w:fldCharType="begin"/>
          </w:r>
          <w:r>
            <w:instrText xml:space="preserve"> PAGEREF _Toc1664047831 \h </w:instrText>
          </w:r>
          <w:r>
            <w:fldChar w:fldCharType="separate"/>
          </w:r>
          <w:r>
            <w:t>7</w:t>
          </w:r>
          <w:r>
            <w:fldChar w:fldCharType="end"/>
          </w:r>
          <w:r>
            <w:rPr>
              <w:rFonts w:ascii="Times New Roman" w:hAnsi="Times New Roman" w:cs="Times New Roman"/>
              <w:bCs/>
              <w:lang w:val="zh-CN"/>
            </w:rPr>
            <w:fldChar w:fldCharType="end"/>
          </w:r>
        </w:p>
        <w:p w14:paraId="08B00826">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_Toc143369478 </w:instrText>
          </w:r>
          <w:r>
            <w:rPr>
              <w:rFonts w:ascii="Times New Roman" w:hAnsi="Times New Roman" w:cs="Times New Roman"/>
              <w:bCs/>
              <w:lang w:val="zh-CN"/>
            </w:rPr>
            <w:fldChar w:fldCharType="separate"/>
          </w:r>
          <w:r>
            <w:rPr>
              <w:rFonts w:hint="default" w:ascii="Times New Roman" w:hAnsi="Times New Roman" w:cs="Times New Roman"/>
            </w:rPr>
            <w:t xml:space="preserve">3.2.2. </w:t>
          </w:r>
          <w:r>
            <w:rPr>
              <w:rFonts w:hint="eastAsia"/>
            </w:rPr>
            <w:t>总体模块划分</w:t>
          </w:r>
          <w:r>
            <w:tab/>
          </w:r>
          <w:r>
            <w:fldChar w:fldCharType="begin"/>
          </w:r>
          <w:r>
            <w:instrText xml:space="preserve"> PAGEREF _Toc143369478 \h </w:instrText>
          </w:r>
          <w:r>
            <w:fldChar w:fldCharType="separate"/>
          </w:r>
          <w:r>
            <w:t>8</w:t>
          </w:r>
          <w:r>
            <w:fldChar w:fldCharType="end"/>
          </w:r>
          <w:r>
            <w:rPr>
              <w:rFonts w:ascii="Times New Roman" w:hAnsi="Times New Roman" w:cs="Times New Roman"/>
              <w:bCs/>
              <w:lang w:val="zh-CN"/>
            </w:rPr>
            <w:fldChar w:fldCharType="end"/>
          </w:r>
        </w:p>
        <w:p w14:paraId="2C7538F4">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_Toc1414822955 </w:instrText>
          </w:r>
          <w:r>
            <w:rPr>
              <w:rFonts w:ascii="Times New Roman" w:hAnsi="Times New Roman" w:cs="Times New Roman"/>
              <w:bCs/>
              <w:lang w:val="zh-CN"/>
            </w:rPr>
            <w:fldChar w:fldCharType="separate"/>
          </w:r>
          <w:r>
            <w:rPr>
              <w:rFonts w:hint="default" w:ascii="Times New Roman" w:hAnsi="Times New Roman" w:eastAsia="宋体" w:cs="Times New Roman"/>
              <w:bCs/>
              <w:kern w:val="44"/>
              <w:szCs w:val="44"/>
              <w:woUserID w:val="3"/>
            </w:rPr>
            <w:t xml:space="preserve">4. </w:t>
          </w:r>
          <w:r>
            <w:rPr>
              <w:rFonts w:hint="eastAsia" w:ascii="宋体" w:hAnsi="宋体" w:eastAsia="宋体" w:cs="宋体"/>
              <w:bCs/>
              <w:kern w:val="44"/>
              <w:szCs w:val="44"/>
              <w:woUserID w:val="3"/>
            </w:rPr>
            <w:t>功能性需求</w:t>
          </w:r>
          <w:r>
            <w:tab/>
          </w:r>
          <w:r>
            <w:fldChar w:fldCharType="begin"/>
          </w:r>
          <w:r>
            <w:instrText xml:space="preserve"> PAGEREF _Toc1414822955 \h </w:instrText>
          </w:r>
          <w:r>
            <w:fldChar w:fldCharType="separate"/>
          </w:r>
          <w:r>
            <w:t>9</w:t>
          </w:r>
          <w:r>
            <w:fldChar w:fldCharType="end"/>
          </w:r>
          <w:r>
            <w:rPr>
              <w:rFonts w:ascii="Times New Roman" w:hAnsi="Times New Roman" w:cs="Times New Roman"/>
              <w:bCs/>
              <w:lang w:val="zh-CN"/>
            </w:rPr>
            <w:fldChar w:fldCharType="end"/>
          </w:r>
        </w:p>
        <w:p w14:paraId="55C65DAF">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_Toc1345897414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4.1. </w:t>
          </w:r>
          <w:r>
            <w:rPr>
              <w:rFonts w:hint="eastAsia" w:ascii="宋体" w:hAnsi="宋体" w:eastAsia="宋体" w:cs="宋体"/>
              <w:bCs/>
              <w:kern w:val="2"/>
              <w:szCs w:val="32"/>
              <w:lang w:eastAsia="zh"/>
              <w:woUserID w:val="3"/>
            </w:rPr>
            <w:t>FUNC-NOTE</w:t>
          </w:r>
          <w:r>
            <w:tab/>
          </w:r>
          <w:r>
            <w:fldChar w:fldCharType="begin"/>
          </w:r>
          <w:r>
            <w:instrText xml:space="preserve"> PAGEREF _Toc1345897414 \h </w:instrText>
          </w:r>
          <w:r>
            <w:fldChar w:fldCharType="separate"/>
          </w:r>
          <w:r>
            <w:t>9</w:t>
          </w:r>
          <w:r>
            <w:fldChar w:fldCharType="end"/>
          </w:r>
          <w:r>
            <w:rPr>
              <w:rFonts w:ascii="Times New Roman" w:hAnsi="Times New Roman" w:cs="Times New Roman"/>
              <w:bCs/>
              <w:lang w:val="zh-CN"/>
            </w:rPr>
            <w:fldChar w:fldCharType="end"/>
          </w:r>
        </w:p>
        <w:p w14:paraId="34BE59F1">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_Toc1561292678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4.2. </w:t>
          </w:r>
          <w:r>
            <w:rPr>
              <w:rFonts w:hint="eastAsia" w:ascii="宋体" w:hAnsi="宋体" w:eastAsia="宋体" w:cs="宋体"/>
              <w:bCs/>
              <w:kern w:val="2"/>
              <w:szCs w:val="32"/>
              <w:lang w:eastAsia="zh"/>
              <w:woUserID w:val="3"/>
            </w:rPr>
            <w:t>FUNC-RADAR</w:t>
          </w:r>
          <w:r>
            <w:tab/>
          </w:r>
          <w:r>
            <w:fldChar w:fldCharType="begin"/>
          </w:r>
          <w:r>
            <w:instrText xml:space="preserve"> PAGEREF _Toc1561292678 \h </w:instrText>
          </w:r>
          <w:r>
            <w:fldChar w:fldCharType="separate"/>
          </w:r>
          <w:r>
            <w:t>10</w:t>
          </w:r>
          <w:r>
            <w:fldChar w:fldCharType="end"/>
          </w:r>
          <w:r>
            <w:rPr>
              <w:rFonts w:ascii="Times New Roman" w:hAnsi="Times New Roman" w:cs="Times New Roman"/>
              <w:bCs/>
              <w:lang w:val="zh-CN"/>
            </w:rPr>
            <w:fldChar w:fldCharType="end"/>
          </w:r>
        </w:p>
        <w:p w14:paraId="3A8E04F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_Toc2002146152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4.3. </w:t>
          </w:r>
          <w:r>
            <w:rPr>
              <w:rFonts w:hint="eastAsia" w:ascii="宋体" w:hAnsi="宋体" w:eastAsia="宋体" w:cs="宋体"/>
              <w:bCs/>
              <w:kern w:val="2"/>
              <w:szCs w:val="32"/>
              <w:lang w:eastAsia="zh"/>
              <w:woUserID w:val="3"/>
            </w:rPr>
            <w:t>FUNC-SOLVE</w:t>
          </w:r>
          <w:r>
            <w:tab/>
          </w:r>
          <w:r>
            <w:fldChar w:fldCharType="begin"/>
          </w:r>
          <w:r>
            <w:instrText xml:space="preserve"> PAGEREF _Toc2002146152 \h </w:instrText>
          </w:r>
          <w:r>
            <w:fldChar w:fldCharType="separate"/>
          </w:r>
          <w:r>
            <w:t>12</w:t>
          </w:r>
          <w:r>
            <w:fldChar w:fldCharType="end"/>
          </w:r>
          <w:r>
            <w:rPr>
              <w:rFonts w:ascii="Times New Roman" w:hAnsi="Times New Roman" w:cs="Times New Roman"/>
              <w:bCs/>
              <w:lang w:val="zh-CN"/>
            </w:rPr>
            <w:fldChar w:fldCharType="end"/>
          </w:r>
        </w:p>
        <w:p w14:paraId="4BAD3EF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_Toc201983547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4.4. </w:t>
          </w:r>
          <w:r>
            <w:rPr>
              <w:rFonts w:hint="eastAsia" w:ascii="宋体" w:hAnsi="宋体" w:eastAsia="宋体" w:cs="宋体"/>
              <w:bCs/>
              <w:kern w:val="2"/>
              <w:szCs w:val="32"/>
              <w:lang w:eastAsia="zh"/>
              <w:woUserID w:val="3"/>
            </w:rPr>
            <w:t>FUNC-ORAL</w:t>
          </w:r>
          <w:r>
            <w:tab/>
          </w:r>
          <w:r>
            <w:fldChar w:fldCharType="begin"/>
          </w:r>
          <w:r>
            <w:instrText xml:space="preserve"> PAGEREF _Toc201983547 \h </w:instrText>
          </w:r>
          <w:r>
            <w:fldChar w:fldCharType="separate"/>
          </w:r>
          <w:r>
            <w:t>13</w:t>
          </w:r>
          <w:r>
            <w:fldChar w:fldCharType="end"/>
          </w:r>
          <w:r>
            <w:rPr>
              <w:rFonts w:ascii="Times New Roman" w:hAnsi="Times New Roman" w:cs="Times New Roman"/>
              <w:bCs/>
              <w:lang w:val="zh-CN"/>
            </w:rPr>
            <w:fldChar w:fldCharType="end"/>
          </w:r>
        </w:p>
        <w:p w14:paraId="1D5E415A">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_Toc360281366 </w:instrText>
          </w:r>
          <w:r>
            <w:rPr>
              <w:rFonts w:ascii="Times New Roman" w:hAnsi="Times New Roman" w:cs="Times New Roman"/>
              <w:bCs/>
              <w:lang w:val="zh-CN"/>
            </w:rPr>
            <w:fldChar w:fldCharType="separate"/>
          </w:r>
          <w:r>
            <w:rPr>
              <w:rFonts w:hint="default" w:ascii="Times New Roman" w:hAnsi="Times New Roman" w:eastAsia="宋体" w:cs="Times New Roman"/>
              <w:bCs/>
              <w:kern w:val="2"/>
              <w:szCs w:val="32"/>
              <w:woUserID w:val="3"/>
            </w:rPr>
            <w:t xml:space="preserve">4.5. </w:t>
          </w:r>
          <w:r>
            <w:rPr>
              <w:rFonts w:hint="eastAsia" w:ascii="宋体" w:hAnsi="宋体" w:eastAsia="宋体" w:cs="宋体"/>
              <w:bCs/>
              <w:kern w:val="2"/>
              <w:szCs w:val="32"/>
              <w:lang w:eastAsia="zh"/>
              <w:woUserID w:val="3"/>
            </w:rPr>
            <w:t>FUNC-AR</w:t>
          </w:r>
          <w:r>
            <w:tab/>
          </w:r>
          <w:r>
            <w:fldChar w:fldCharType="begin"/>
          </w:r>
          <w:r>
            <w:instrText xml:space="preserve"> PAGEREF _Toc360281366 \h </w:instrText>
          </w:r>
          <w:r>
            <w:fldChar w:fldCharType="separate"/>
          </w:r>
          <w:r>
            <w:t>15</w:t>
          </w:r>
          <w:r>
            <w:fldChar w:fldCharType="end"/>
          </w:r>
          <w:r>
            <w:rPr>
              <w:rFonts w:ascii="Times New Roman" w:hAnsi="Times New Roman" w:cs="Times New Roman"/>
              <w:bCs/>
              <w:lang w:val="zh-CN"/>
            </w:rPr>
            <w:fldChar w:fldCharType="end"/>
          </w:r>
        </w:p>
        <w:p w14:paraId="43343242">
          <w:pPr>
            <w:rPr>
              <w:rFonts w:ascii="Times New Roman" w:hAnsi="Times New Roman" w:cs="Times New Roman"/>
            </w:rPr>
          </w:pPr>
          <w:r>
            <w:rPr>
              <w:rFonts w:ascii="Times New Roman" w:hAnsi="Times New Roman" w:cs="Times New Roman"/>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452D27B">
      <w:pPr>
        <w:pStyle w:val="2"/>
        <w:keepNext w:val="0"/>
        <w:keepLines w:val="0"/>
        <w:widowControl/>
        <w:numPr>
          <w:ilvl w:val="0"/>
          <w:numId w:val="2"/>
        </w:numPr>
        <w:suppressLineNumbers w:val="0"/>
        <w:ind w:left="425" w:hanging="425"/>
        <w:rPr>
          <w:rFonts w:hint="default" w:ascii="Times New Roman" w:hAnsi="Times New Roman" w:eastAsia="宋体" w:cs="Times New Roman"/>
          <w:b/>
          <w:bCs/>
          <w:kern w:val="44"/>
          <w:sz w:val="44"/>
          <w:szCs w:val="44"/>
          <w:woUserID w:val="3"/>
        </w:rPr>
      </w:pPr>
      <w:bookmarkStart w:id="0" w:name="_Toc1254009407"/>
      <w:r>
        <w:rPr>
          <w:rFonts w:hint="eastAsia" w:ascii="宋体" w:hAnsi="宋体" w:eastAsia="宋体" w:cs="宋体"/>
          <w:b/>
          <w:bCs/>
          <w:kern w:val="44"/>
          <w:sz w:val="44"/>
          <w:szCs w:val="44"/>
          <w:woUserID w:val="3"/>
        </w:rPr>
        <w:t>文档介绍</w:t>
      </w:r>
      <w:bookmarkEnd w:id="0"/>
    </w:p>
    <w:p w14:paraId="59D7774C">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1" w:name="_Toc122257126"/>
      <w:r>
        <w:rPr>
          <w:rFonts w:hint="eastAsia" w:ascii="宋体" w:hAnsi="宋体" w:eastAsia="宋体" w:cs="宋体"/>
          <w:b/>
          <w:bCs/>
          <w:kern w:val="2"/>
          <w:sz w:val="32"/>
          <w:szCs w:val="32"/>
          <w:woUserID w:val="3"/>
        </w:rPr>
        <w:t>编写目的</w:t>
      </w:r>
      <w:bookmarkEnd w:id="1"/>
    </w:p>
    <w:p w14:paraId="007FC60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4"/>
          <w:szCs w:val="24"/>
          <w:woUserID w:val="3"/>
        </w:rPr>
      </w:pPr>
      <w:r>
        <w:rPr>
          <w:rFonts w:hint="eastAsia" w:ascii="宋体" w:hAnsi="宋体" w:eastAsia="宋体" w:cs="宋体"/>
          <w:kern w:val="2"/>
          <w:sz w:val="24"/>
          <w:szCs w:val="24"/>
          <w:lang w:val="en-US" w:eastAsia="zh-CN" w:bidi="ar"/>
          <w:woUserID w:val="3"/>
        </w:rPr>
        <w:t>本报告旨在详细说明“EduSmart智能学习助手”的功能需求、技术架构及应用场景，为项目的开发、测试及后期维护提供统一的规范与参考 。</w:t>
      </w:r>
    </w:p>
    <w:p w14:paraId="5F8D60D3">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2" w:name="_Toc1721099095"/>
      <w:r>
        <w:rPr>
          <w:rFonts w:hint="eastAsia" w:ascii="宋体" w:hAnsi="宋体" w:eastAsia="宋体" w:cs="宋体"/>
          <w:b/>
          <w:bCs/>
          <w:kern w:val="2"/>
          <w:sz w:val="32"/>
          <w:szCs w:val="32"/>
          <w:woUserID w:val="3"/>
        </w:rPr>
        <w:t>文档范围</w:t>
      </w:r>
      <w:bookmarkEnd w:id="2"/>
    </w:p>
    <w:p w14:paraId="271D321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eastAsia" w:ascii="宋体" w:hAnsi="宋体" w:eastAsia="宋体" w:cs="宋体"/>
          <w:kern w:val="2"/>
          <w:sz w:val="24"/>
          <w:szCs w:val="24"/>
          <w:lang w:val="en-US" w:eastAsia="zh-CN" w:bidi="ar"/>
          <w:woUserID w:val="3"/>
        </w:rPr>
        <w:t>涵盖项目背景分析、核心功能模块（智能笔记、知识雷达、拍照识题、AI口语、AR空间）、系统总体架构设计及数据安全保护策略 。</w:t>
      </w:r>
    </w:p>
    <w:p w14:paraId="45974EC9">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3" w:name="_Toc1831041060"/>
      <w:r>
        <w:rPr>
          <w:rFonts w:hint="eastAsia" w:ascii="宋体" w:hAnsi="宋体" w:eastAsia="宋体" w:cs="宋体"/>
          <w:b/>
          <w:bCs/>
          <w:kern w:val="2"/>
          <w:sz w:val="32"/>
          <w:szCs w:val="32"/>
          <w:woUserID w:val="3"/>
        </w:rPr>
        <w:t>读者对象</w:t>
      </w:r>
      <w:bookmarkEnd w:id="3"/>
    </w:p>
    <w:p w14:paraId="1462783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eastAsia" w:ascii="宋体" w:hAnsi="宋体" w:eastAsia="宋体" w:cs="宋体"/>
          <w:kern w:val="2"/>
          <w:sz w:val="24"/>
          <w:szCs w:val="24"/>
          <w:lang w:val="en-US" w:eastAsia="zh-CN" w:bidi="ar"/>
          <w:woUserID w:val="3"/>
        </w:rPr>
        <w:t>本报告面向项目评审专家、软件开发工程师、UI/UX设计师、测试工程师以及教育行业相关合作伙伴 。</w:t>
      </w:r>
    </w:p>
    <w:p w14:paraId="333036EB">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4" w:name="_Toc2073049630"/>
      <w:r>
        <w:rPr>
          <w:rFonts w:hint="eastAsia" w:ascii="宋体" w:hAnsi="宋体" w:eastAsia="宋体" w:cs="宋体"/>
          <w:b/>
          <w:bCs/>
          <w:kern w:val="2"/>
          <w:sz w:val="32"/>
          <w:szCs w:val="32"/>
          <w:woUserID w:val="3"/>
        </w:rPr>
        <w:t>术语与缩写解释</w:t>
      </w:r>
      <w:bookmarkEnd w:id="4"/>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01"/>
        <w:gridCol w:w="7053"/>
      </w:tblGrid>
      <w:tr w14:paraId="25E1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color="auto" w:fill="BEBEBE"/>
            <w:vAlign w:val="top"/>
          </w:tcPr>
          <w:p w14:paraId="410AA106">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术语或缩写</w:t>
            </w:r>
          </w:p>
        </w:tc>
        <w:tc>
          <w:tcPr>
            <w:tcW w:w="3578" w:type="pct"/>
            <w:tcBorders>
              <w:top w:val="single" w:color="auto" w:sz="4" w:space="0"/>
              <w:left w:val="nil"/>
              <w:bottom w:val="single" w:color="auto" w:sz="4" w:space="0"/>
              <w:right w:val="single" w:color="auto" w:sz="4" w:space="0"/>
            </w:tcBorders>
            <w:shd w:val="clear" w:color="auto" w:fill="BEBEBE"/>
            <w:vAlign w:val="top"/>
          </w:tcPr>
          <w:p w14:paraId="70EF094C">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解释</w:t>
            </w:r>
          </w:p>
        </w:tc>
      </w:tr>
      <w:tr w14:paraId="182A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color="auto" w:fill="auto"/>
            <w:vAlign w:val="center"/>
          </w:tcPr>
          <w:p w14:paraId="2CD9FE0C">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Calibri" w:hAnsi="Calibri" w:eastAsia="宋体" w:cs="Calibri"/>
                <w:kern w:val="2"/>
                <w:sz w:val="21"/>
                <w:szCs w:val="21"/>
                <w:lang w:val="en-US" w:eastAsia="zh-CN" w:bidi="ar"/>
                <w:woUserID w:val="3"/>
              </w:rPr>
              <w:t>OCR</w:t>
            </w:r>
          </w:p>
        </w:tc>
        <w:tc>
          <w:tcPr>
            <w:tcW w:w="3578" w:type="pct"/>
            <w:tcBorders>
              <w:top w:val="single" w:color="auto" w:sz="4" w:space="0"/>
              <w:left w:val="nil"/>
              <w:bottom w:val="single" w:color="auto" w:sz="4" w:space="0"/>
              <w:right w:val="single" w:color="auto" w:sz="4" w:space="0"/>
            </w:tcBorders>
            <w:shd w:val="clear" w:color="auto" w:fill="auto"/>
            <w:vAlign w:val="top"/>
          </w:tcPr>
          <w:p w14:paraId="7030B220">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sans-serif" w:hAnsi="sans-serif" w:eastAsia="sans-serif" w:cs="sans-serif"/>
                <w:i w:val="0"/>
                <w:iCs w:val="0"/>
                <w:caps w:val="0"/>
                <w:color w:val="1F1F1F"/>
                <w:spacing w:val="0"/>
                <w:kern w:val="2"/>
                <w:sz w:val="21"/>
                <w:szCs w:val="21"/>
                <w:shd w:val="clear" w:fill="FFFFFF"/>
                <w:lang w:val="en-US" w:eastAsia="zh-CN" w:bidi="ar"/>
                <w:woUserID w:val="3"/>
              </w:rPr>
              <w:t>光学字符识别，用于识别图片中的文字、公式及符号 。</w:t>
            </w:r>
          </w:p>
        </w:tc>
      </w:tr>
      <w:tr w14:paraId="67E7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color="auto" w:fill="auto"/>
            <w:vAlign w:val="center"/>
          </w:tcPr>
          <w:p w14:paraId="44B3010D">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Calibri" w:hAnsi="Calibri" w:eastAsia="宋体" w:cs="Calibri"/>
                <w:kern w:val="2"/>
                <w:sz w:val="21"/>
                <w:szCs w:val="21"/>
                <w:lang w:val="en-US" w:eastAsia="zh-CN" w:bidi="ar"/>
                <w:woUserID w:val="3"/>
              </w:rPr>
              <w:t>AR</w:t>
            </w:r>
          </w:p>
        </w:tc>
        <w:tc>
          <w:tcPr>
            <w:tcW w:w="3578" w:type="pct"/>
            <w:tcBorders>
              <w:top w:val="single" w:color="auto" w:sz="4" w:space="0"/>
              <w:left w:val="nil"/>
              <w:bottom w:val="single" w:color="auto" w:sz="4" w:space="0"/>
              <w:right w:val="single" w:color="auto" w:sz="4" w:space="0"/>
            </w:tcBorders>
            <w:shd w:val="clear" w:color="auto" w:fill="auto"/>
            <w:vAlign w:val="top"/>
          </w:tcPr>
          <w:p w14:paraId="579D65C5">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sans-serif" w:hAnsi="sans-serif" w:eastAsia="sans-serif" w:cs="sans-serif"/>
                <w:i w:val="0"/>
                <w:iCs w:val="0"/>
                <w:caps w:val="0"/>
                <w:color w:val="1F1F1F"/>
                <w:spacing w:val="0"/>
                <w:kern w:val="2"/>
                <w:sz w:val="21"/>
                <w:szCs w:val="21"/>
                <w:shd w:val="clear" w:fill="FFFFFF"/>
                <w:lang w:val="en-US" w:eastAsia="zh-CN" w:bidi="ar"/>
                <w:woUserID w:val="3"/>
              </w:rPr>
              <w:t>增强现实技术，在现实环境中叠加三维模型或动画 。</w:t>
            </w:r>
          </w:p>
        </w:tc>
      </w:tr>
      <w:tr w14:paraId="7012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color="auto" w:fill="auto"/>
            <w:vAlign w:val="center"/>
          </w:tcPr>
          <w:p w14:paraId="55CC53F5">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Calibri" w:hAnsi="Calibri" w:eastAsia="宋体" w:cs="Calibri"/>
                <w:kern w:val="2"/>
                <w:sz w:val="21"/>
                <w:szCs w:val="21"/>
                <w:lang w:val="en-US" w:eastAsia="zh-CN" w:bidi="ar"/>
                <w:woUserID w:val="3"/>
              </w:rPr>
              <w:t>NLP</w:t>
            </w:r>
          </w:p>
        </w:tc>
        <w:tc>
          <w:tcPr>
            <w:tcW w:w="3578" w:type="pct"/>
            <w:tcBorders>
              <w:top w:val="single" w:color="auto" w:sz="4" w:space="0"/>
              <w:left w:val="nil"/>
              <w:bottom w:val="single" w:color="auto" w:sz="4" w:space="0"/>
              <w:right w:val="single" w:color="auto" w:sz="4" w:space="0"/>
            </w:tcBorders>
            <w:shd w:val="clear" w:color="auto" w:fill="auto"/>
            <w:vAlign w:val="top"/>
          </w:tcPr>
          <w:p w14:paraId="6889DCC9">
            <w:pPr>
              <w:keepNext w:val="0"/>
              <w:keepLines w:val="0"/>
              <w:widowControl w:val="0"/>
              <w:suppressLineNumbers w:val="0"/>
              <w:spacing w:before="0" w:beforeAutospacing="0" w:after="0" w:afterAutospacing="0"/>
              <w:ind w:left="0" w:right="0"/>
              <w:jc w:val="center"/>
              <w:rPr>
                <w:rFonts w:hint="default" w:ascii="sans-serif" w:hAnsi="sans-serif" w:eastAsia="sans-serif" w:cs="sans-serif"/>
                <w:i w:val="0"/>
                <w:iCs w:val="0"/>
                <w:caps w:val="0"/>
                <w:color w:val="1F1F1F"/>
                <w:spacing w:val="0"/>
                <w:kern w:val="2"/>
                <w:sz w:val="21"/>
                <w:szCs w:val="21"/>
                <w:shd w:val="clear" w:fill="FFFFFF"/>
                <w:woUserID w:val="3"/>
              </w:rPr>
            </w:pPr>
            <w:r>
              <w:rPr>
                <w:rFonts w:hint="default" w:ascii="sans-serif" w:hAnsi="sans-serif" w:eastAsia="sans-serif" w:cs="sans-serif"/>
                <w:i w:val="0"/>
                <w:iCs w:val="0"/>
                <w:caps w:val="0"/>
                <w:color w:val="1F1F1F"/>
                <w:spacing w:val="0"/>
                <w:kern w:val="2"/>
                <w:sz w:val="21"/>
                <w:szCs w:val="21"/>
                <w:shd w:val="clear" w:fill="FFFFFF"/>
                <w:lang w:val="en-US" w:eastAsia="zh-CN" w:bidi="ar"/>
                <w:woUserID w:val="3"/>
              </w:rPr>
              <w:t>自然语言处理，用于文本分析、语义理解及笔记自动归纳 。</w:t>
            </w:r>
          </w:p>
        </w:tc>
      </w:tr>
    </w:tbl>
    <w:p w14:paraId="6C4C88D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default" w:ascii="Calibri" w:hAnsi="Calibri" w:eastAsia="宋体" w:cs="Times New Roman"/>
          <w:kern w:val="2"/>
          <w:sz w:val="21"/>
          <w:szCs w:val="21"/>
          <w:lang w:val="en-US" w:eastAsia="zh-CN" w:bidi="ar"/>
          <w:woUserID w:val="3"/>
        </w:rPr>
        <w:t xml:space="preserve"> </w:t>
      </w:r>
    </w:p>
    <w:p w14:paraId="2745C22A">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5" w:name="_Toc2063362192"/>
      <w:r>
        <w:rPr>
          <w:rFonts w:hint="eastAsia" w:ascii="宋体" w:hAnsi="宋体" w:eastAsia="宋体" w:cs="宋体"/>
          <w:b/>
          <w:bCs/>
          <w:kern w:val="2"/>
          <w:sz w:val="32"/>
          <w:szCs w:val="32"/>
          <w:woUserID w:val="3"/>
        </w:rPr>
        <w:t>参考资料</w:t>
      </w:r>
      <w:bookmarkEnd w:id="5"/>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74"/>
        <w:gridCol w:w="3546"/>
        <w:gridCol w:w="2552"/>
        <w:gridCol w:w="1274"/>
        <w:gridCol w:w="1808"/>
      </w:tblGrid>
      <w:tr w14:paraId="7F06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42" w:type="pct"/>
            <w:tcBorders>
              <w:top w:val="single" w:color="auto" w:sz="4" w:space="0"/>
              <w:left w:val="single" w:color="auto" w:sz="4" w:space="0"/>
              <w:bottom w:val="single" w:color="auto" w:sz="4" w:space="0"/>
              <w:right w:val="single" w:color="auto" w:sz="4" w:space="0"/>
            </w:tcBorders>
            <w:shd w:val="clear" w:color="auto" w:fill="BEBEBE"/>
            <w:vAlign w:val="top"/>
          </w:tcPr>
          <w:p w14:paraId="70FC9460">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序号</w:t>
            </w:r>
          </w:p>
        </w:tc>
        <w:tc>
          <w:tcPr>
            <w:tcW w:w="1798" w:type="pct"/>
            <w:tcBorders>
              <w:top w:val="single" w:color="auto" w:sz="4" w:space="0"/>
              <w:left w:val="nil"/>
              <w:bottom w:val="single" w:color="auto" w:sz="4" w:space="0"/>
              <w:right w:val="single" w:color="auto" w:sz="4" w:space="0"/>
            </w:tcBorders>
            <w:shd w:val="clear" w:color="auto" w:fill="BEBEBE"/>
            <w:vAlign w:val="top"/>
          </w:tcPr>
          <w:p w14:paraId="5BC323E0">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文档名称</w:t>
            </w:r>
          </w:p>
        </w:tc>
        <w:tc>
          <w:tcPr>
            <w:tcW w:w="1294" w:type="pct"/>
            <w:tcBorders>
              <w:top w:val="single" w:color="auto" w:sz="4" w:space="0"/>
              <w:left w:val="nil"/>
              <w:bottom w:val="single" w:color="auto" w:sz="4" w:space="0"/>
              <w:right w:val="single" w:color="auto" w:sz="4" w:space="0"/>
            </w:tcBorders>
            <w:shd w:val="clear" w:color="auto" w:fill="BEBEBE"/>
            <w:vAlign w:val="top"/>
          </w:tcPr>
          <w:p w14:paraId="47044E19">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文档编号</w:t>
            </w:r>
          </w:p>
        </w:tc>
        <w:tc>
          <w:tcPr>
            <w:tcW w:w="646" w:type="pct"/>
            <w:tcBorders>
              <w:top w:val="single" w:color="auto" w:sz="4" w:space="0"/>
              <w:left w:val="nil"/>
              <w:bottom w:val="single" w:color="auto" w:sz="4" w:space="0"/>
              <w:right w:val="single" w:color="auto" w:sz="4" w:space="0"/>
            </w:tcBorders>
            <w:shd w:val="clear" w:color="auto" w:fill="BEBEBE"/>
            <w:vAlign w:val="top"/>
          </w:tcPr>
          <w:p w14:paraId="02DF249B">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版本</w:t>
            </w:r>
          </w:p>
        </w:tc>
        <w:tc>
          <w:tcPr>
            <w:tcW w:w="917" w:type="pct"/>
            <w:tcBorders>
              <w:top w:val="single" w:color="auto" w:sz="4" w:space="0"/>
              <w:left w:val="nil"/>
              <w:bottom w:val="single" w:color="auto" w:sz="4" w:space="0"/>
              <w:right w:val="single" w:color="auto" w:sz="4" w:space="0"/>
            </w:tcBorders>
            <w:shd w:val="clear" w:color="auto" w:fill="BEBEBE"/>
            <w:vAlign w:val="top"/>
          </w:tcPr>
          <w:p w14:paraId="4EA34F29">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21"/>
                <w:szCs w:val="21"/>
                <w:woUserID w:val="3"/>
              </w:rPr>
            </w:pPr>
            <w:r>
              <w:rPr>
                <w:rFonts w:hint="eastAsia" w:ascii="宋体" w:hAnsi="宋体" w:eastAsia="宋体" w:cs="宋体"/>
                <w:b/>
                <w:bCs w:val="0"/>
                <w:kern w:val="2"/>
                <w:sz w:val="21"/>
                <w:szCs w:val="21"/>
                <w:lang w:val="en-US" w:eastAsia="zh-CN" w:bidi="ar"/>
                <w:woUserID w:val="3"/>
              </w:rPr>
              <w:t>发布日期</w:t>
            </w:r>
          </w:p>
        </w:tc>
      </w:tr>
      <w:tr w14:paraId="335B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3A4B6FB0">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Calibri" w:hAnsi="Calibri" w:eastAsia="宋体" w:cs="Calibri"/>
                <w:kern w:val="2"/>
                <w:sz w:val="21"/>
                <w:szCs w:val="21"/>
                <w:lang w:val="en-US" w:eastAsia="zh-CN" w:bidi="ar"/>
                <w:woUserID w:val="3"/>
              </w:rPr>
              <w:t>1</w:t>
            </w:r>
          </w:p>
        </w:tc>
        <w:tc>
          <w:tcPr>
            <w:tcW w:w="1798" w:type="pct"/>
            <w:tcBorders>
              <w:top w:val="single" w:color="auto" w:sz="4" w:space="0"/>
              <w:left w:val="nil"/>
              <w:bottom w:val="single" w:color="auto" w:sz="4" w:space="0"/>
              <w:right w:val="single" w:color="auto" w:sz="4" w:space="0"/>
            </w:tcBorders>
            <w:shd w:val="clear" w:color="auto" w:fill="auto"/>
            <w:vAlign w:val="center"/>
          </w:tcPr>
          <w:p w14:paraId="5F262061">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eastAsia" w:ascii="宋体" w:hAnsi="宋体" w:eastAsia="宋体" w:cs="宋体"/>
                <w:kern w:val="2"/>
                <w:sz w:val="24"/>
                <w:szCs w:val="24"/>
                <w:lang w:val="en-US" w:eastAsia="zh-CN" w:bidi="ar"/>
                <w:woUserID w:val="3"/>
              </w:rPr>
              <w:t xml:space="preserve">《中华人民共和国个人信息保护法》及《儿童个人信息网络保护规定》 </w:t>
            </w:r>
          </w:p>
        </w:tc>
        <w:tc>
          <w:tcPr>
            <w:tcW w:w="1294" w:type="pct"/>
            <w:tcBorders>
              <w:top w:val="single" w:color="auto" w:sz="4" w:space="0"/>
              <w:left w:val="nil"/>
              <w:bottom w:val="single" w:color="auto" w:sz="4" w:space="0"/>
              <w:right w:val="single" w:color="auto" w:sz="4" w:space="0"/>
            </w:tcBorders>
            <w:shd w:val="clear" w:color="auto" w:fill="auto"/>
            <w:vAlign w:val="center"/>
          </w:tcPr>
          <w:p w14:paraId="5C62C7CE">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c>
          <w:tcPr>
            <w:tcW w:w="646" w:type="pct"/>
            <w:tcBorders>
              <w:top w:val="single" w:color="auto" w:sz="4" w:space="0"/>
              <w:left w:val="nil"/>
              <w:bottom w:val="single" w:color="auto" w:sz="4" w:space="0"/>
              <w:right w:val="single" w:color="auto" w:sz="4" w:space="0"/>
            </w:tcBorders>
            <w:shd w:val="clear" w:color="auto" w:fill="auto"/>
            <w:vAlign w:val="center"/>
          </w:tcPr>
          <w:p w14:paraId="18D27B4F">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c>
          <w:tcPr>
            <w:tcW w:w="917" w:type="pct"/>
            <w:tcBorders>
              <w:top w:val="single" w:color="auto" w:sz="4" w:space="0"/>
              <w:left w:val="nil"/>
              <w:bottom w:val="single" w:color="auto" w:sz="4" w:space="0"/>
              <w:right w:val="single" w:color="auto" w:sz="4" w:space="0"/>
            </w:tcBorders>
            <w:shd w:val="clear" w:color="auto" w:fill="auto"/>
            <w:vAlign w:val="center"/>
          </w:tcPr>
          <w:p w14:paraId="65CBEED1">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r>
      <w:tr w14:paraId="6721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0207118A">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default" w:ascii="Calibri" w:hAnsi="Calibri" w:eastAsia="宋体" w:cs="Calibri"/>
                <w:kern w:val="2"/>
                <w:sz w:val="21"/>
                <w:szCs w:val="21"/>
                <w:lang w:val="en-US" w:eastAsia="zh-CN" w:bidi="ar"/>
                <w:woUserID w:val="3"/>
              </w:rPr>
              <w:t>2</w:t>
            </w:r>
          </w:p>
        </w:tc>
        <w:tc>
          <w:tcPr>
            <w:tcW w:w="1798" w:type="pct"/>
            <w:tcBorders>
              <w:top w:val="single" w:color="auto" w:sz="4" w:space="0"/>
              <w:left w:val="nil"/>
              <w:bottom w:val="single" w:color="auto" w:sz="4" w:space="0"/>
              <w:right w:val="single" w:color="auto" w:sz="4" w:space="0"/>
            </w:tcBorders>
            <w:shd w:val="clear" w:color="auto" w:fill="auto"/>
            <w:vAlign w:val="center"/>
          </w:tcPr>
          <w:p w14:paraId="1874C68A">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r>
              <w:rPr>
                <w:rFonts w:hint="eastAsia" w:ascii="宋体" w:hAnsi="宋体" w:eastAsia="宋体" w:cs="宋体"/>
                <w:kern w:val="2"/>
                <w:sz w:val="24"/>
                <w:szCs w:val="24"/>
                <w:lang w:val="en-US" w:eastAsia="zh-CN" w:bidi="ar"/>
                <w:woUserID w:val="3"/>
              </w:rPr>
              <w:t>Google ARCore、CameraX及Jetpack Compose技术官方文档</w:t>
            </w:r>
          </w:p>
        </w:tc>
        <w:tc>
          <w:tcPr>
            <w:tcW w:w="1294" w:type="pct"/>
            <w:tcBorders>
              <w:top w:val="single" w:color="auto" w:sz="4" w:space="0"/>
              <w:left w:val="nil"/>
              <w:bottom w:val="single" w:color="auto" w:sz="4" w:space="0"/>
              <w:right w:val="single" w:color="auto" w:sz="4" w:space="0"/>
            </w:tcBorders>
            <w:shd w:val="clear" w:color="auto" w:fill="auto"/>
            <w:vAlign w:val="center"/>
          </w:tcPr>
          <w:p w14:paraId="668EC9C4">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c>
          <w:tcPr>
            <w:tcW w:w="646" w:type="pct"/>
            <w:tcBorders>
              <w:top w:val="single" w:color="auto" w:sz="4" w:space="0"/>
              <w:left w:val="nil"/>
              <w:bottom w:val="single" w:color="auto" w:sz="4" w:space="0"/>
              <w:right w:val="single" w:color="auto" w:sz="4" w:space="0"/>
            </w:tcBorders>
            <w:shd w:val="clear" w:color="auto" w:fill="auto"/>
            <w:vAlign w:val="center"/>
          </w:tcPr>
          <w:p w14:paraId="60603D51">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c>
          <w:tcPr>
            <w:tcW w:w="917" w:type="pct"/>
            <w:tcBorders>
              <w:top w:val="single" w:color="auto" w:sz="4" w:space="0"/>
              <w:left w:val="nil"/>
              <w:bottom w:val="single" w:color="auto" w:sz="4" w:space="0"/>
              <w:right w:val="single" w:color="auto" w:sz="4" w:space="0"/>
            </w:tcBorders>
            <w:shd w:val="clear" w:color="auto" w:fill="auto"/>
            <w:vAlign w:val="center"/>
          </w:tcPr>
          <w:p w14:paraId="1D809964">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3"/>
              </w:rPr>
            </w:pPr>
          </w:p>
        </w:tc>
      </w:tr>
    </w:tbl>
    <w:p w14:paraId="3B33F6E4"/>
    <w:p w14:paraId="0DFBAEEE"/>
    <w:p w14:paraId="1BEFB3C1"/>
    <w:p w14:paraId="5C7567D4"/>
    <w:p w14:paraId="001DAF34"/>
    <w:p w14:paraId="5C96C999"/>
    <w:p w14:paraId="5D4E6EB3"/>
    <w:p w14:paraId="3FE41A01">
      <w:pPr>
        <w:pStyle w:val="2"/>
        <w:widowControl/>
        <w:numPr>
          <w:ilvl w:val="0"/>
          <w:numId w:val="2"/>
        </w:numPr>
        <w:ind w:left="425" w:hanging="425"/>
        <w:rPr>
          <w:rFonts w:hint="default" w:ascii="Times New Roman" w:hAnsi="Times New Roman" w:eastAsia="宋体" w:cs="Times New Roman"/>
          <w:b/>
          <w:bCs/>
          <w:kern w:val="44"/>
          <w:sz w:val="44"/>
          <w:szCs w:val="44"/>
          <w:woUserID w:val="3"/>
        </w:rPr>
      </w:pPr>
      <w:bookmarkStart w:id="6" w:name="_Toc2033407804"/>
      <w:r>
        <w:rPr>
          <w:rFonts w:hint="eastAsia" w:ascii="宋体" w:hAnsi="宋体" w:eastAsia="宋体" w:cs="宋体"/>
          <w:b/>
          <w:bCs/>
          <w:kern w:val="44"/>
          <w:sz w:val="44"/>
          <w:szCs w:val="44"/>
          <w:woUserID w:val="3"/>
        </w:rPr>
        <w:t>项目介绍</w:t>
      </w:r>
      <w:bookmarkEnd w:id="6"/>
    </w:p>
    <w:p w14:paraId="70861885">
      <w:pPr>
        <w:pStyle w:val="3"/>
        <w:widowControl/>
        <w:numPr>
          <w:ilvl w:val="1"/>
          <w:numId w:val="2"/>
        </w:numPr>
        <w:ind w:left="567" w:hanging="567"/>
        <w:rPr>
          <w:rFonts w:hint="default" w:ascii="Times New Roman" w:hAnsi="Times New Roman" w:eastAsia="宋体" w:cs="Times New Roman"/>
          <w:b/>
          <w:bCs/>
          <w:kern w:val="2"/>
          <w:sz w:val="32"/>
          <w:szCs w:val="32"/>
          <w:woUserID w:val="3"/>
        </w:rPr>
      </w:pPr>
      <w:bookmarkStart w:id="7" w:name="_Toc1779391732"/>
      <w:r>
        <w:rPr>
          <w:rFonts w:hint="eastAsia" w:ascii="宋体" w:hAnsi="宋体" w:eastAsia="宋体" w:cs="宋体"/>
          <w:b/>
          <w:bCs/>
          <w:kern w:val="2"/>
          <w:sz w:val="32"/>
          <w:szCs w:val="32"/>
          <w:woUserID w:val="3"/>
        </w:rPr>
        <w:t>项目说明</w:t>
      </w:r>
      <w:bookmarkEnd w:id="7"/>
    </w:p>
    <w:p w14:paraId="0E2FE4F1">
      <w:pPr>
        <w:keepNext w:val="0"/>
        <w:keepLines w:val="0"/>
        <w:widowControl w:val="0"/>
        <w:suppressLineNumbers w:val="0"/>
        <w:spacing w:before="0" w:beforeAutospacing="0" w:after="0" w:afterAutospacing="0"/>
        <w:ind w:left="0" w:right="0" w:firstLine="420" w:firstLineChars="200"/>
        <w:jc w:val="both"/>
        <w:rPr>
          <w:rFonts w:hint="eastAsia" w:ascii="Calibri" w:hAnsi="Calibri" w:eastAsia="宋体" w:cs="Times New Roman"/>
          <w:kern w:val="2"/>
          <w:sz w:val="21"/>
          <w:szCs w:val="21"/>
          <w:lang w:eastAsia="zh"/>
          <w:woUserID w:val="2"/>
        </w:rPr>
      </w:pPr>
      <w:r>
        <w:rPr>
          <w:rFonts w:hint="eastAsia" w:ascii="宋体" w:hAnsi="宋体" w:eastAsia="宋体" w:cs="宋体"/>
          <w:kern w:val="2"/>
          <w:sz w:val="21"/>
          <w:szCs w:val="21"/>
          <w:lang w:val="en-US" w:eastAsia="zh" w:bidi="ar"/>
          <w:woUserID w:val="2"/>
        </w:rPr>
        <w:t>EduSmart智能学习助手是一款旨在解决当前学生学习痛点的综合性智能学习平台。本项目由我们是一个团队提出并开发，核心目标是通过整合前沿技术，为学生提供一个覆盖学习全流程的一站式解决方案。我们的核心用户群体是面临升学压力、对提升学习效率有迫切需求的中学生（12-18岁），同时产品也服务于小学生、大学生、成人学习者以及作为付费决策者的家长。</w:t>
      </w:r>
    </w:p>
    <w:p w14:paraId="550CD7F2">
      <w:pPr>
        <w:pStyle w:val="3"/>
        <w:widowControl/>
        <w:numPr>
          <w:ilvl w:val="1"/>
          <w:numId w:val="2"/>
        </w:numPr>
        <w:ind w:left="567" w:hanging="567"/>
        <w:rPr>
          <w:rFonts w:hint="default" w:ascii="Times New Roman" w:hAnsi="Times New Roman" w:eastAsia="宋体" w:cs="Times New Roman"/>
          <w:b/>
          <w:bCs/>
          <w:kern w:val="2"/>
          <w:sz w:val="32"/>
          <w:szCs w:val="32"/>
          <w:woUserID w:val="3"/>
        </w:rPr>
      </w:pPr>
      <w:bookmarkStart w:id="8" w:name="_Toc1479137400"/>
      <w:r>
        <w:rPr>
          <w:rFonts w:hint="eastAsia" w:ascii="宋体" w:hAnsi="宋体" w:eastAsia="宋体" w:cs="宋体"/>
          <w:b/>
          <w:bCs/>
          <w:kern w:val="2"/>
          <w:sz w:val="32"/>
          <w:szCs w:val="32"/>
          <w:woUserID w:val="3"/>
        </w:rPr>
        <w:t>项目背景</w:t>
      </w:r>
      <w:bookmarkEnd w:id="8"/>
    </w:p>
    <w:p w14:paraId="5620663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在当前教育环境下，学生普遍面临四大核心痛点。</w:t>
      </w:r>
    </w:p>
    <w:p w14:paraId="28552FC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首先是学习效率低下，学生需要花费大量时间整理笔记、查找题目答案。据北京师范大学教育学部2023年针对全国15个省市3000名中学生的调查研究表明,学生平均每天花费2.5小时用于查找学习资料和整理笔记,其中约40%的时间属于低效重复劳动。特别是在备考阶段,学生往往需要翻阅大量笔记和教辅资料,却难以快速定位关键知识点,严重影响复习效率。</w:t>
      </w:r>
    </w:p>
    <w:p w14:paraId="2633D02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其次</w:t>
      </w:r>
      <w:r>
        <w:rPr>
          <w:rFonts w:hint="eastAsia" w:ascii="宋体" w:hAnsi="宋体" w:eastAsia="宋体" w:cs="宋体"/>
          <w:kern w:val="2"/>
          <w:sz w:val="21"/>
          <w:szCs w:val="21"/>
          <w:lang w:val="en-US" w:eastAsia="zh" w:bidi="ar"/>
          <w:woUserID w:val="2"/>
        </w:rPr>
        <w:t>是</w:t>
      </w:r>
      <w:r>
        <w:rPr>
          <w:rFonts w:hint="eastAsia" w:ascii="宋体" w:hAnsi="宋体" w:eastAsia="宋体" w:cs="宋体"/>
          <w:kern w:val="2"/>
          <w:sz w:val="21"/>
          <w:szCs w:val="21"/>
          <w:lang w:val="en-US" w:eastAsia="zh-CN" w:bidi="ar"/>
          <w:woUserID w:val="2"/>
        </w:rPr>
        <w:t>学习中学生面临抽象概念难以直观理解,特别是理科知识需要可视化展示。中国教育科学研究院的研究指出,立体几何、物理力学、化学分子结构等抽象概念是学生学习的重点难点,很多学生表示难以通过平面图形理解三维空间关系。特别是在几何证明、物理实验、化学反应等需要动态演示的知识点上,静态的教学材料难以满足深度理解的需求。</w:t>
      </w:r>
    </w:p>
    <w:p w14:paraId="63A28004">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 w:bidi="ar"/>
          <w:woUserID w:val="2"/>
        </w:rPr>
      </w:pPr>
      <w:r>
        <w:rPr>
          <w:rFonts w:hint="eastAsia" w:ascii="宋体" w:hAnsi="宋体" w:eastAsia="宋体" w:cs="宋体"/>
          <w:kern w:val="2"/>
          <w:sz w:val="21"/>
          <w:szCs w:val="21"/>
          <w:lang w:val="en-US" w:eastAsia="zh-CN" w:bidi="ar"/>
          <w:woUserID w:val="2"/>
        </w:rPr>
        <w:t>第三是口语练习的缺失</w:t>
      </w:r>
      <w:r>
        <w:rPr>
          <w:rFonts w:hint="eastAsia" w:ascii="宋体" w:hAnsi="宋体" w:eastAsia="宋体" w:cs="宋体"/>
          <w:kern w:val="2"/>
          <w:sz w:val="21"/>
          <w:szCs w:val="21"/>
          <w:lang w:val="en-US" w:eastAsia="zh" w:bidi="ar"/>
          <w:woUserID w:val="2"/>
        </w:rPr>
        <w:t>。在应试教育阶段，学生往往缺乏真实的语言环境和专业的口语指导。近年来,教育部对学生口语能力提出了更高要求,但现实情况是,大多数学生缺乏真实的语言交流环境。传统的跟读、背诵练习方式缺乏即时反馈和个性化纠正,学生难以发现自身发音、语调、语法等方面的具体问题,导致"哑巴英语"现象普遍存在。</w:t>
      </w:r>
    </w:p>
    <w:p w14:paraId="18093472">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最后是学习分析的不足</w:t>
      </w:r>
      <w:r>
        <w:rPr>
          <w:rFonts w:hint="eastAsia" w:ascii="宋体" w:hAnsi="宋体" w:eastAsia="宋体" w:cs="宋体"/>
          <w:kern w:val="2"/>
          <w:sz w:val="21"/>
          <w:szCs w:val="21"/>
          <w:lang w:val="en-US" w:eastAsia="zh" w:bidi="ar"/>
          <w:woUserID w:val="2"/>
        </w:rPr>
        <w:t>。</w:t>
      </w:r>
      <w:r>
        <w:rPr>
          <w:rFonts w:hint="eastAsia" w:ascii="宋体" w:hAnsi="宋体" w:eastAsia="宋体" w:cs="宋体"/>
          <w:kern w:val="2"/>
          <w:sz w:val="21"/>
          <w:szCs w:val="21"/>
          <w:lang w:val="en-US" w:eastAsia="zh-CN" w:bidi="ar"/>
          <w:woUserID w:val="2"/>
        </w:rPr>
        <w:t>学生无法系统性地分析学习薄弱点,缺乏个性化学习建议。当前教育评价体系主要依赖阶段性考试成绩,缺乏对学习过程的持续跟踪和数据分析。学生和家长往往只能通过考试分数了解学习效果,却无法深入了解具体的知识薄弱环节、学习习惯问题、能力发展短板等。目前市场上缺乏基于大数据和人工智能的系统化学习分析工具,导致"题海战术"依然是主流的备考方式,学生在已掌握的知识点上重复投入时间,而真正的薄弱环节却得不到针对性强化。</w:t>
      </w:r>
    </w:p>
    <w:p w14:paraId="3EC1480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与此同时，市场上的同类作品虽然众多，但普遍存在功能单一、技术整合度不高的问题。以作业帮、小猿搜题为代表的搜题应用，虽然题库资源丰富，但重答案轻过程，缺乏思维引导和知识延展，且知识呈现方式单一。以流利说、扇贝单词为代表的语言学习应用，虽然运用了AI语音识别技术，但应用场景单一，交互模式机械，反馈机制不够精细。</w:t>
      </w:r>
    </w:p>
    <w:p w14:paraId="4C95B95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woUserID w:val="3"/>
        </w:rPr>
      </w:pPr>
      <w:r>
        <w:rPr>
          <w:rFonts w:hint="eastAsia" w:ascii="宋体" w:hAnsi="宋体" w:eastAsia="宋体" w:cs="宋体"/>
          <w:kern w:val="2"/>
          <w:sz w:val="21"/>
          <w:szCs w:val="21"/>
          <w:lang w:val="en-US" w:eastAsia="zh-CN" w:bidi="ar"/>
          <w:woUserID w:val="2"/>
        </w:rPr>
        <w:t>综合分析，当前市场缺乏一款能够覆盖完整学习闭环的技术整合型产品，这正是EduSmart智能学习助手希望填补的市场空白。</w:t>
      </w:r>
    </w:p>
    <w:p w14:paraId="55ABB667">
      <w:pPr>
        <w:pStyle w:val="3"/>
        <w:widowControl/>
        <w:numPr>
          <w:ilvl w:val="1"/>
          <w:numId w:val="2"/>
        </w:numPr>
        <w:ind w:left="567" w:hanging="567"/>
        <w:rPr>
          <w:rFonts w:hint="default" w:ascii="Times New Roman" w:hAnsi="Times New Roman" w:eastAsia="宋体" w:cs="Times New Roman"/>
          <w:b/>
          <w:bCs/>
          <w:kern w:val="2"/>
          <w:sz w:val="32"/>
          <w:szCs w:val="32"/>
          <w:woUserID w:val="3"/>
        </w:rPr>
      </w:pPr>
      <w:bookmarkStart w:id="9" w:name="_Toc1844938936"/>
      <w:r>
        <w:rPr>
          <w:rFonts w:hint="eastAsia" w:ascii="宋体" w:hAnsi="宋体" w:eastAsia="宋体" w:cs="宋体"/>
          <w:b/>
          <w:bCs/>
          <w:kern w:val="2"/>
          <w:sz w:val="32"/>
          <w:szCs w:val="32"/>
          <w:woUserID w:val="3"/>
        </w:rPr>
        <w:t>项目目标</w:t>
      </w:r>
      <w:bookmarkEnd w:id="9"/>
    </w:p>
    <w:p w14:paraId="1BA0BBFC">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EduSmart智能学习助手的目标是构建一个全方位、个性化、深度互动的智能学习环境，通过“四位一体”的技术融合创新，直击传统学习模式的痛点。</w:t>
      </w:r>
    </w:p>
    <w:p w14:paraId="35B5A37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woUserID w:val="3"/>
        </w:rPr>
      </w:pPr>
      <w:r>
        <w:rPr>
          <w:rFonts w:hint="eastAsia" w:ascii="宋体" w:hAnsi="宋体" w:eastAsia="宋体" w:cs="宋体"/>
          <w:kern w:val="2"/>
          <w:sz w:val="21"/>
          <w:szCs w:val="21"/>
          <w:lang w:val="en-US" w:eastAsia="zh-CN" w:bidi="ar"/>
          <w:woUserID w:val="2"/>
        </w:rPr>
        <w:t>具体而言，项目旨在实现以下目标：通过“智能笔记精灵”功能，利用OCR和NLP技术，将课堂板书和语音讲解自动转化为结构化的数字笔记，解决学生“记不全、理不清、易丢失”的问题；通过“知识雷达”功能，基于知识图谱技术精准定位学生的知识薄弱点，并生成个性化的复习计划，解决“不知弱项何在、复习盲目低效”的问题；通过“拍照识题”功能，在提供题目解析的同时，溯源核心知识点并推送关联拓展练习，实现从“解一道题”到“通一类题”的跨越；通过“AI口语私教”功能，构建安全的虚拟对话环境，提供实时的发音和表达反馈，解决“缺少语境、不敢开口”的难题；通过“AR知识空间”功能，将抽象的理科概念以可交互的3D模型形式呈现，突破时空与设备限制，深化学生对知识的理解。</w:t>
      </w:r>
    </w:p>
    <w:p w14:paraId="304A92DA">
      <w:pPr>
        <w:pStyle w:val="3"/>
        <w:widowControl/>
        <w:numPr>
          <w:ilvl w:val="1"/>
          <w:numId w:val="2"/>
        </w:numPr>
        <w:ind w:left="567" w:hanging="567"/>
        <w:rPr>
          <w:rFonts w:hint="default" w:ascii="Times New Roman" w:hAnsi="Times New Roman" w:eastAsia="宋体" w:cs="Times New Roman"/>
          <w:b/>
          <w:bCs/>
          <w:kern w:val="2"/>
          <w:sz w:val="32"/>
          <w:szCs w:val="32"/>
          <w:woUserID w:val="3"/>
        </w:rPr>
      </w:pPr>
      <w:bookmarkStart w:id="10" w:name="_Toc235133757"/>
      <w:r>
        <w:rPr>
          <w:rFonts w:hint="eastAsia" w:ascii="宋体" w:hAnsi="宋体" w:eastAsia="宋体" w:cs="宋体"/>
          <w:b/>
          <w:bCs/>
          <w:kern w:val="2"/>
          <w:sz w:val="32"/>
          <w:szCs w:val="32"/>
          <w:woUserID w:val="3"/>
        </w:rPr>
        <w:t>项目用户</w:t>
      </w:r>
      <w:bookmarkEnd w:id="10"/>
    </w:p>
    <w:p w14:paraId="1227751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EduSmart的用户群体定位清晰，呈现出以核心用户为中心，向多元群体拓展的结构。</w:t>
      </w:r>
    </w:p>
    <w:p w14:paraId="63E85ED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 xml:space="preserve">核心用户群体——中学生（12-18岁）：这一群体面临中考、高考等重要升学压力，对提升学习效率和成绩的需求最为迫切。 中学生对智能设备的使用较为熟练，接受新技术的意愿强，且家长普遍愿意为有效的学习工具付费，市场转化率高。 </w:t>
      </w:r>
    </w:p>
    <w:p w14:paraId="6D2E6D1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重点拓展群体——小学生（6-12岁）：小学阶段是培养学习兴趣和学习习惯的关键期，AR可视化学习和趣味化的交互设计对低龄用户具有强吸引力。</w:t>
      </w:r>
    </w:p>
    <w:p w14:paraId="728828A4">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潜力用户群体——大学生及成人学习者（18-35岁）：这一群体以自主学习为主，在外语口语提升、职业技能学习、考证备考等方面有明确需求。</w:t>
      </w:r>
    </w:p>
    <w:p w14:paraId="32A09B74">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家长用户（30-45岁）：家长群体虽然不是直接使用者，但在产品选择和付费决策中起关键作用。</w:t>
      </w:r>
    </w:p>
    <w:p w14:paraId="0F53BAE2">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4D3F6E7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07EE337C">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44F82F9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22550D93">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73644B93">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73CF8EFC">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324DF9F">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 w:bidi="ar"/>
          <w:woUserID w:val="2"/>
        </w:rPr>
      </w:pPr>
    </w:p>
    <w:p w14:paraId="2E085F23">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439B9B3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4E4EC4B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525F2A8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0D3E090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2D43765">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3FBD910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888E90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78A953BC">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1941A486">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D609272">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26F6FBB0">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A4333D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24F963A6">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7804A0B0">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721C929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0D5ACDD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65B5860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lang w:val="en-US" w:eastAsia="zh-CN" w:bidi="ar"/>
          <w:woUserID w:val="2"/>
        </w:rPr>
      </w:pPr>
    </w:p>
    <w:p w14:paraId="5B988154">
      <w:pPr>
        <w:pStyle w:val="2"/>
        <w:numPr>
          <w:ilvl w:val="0"/>
          <w:numId w:val="2"/>
        </w:numPr>
        <w:rPr>
          <w:rFonts w:ascii="Times New Roman" w:hAnsi="Times New Roman" w:cs="Times New Roman"/>
        </w:rPr>
      </w:pPr>
      <w:bookmarkStart w:id="11" w:name="_Toc1345062262"/>
      <w:r>
        <w:rPr>
          <w:rFonts w:hint="eastAsia" w:ascii="Times New Roman" w:hAnsi="Times New Roman" w:cs="Times New Roman"/>
        </w:rPr>
        <w:t>需求说明</w:t>
      </w:r>
      <w:bookmarkEnd w:id="11"/>
    </w:p>
    <w:p w14:paraId="04A666E9">
      <w:pPr>
        <w:pStyle w:val="3"/>
        <w:numPr>
          <w:ilvl w:val="1"/>
          <w:numId w:val="2"/>
        </w:numPr>
        <w:rPr>
          <w:rFonts w:ascii="Times New Roman" w:hAnsi="Times New Roman" w:cs="Times New Roman"/>
        </w:rPr>
      </w:pPr>
      <w:bookmarkStart w:id="12" w:name="_Toc195351408"/>
      <w:r>
        <w:rPr>
          <w:rFonts w:hint="eastAsia" w:ascii="Times New Roman" w:hAnsi="Times New Roman" w:cs="Times New Roman"/>
        </w:rPr>
        <w:t>整体需求</w:t>
      </w:r>
      <w:bookmarkEnd w:id="12"/>
    </w:p>
    <w:p w14:paraId="6846A525">
      <w:pPr>
        <w:ind w:firstLine="420" w:firstLineChars="200"/>
        <w:rPr>
          <w:rFonts w:hint="eastAsia"/>
          <w:woUserID w:val="2"/>
        </w:rPr>
      </w:pPr>
      <w:r>
        <w:rPr>
          <w:rFonts w:hint="eastAsia"/>
          <w:lang w:val="en-US" w:eastAsia="zh-CN"/>
          <w:woUserID w:val="2"/>
        </w:rPr>
        <w:t>EduSmart 智能学习助手的整体需求是构建一个覆盖“学-练-测-析”全流程的一站式智能学习闭环，通过整合OCR、AR、AI语音及大数据分析技术，解决传统学习模式中效率低下、理解困难、缺乏互动和盲目刷题的问题。</w:t>
      </w:r>
    </w:p>
    <w:p w14:paraId="560546E4">
      <w:pPr>
        <w:ind w:firstLine="420" w:firstLineChars="200"/>
        <w:rPr>
          <w:rFonts w:hint="eastAsia"/>
          <w:woUserID w:val="2"/>
        </w:rPr>
      </w:pPr>
      <w:r>
        <w:rPr>
          <w:rFonts w:hint="eastAsia"/>
          <w:lang w:val="en-US" w:eastAsia="zh-CN"/>
          <w:woUserID w:val="2"/>
        </w:rPr>
        <w:t>产品要能满足的需求：</w:t>
      </w:r>
    </w:p>
    <w:p w14:paraId="5D342C8C">
      <w:pPr>
        <w:ind w:firstLine="420" w:firstLineChars="200"/>
        <w:rPr>
          <w:rFonts w:hint="eastAsia"/>
          <w:woUserID w:val="2"/>
        </w:rPr>
      </w:pPr>
      <w:r>
        <w:rPr>
          <w:rFonts w:hint="eastAsia"/>
          <w:woUserID w:val="2"/>
        </w:rPr>
        <w:t>高效知识捕获：满足学生在课堂上快速记录板书和讲解，无需手动繁琐记录，课后能快速回顾重点的需求。</w:t>
      </w:r>
    </w:p>
    <w:p w14:paraId="71AE1502">
      <w:pPr>
        <w:ind w:firstLine="420" w:firstLineChars="200"/>
        <w:rPr>
          <w:rFonts w:hint="eastAsia"/>
          <w:woUserID w:val="2"/>
        </w:rPr>
      </w:pPr>
      <w:r>
        <w:rPr>
          <w:rFonts w:hint="eastAsia"/>
          <w:woUserID w:val="2"/>
        </w:rPr>
        <w:t>精准学习诊断：满足学生和家长通过可视化图表了解知识薄弱点，避免无效“题海战术”，实现个性化复习的需求。</w:t>
      </w:r>
    </w:p>
    <w:p w14:paraId="479C555E">
      <w:pPr>
        <w:ind w:firstLine="420" w:firstLineChars="200"/>
        <w:rPr>
          <w:rFonts w:hint="eastAsia"/>
          <w:woUserID w:val="2"/>
        </w:rPr>
      </w:pPr>
      <w:r>
        <w:rPr>
          <w:rFonts w:hint="eastAsia"/>
          <w:woUserID w:val="2"/>
        </w:rPr>
        <w:t>深度理解与可视化：满足学生对理科抽象概念（如立体几何）进行直观观察和交互操作，降低理解门槛的需求。</w:t>
      </w:r>
    </w:p>
    <w:p w14:paraId="35F1BD9A">
      <w:pPr>
        <w:ind w:firstLine="420" w:firstLineChars="200"/>
        <w:rPr>
          <w:rFonts w:hint="eastAsia"/>
          <w:woUserID w:val="2"/>
        </w:rPr>
      </w:pPr>
      <w:r>
        <w:rPr>
          <w:rFonts w:hint="eastAsia"/>
          <w:woUserID w:val="2"/>
        </w:rPr>
        <w:t>实战演练与反馈：满足学生在缺乏真实语言环境的情况下，进行英语口语练习并获得即时专业评分与纠错的需求。</w:t>
      </w:r>
    </w:p>
    <w:p w14:paraId="3162FEA0">
      <w:pPr>
        <w:ind w:firstLine="420" w:firstLineChars="200"/>
        <w:rPr>
          <w:rFonts w:hint="eastAsia"/>
          <w:woUserID w:val="2"/>
        </w:rPr>
      </w:pPr>
      <w:r>
        <w:rPr>
          <w:rFonts w:hint="eastAsia"/>
          <w:woUserID w:val="2"/>
        </w:rPr>
        <w:t>即时解惑：满足学生在遇到难题时，快速获取解析、溯源知识点并进行举一反三练习的需求。</w:t>
      </w:r>
    </w:p>
    <w:p w14:paraId="0A3DAF0C">
      <w:pPr>
        <w:ind w:firstLine="420" w:firstLineChars="200"/>
        <w:rPr>
          <w:rFonts w:hint="eastAsia"/>
          <w:woUserID w:val="2"/>
        </w:rPr>
      </w:pPr>
      <w:r>
        <w:rPr>
          <w:rFonts w:hint="eastAsia"/>
          <w:lang w:val="en-US" w:eastAsia="zh-CN"/>
          <w:woUserID w:val="2"/>
        </w:rPr>
        <w:t>产品要达到的效果：</w:t>
      </w:r>
    </w:p>
    <w:p w14:paraId="02688A36">
      <w:pPr>
        <w:ind w:firstLine="420" w:firstLineChars="200"/>
        <w:rPr>
          <w:rFonts w:hint="eastAsia"/>
          <w:woUserID w:val="2"/>
        </w:rPr>
      </w:pPr>
      <w:r>
        <w:rPr>
          <w:rFonts w:hint="eastAsia"/>
          <w:woUserID w:val="2"/>
        </w:rPr>
        <w:t>全流程数字化：将课堂笔记、课后练习、口语训练、理科实验全部数字化管理。</w:t>
      </w:r>
    </w:p>
    <w:p w14:paraId="4722CAB3">
      <w:pPr>
        <w:ind w:firstLine="420" w:firstLineChars="200"/>
        <w:rPr>
          <w:rFonts w:hint="eastAsia"/>
          <w:woUserID w:val="2"/>
        </w:rPr>
      </w:pPr>
      <w:r>
        <w:rPr>
          <w:rFonts w:hint="eastAsia"/>
          <w:woUserID w:val="2"/>
        </w:rPr>
        <w:t>数据驱动决策：通过知识雷达生成可视化的学习能力画像，为用户提供科学的复习路径规划。</w:t>
      </w:r>
    </w:p>
    <w:p w14:paraId="09EC8EEB">
      <w:pPr>
        <w:ind w:firstLine="420" w:firstLineChars="200"/>
        <w:rPr>
          <w:rFonts w:hint="eastAsia"/>
          <w:woUserID w:val="2"/>
        </w:rPr>
      </w:pPr>
      <w:r>
        <w:rPr>
          <w:rFonts w:hint="eastAsia"/>
          <w:woUserID w:val="2"/>
        </w:rPr>
        <w:t>沉浸式交互体验：通过AR技术将抽象知识具象化，通过AI语音实现拟真人对话，提升学习兴趣和效率。</w:t>
      </w:r>
    </w:p>
    <w:p w14:paraId="7EC6A1A0">
      <w:pPr>
        <w:ind w:firstLine="420" w:firstLineChars="200"/>
      </w:pPr>
      <w:r>
        <w:rPr>
          <w:rFonts w:hint="eastAsia"/>
          <w:woUserID w:val="2"/>
        </w:rPr>
        <w:t>多模态融合：实现图文、语音、3D模型等多种形式的知识呈现与交互。</w:t>
      </w:r>
    </w:p>
    <w:p w14:paraId="2533850B">
      <w:pPr>
        <w:pStyle w:val="3"/>
        <w:numPr>
          <w:ilvl w:val="1"/>
          <w:numId w:val="2"/>
        </w:numPr>
        <w:rPr>
          <w:rFonts w:ascii="Times New Roman" w:hAnsi="Times New Roman" w:cs="Times New Roman"/>
        </w:rPr>
      </w:pPr>
      <w:bookmarkStart w:id="13" w:name="_Toc1284804454"/>
      <w:r>
        <w:rPr>
          <w:rFonts w:hint="eastAsia" w:ascii="Times New Roman" w:hAnsi="Times New Roman" w:cs="Times New Roman"/>
        </w:rPr>
        <w:t>功能需求</w:t>
      </w:r>
      <w:bookmarkEnd w:id="13"/>
    </w:p>
    <w:p w14:paraId="4483ABAC">
      <w:pPr>
        <w:ind w:firstLine="420" w:firstLineChars="200"/>
      </w:pPr>
      <w:r>
        <w:rPr>
          <w:rFonts w:hint="eastAsia"/>
          <w:woUserID w:val="2"/>
        </w:rPr>
        <w:t>在产品的功能需求方面，我们将其分为多个模块进行详细描述。以下章节将首先定义功能需求的编号规则，随后对总体模块进行划分，并依据编号规则对每个模块的具体功能点进行</w:t>
      </w:r>
      <w:r>
        <w:rPr>
          <w:rFonts w:hint="eastAsia"/>
          <w:lang w:eastAsia="zh"/>
          <w:woUserID w:val="2"/>
        </w:rPr>
        <w:t>阐述</w:t>
      </w:r>
      <w:r>
        <w:rPr>
          <w:rFonts w:hint="eastAsia"/>
          <w:woUserID w:val="2"/>
        </w:rPr>
        <w:t>，以确保需求的清晰性、可追溯性和可验证性。</w:t>
      </w:r>
    </w:p>
    <w:p w14:paraId="0A5DB390">
      <w:pPr>
        <w:pStyle w:val="4"/>
        <w:numPr>
          <w:ilvl w:val="2"/>
          <w:numId w:val="2"/>
        </w:numPr>
      </w:pPr>
      <w:bookmarkStart w:id="14" w:name="_Toc1664047831"/>
      <w:r>
        <w:rPr>
          <w:rFonts w:hint="eastAsia"/>
        </w:rPr>
        <w:t>需求编号规则</w:t>
      </w:r>
      <w:bookmarkEnd w:id="14"/>
    </w:p>
    <w:p w14:paraId="282E6FC7">
      <w:pPr>
        <w:ind w:firstLine="420" w:firstLineChars="200"/>
        <w:rPr>
          <w:rFonts w:hint="eastAsia"/>
          <w:woUserID w:val="2"/>
        </w:rPr>
      </w:pPr>
      <w:r>
        <w:rPr>
          <w:rFonts w:hint="eastAsia"/>
          <w:lang w:val="en-US" w:eastAsia="zh-CN"/>
          <w:woUserID w:val="2"/>
        </w:rPr>
        <w:t>为了确保需求的唯一性、标准化以及后续开发与测试的可追溯性，本项目采用层级式编号规则。编号格式定义为：[前缀]-[模块缩写]-[流水号]。</w:t>
      </w:r>
    </w:p>
    <w:p w14:paraId="3813FCFD">
      <w:pPr>
        <w:ind w:firstLine="420" w:firstLineChars="200"/>
        <w:rPr>
          <w:rFonts w:hint="eastAsia"/>
          <w:woUserID w:val="2"/>
        </w:rPr>
      </w:pPr>
      <w:r>
        <w:rPr>
          <w:rFonts w:hint="eastAsia"/>
          <w:woUserID w:val="2"/>
        </w:rPr>
        <w:t>[前缀]：统一使用 FUNC，代表功能性需求（Functional Requirement）。</w:t>
      </w:r>
    </w:p>
    <w:p w14:paraId="08E69636">
      <w:pPr>
        <w:ind w:firstLine="420" w:firstLineChars="200"/>
        <w:rPr>
          <w:rFonts w:hint="eastAsia" w:eastAsiaTheme="minorEastAsia"/>
          <w:lang w:eastAsia="zh"/>
          <w:woUserID w:val="2"/>
        </w:rPr>
      </w:pPr>
      <w:r>
        <w:rPr>
          <w:rFonts w:hint="eastAsia"/>
          <w:woUserID w:val="2"/>
        </w:rPr>
        <w:t>[模块缩写]：使用大写字母代表所属的核心功能模块</w:t>
      </w:r>
      <w:r>
        <w:rPr>
          <w:rFonts w:hint="eastAsia"/>
          <w:lang w:eastAsia="zh"/>
          <w:woUserID w:val="2"/>
        </w:rPr>
        <w:t>（</w:t>
      </w:r>
      <w:r>
        <w:rPr>
          <w:rFonts w:hint="eastAsia"/>
          <w:woUserID w:val="2"/>
        </w:rPr>
        <w:t>NOTE：智能笔记精灵</w:t>
      </w:r>
      <w:r>
        <w:rPr>
          <w:rFonts w:hint="eastAsia"/>
          <w:lang w:eastAsia="zh"/>
          <w:woUserID w:val="2"/>
        </w:rPr>
        <w:t>，</w:t>
      </w:r>
      <w:r>
        <w:rPr>
          <w:rFonts w:hint="eastAsia"/>
          <w:woUserID w:val="2"/>
        </w:rPr>
        <w:t>RADAR：知识雷达</w:t>
      </w:r>
      <w:r>
        <w:rPr>
          <w:rFonts w:hint="eastAsia"/>
          <w:lang w:eastAsia="zh"/>
          <w:woUserID w:val="2"/>
        </w:rPr>
        <w:t>，</w:t>
      </w:r>
      <w:r>
        <w:rPr>
          <w:rFonts w:hint="eastAsia"/>
          <w:woUserID w:val="2"/>
        </w:rPr>
        <w:t>SOLVE：拍照识题（OCR）</w:t>
      </w:r>
      <w:r>
        <w:rPr>
          <w:rFonts w:hint="eastAsia"/>
          <w:lang w:eastAsia="zh"/>
          <w:woUserID w:val="2"/>
        </w:rPr>
        <w:t>，</w:t>
      </w:r>
      <w:r>
        <w:rPr>
          <w:rFonts w:hint="eastAsia"/>
          <w:woUserID w:val="2"/>
        </w:rPr>
        <w:t>ORAL：AI口语私教</w:t>
      </w:r>
      <w:r>
        <w:rPr>
          <w:rFonts w:hint="eastAsia"/>
          <w:lang w:eastAsia="zh"/>
          <w:woUserID w:val="2"/>
        </w:rPr>
        <w:t>，</w:t>
      </w:r>
      <w:r>
        <w:rPr>
          <w:rFonts w:hint="eastAsia"/>
          <w:woUserID w:val="2"/>
        </w:rPr>
        <w:t>AR：AR知识空间</w:t>
      </w:r>
      <w:r>
        <w:rPr>
          <w:rFonts w:hint="eastAsia"/>
          <w:lang w:eastAsia="zh"/>
          <w:woUserID w:val="2"/>
        </w:rPr>
        <w:t>）。</w:t>
      </w:r>
    </w:p>
    <w:p w14:paraId="40B43910">
      <w:pPr>
        <w:ind w:firstLine="420" w:firstLineChars="200"/>
        <w:rPr>
          <w:rFonts w:hint="eastAsia" w:eastAsiaTheme="minorEastAsia"/>
          <w:lang w:eastAsia="zh"/>
          <w:woUserID w:val="2"/>
        </w:rPr>
      </w:pPr>
      <w:r>
        <w:rPr>
          <w:rFonts w:hint="eastAsia"/>
          <w:woUserID w:val="2"/>
        </w:rPr>
        <w:t>[流水号]：采用层级结构，以短横线分隔</w:t>
      </w:r>
      <w:r>
        <w:rPr>
          <w:rFonts w:hint="eastAsia"/>
          <w:lang w:eastAsia="zh"/>
          <w:woUserID w:val="2"/>
        </w:rPr>
        <w:t>：</w:t>
      </w:r>
    </w:p>
    <w:p w14:paraId="496F78E1">
      <w:pPr>
        <w:ind w:firstLine="420" w:firstLineChars="200"/>
        <w:rPr>
          <w:rFonts w:hint="eastAsia"/>
          <w:woUserID w:val="2"/>
        </w:rPr>
      </w:pPr>
      <w:r>
        <w:rPr>
          <w:rFonts w:hint="eastAsia"/>
          <w:woUserID w:val="2"/>
        </w:rPr>
        <w:t>一级功能：使用三位数字编号（如 001），代表模块下的主要功能组。</w:t>
      </w:r>
    </w:p>
    <w:p w14:paraId="47BE5921">
      <w:pPr>
        <w:ind w:firstLine="420" w:firstLineChars="200"/>
      </w:pPr>
      <w:r>
        <w:rPr>
          <w:rFonts w:hint="eastAsia"/>
          <w:woUserID w:val="2"/>
        </w:rPr>
        <w:t>二级功能：在一级功能编号后追加两位数字（如 001-01），代表具体的功能点。</w:t>
      </w:r>
    </w:p>
    <w:p w14:paraId="6C6E1B35">
      <w:pPr>
        <w:pStyle w:val="4"/>
        <w:numPr>
          <w:ilvl w:val="2"/>
          <w:numId w:val="2"/>
        </w:numPr>
      </w:pPr>
      <w:bookmarkStart w:id="15" w:name="_Toc143369478"/>
      <w:r>
        <w:rPr>
          <w:rFonts w:hint="eastAsia"/>
        </w:rPr>
        <w:t>总体模块划分</w:t>
      </w:r>
      <w:bookmarkEnd w:id="15"/>
    </w:p>
    <w:p w14:paraId="32652FFE">
      <w:pPr>
        <w:ind w:firstLine="420" w:firstLineChars="200"/>
        <w:rPr>
          <w:rFonts w:hint="eastAsia"/>
          <w:woUserID w:val="2"/>
        </w:rPr>
      </w:pPr>
      <w:r>
        <w:rPr>
          <w:rFonts w:hint="eastAsia"/>
          <w:lang w:val="en-US" w:eastAsia="zh-CN"/>
          <w:woUserID w:val="2"/>
        </w:rPr>
        <w:t>EduSmart 的功能需求划分为以下 5个核心模块：</w:t>
      </w:r>
      <w:r>
        <w:rPr>
          <w:rFonts w:hint="eastAsia"/>
          <w:woUserID w:val="2"/>
        </w:rPr>
        <w:t xml:space="preserve"> </w:t>
      </w:r>
    </w:p>
    <w:p w14:paraId="44D7DA66">
      <w:pPr>
        <w:ind w:firstLine="420" w:firstLineChars="200"/>
        <w:rPr>
          <w:rFonts w:hint="eastAsia"/>
          <w:woUserID w:val="2"/>
        </w:rPr>
      </w:pPr>
      <w:r>
        <w:rPr>
          <w:rFonts w:hint="eastAsia"/>
          <w:woUserID w:val="2"/>
        </w:rPr>
        <w:t>智能笔记精灵（FUNC-NOTE）：负责捕获课堂信息并将其转化为结构化的数字笔记，包括图像、语音等多源信息的同步录入和智能处理。</w:t>
      </w:r>
    </w:p>
    <w:p w14:paraId="313A6688">
      <w:pPr>
        <w:ind w:firstLine="420" w:firstLineChars="200"/>
        <w:rPr>
          <w:rFonts w:hint="eastAsia"/>
          <w:woUserID w:val="2"/>
        </w:rPr>
      </w:pPr>
      <w:r>
        <w:rPr>
          <w:rFonts w:hint="eastAsia"/>
          <w:woUserID w:val="2"/>
        </w:rPr>
        <w:t xml:space="preserve">知识雷达（FUNC-RADAR）：通过智能测评、薄弱点分析、进步追踪等功能，帮助学生精准诊断当前学习状况，提供个性化的学习提升建议。 </w:t>
      </w:r>
    </w:p>
    <w:p w14:paraId="7B57187D">
      <w:pPr>
        <w:ind w:firstLine="420" w:firstLineChars="200"/>
        <w:rPr>
          <w:rFonts w:hint="eastAsia"/>
          <w:woUserID w:val="2"/>
        </w:rPr>
      </w:pPr>
      <w:r>
        <w:rPr>
          <w:rFonts w:hint="eastAsia"/>
          <w:woUserID w:val="2"/>
        </w:rPr>
        <w:t xml:space="preserve">拍照识题（FUNC-SOLVE）：实现通过图像识别对学科题目进行解题，提供答案及详细解法，同时推送相关知识点与拓展习题。 </w:t>
      </w:r>
    </w:p>
    <w:p w14:paraId="3100DA9B">
      <w:pPr>
        <w:ind w:firstLine="420" w:firstLineChars="200"/>
        <w:rPr>
          <w:rFonts w:hint="eastAsia"/>
          <w:woUserID w:val="2"/>
        </w:rPr>
      </w:pPr>
      <w:r>
        <w:rPr>
          <w:rFonts w:hint="eastAsia"/>
          <w:woUserID w:val="2"/>
        </w:rPr>
        <w:t xml:space="preserve">AI口语私教（FUNC-ORAL）：提供多场景、智能对话功能，帮助学生进行口语训练与评测，通过即时反馈提升学生的口语能力。 </w:t>
      </w:r>
    </w:p>
    <w:p w14:paraId="1C0C6211">
      <w:pPr>
        <w:ind w:firstLine="420" w:firstLineChars="200"/>
        <w:rPr>
          <w:rFonts w:hint="eastAsia"/>
          <w:woUserID w:val="2"/>
        </w:rPr>
      </w:pPr>
      <w:r>
        <w:rPr>
          <w:rFonts w:hint="eastAsia"/>
          <w:woUserID w:val="2"/>
        </w:rPr>
        <w:t xml:space="preserve">AR知识空间（FUNC-AR）：基于增强现实技术，为学生提供生动的3D知识模型，帮助理解抽象概念，增强互动性和沉浸感。 </w:t>
      </w:r>
    </w:p>
    <w:p w14:paraId="4E7C31AC">
      <w:pPr>
        <w:ind w:firstLine="420" w:firstLineChars="200"/>
        <w:rPr>
          <w:rFonts w:hint="eastAsia"/>
          <w:woUserID w:val="2"/>
        </w:rPr>
      </w:pPr>
    </w:p>
    <w:p w14:paraId="1709CAE4">
      <w:pPr>
        <w:ind w:firstLine="420" w:firstLineChars="200"/>
        <w:rPr>
          <w:rFonts w:hint="eastAsia"/>
          <w:woUserID w:val="2"/>
        </w:rPr>
      </w:pPr>
    </w:p>
    <w:p w14:paraId="31D61A3D">
      <w:pPr>
        <w:ind w:left="0" w:leftChars="0" w:firstLine="0" w:firstLineChars="0"/>
        <w:rPr>
          <w:rFonts w:hint="eastAsia"/>
        </w:rPr>
      </w:pPr>
    </w:p>
    <w:p w14:paraId="5F3339EB">
      <w:pPr>
        <w:ind w:left="0" w:leftChars="0" w:firstLine="0" w:firstLineChars="0"/>
        <w:rPr>
          <w:rFonts w:hint="eastAsia"/>
        </w:rPr>
      </w:pPr>
    </w:p>
    <w:p w14:paraId="763C75E3">
      <w:pPr>
        <w:ind w:left="0" w:leftChars="0" w:firstLine="0" w:firstLineChars="0"/>
        <w:rPr>
          <w:rFonts w:hint="eastAsia"/>
        </w:rPr>
      </w:pPr>
    </w:p>
    <w:p w14:paraId="12D873CB">
      <w:pPr>
        <w:ind w:left="0" w:leftChars="0" w:firstLine="0" w:firstLineChars="0"/>
        <w:rPr>
          <w:rFonts w:hint="eastAsia"/>
        </w:rPr>
      </w:pPr>
    </w:p>
    <w:p w14:paraId="6BC405F6">
      <w:pPr>
        <w:ind w:left="0" w:leftChars="0" w:firstLine="0" w:firstLineChars="0"/>
        <w:rPr>
          <w:rFonts w:hint="eastAsia"/>
        </w:rPr>
      </w:pPr>
    </w:p>
    <w:p w14:paraId="2969BDBB">
      <w:pPr>
        <w:ind w:left="0" w:leftChars="0" w:firstLine="0" w:firstLineChars="0"/>
        <w:rPr>
          <w:rFonts w:hint="eastAsia"/>
        </w:rPr>
      </w:pPr>
    </w:p>
    <w:p w14:paraId="1036F648">
      <w:pPr>
        <w:ind w:left="0" w:leftChars="0" w:firstLine="0" w:firstLineChars="0"/>
        <w:rPr>
          <w:rFonts w:hint="eastAsia"/>
        </w:rPr>
      </w:pPr>
    </w:p>
    <w:p w14:paraId="36381490">
      <w:pPr>
        <w:ind w:left="0" w:leftChars="0" w:firstLine="0" w:firstLineChars="0"/>
        <w:rPr>
          <w:rFonts w:hint="eastAsia"/>
        </w:rPr>
      </w:pPr>
    </w:p>
    <w:p w14:paraId="6F644875">
      <w:pPr>
        <w:ind w:left="0" w:leftChars="0" w:firstLine="0" w:firstLineChars="0"/>
        <w:rPr>
          <w:rFonts w:hint="eastAsia"/>
        </w:rPr>
      </w:pPr>
    </w:p>
    <w:p w14:paraId="2AD5D6A6">
      <w:pPr>
        <w:ind w:left="0" w:leftChars="0" w:firstLine="0" w:firstLineChars="0"/>
        <w:rPr>
          <w:rFonts w:hint="eastAsia"/>
        </w:rPr>
      </w:pPr>
    </w:p>
    <w:p w14:paraId="12B17523">
      <w:pPr>
        <w:ind w:left="0" w:leftChars="0" w:firstLine="0" w:firstLineChars="0"/>
        <w:rPr>
          <w:rFonts w:hint="eastAsia"/>
        </w:rPr>
      </w:pPr>
    </w:p>
    <w:p w14:paraId="1FD32763">
      <w:pPr>
        <w:ind w:left="0" w:leftChars="0" w:firstLine="0" w:firstLineChars="0"/>
        <w:rPr>
          <w:rFonts w:hint="eastAsia"/>
        </w:rPr>
      </w:pPr>
    </w:p>
    <w:p w14:paraId="7850A677">
      <w:pPr>
        <w:ind w:left="0" w:leftChars="0" w:firstLine="0" w:firstLineChars="0"/>
        <w:rPr>
          <w:rFonts w:hint="eastAsia"/>
        </w:rPr>
      </w:pPr>
    </w:p>
    <w:p w14:paraId="7C33241F">
      <w:pPr>
        <w:ind w:left="0" w:leftChars="0" w:firstLine="0" w:firstLineChars="0"/>
        <w:rPr>
          <w:rFonts w:hint="eastAsia"/>
        </w:rPr>
      </w:pPr>
    </w:p>
    <w:p w14:paraId="0D6185C8">
      <w:pPr>
        <w:ind w:left="0" w:leftChars="0" w:firstLine="0" w:firstLineChars="0"/>
        <w:rPr>
          <w:rFonts w:hint="eastAsia"/>
        </w:rPr>
      </w:pPr>
    </w:p>
    <w:p w14:paraId="60425A63">
      <w:pPr>
        <w:ind w:left="0" w:leftChars="0" w:firstLine="0" w:firstLineChars="0"/>
        <w:rPr>
          <w:rFonts w:hint="eastAsia"/>
        </w:rPr>
      </w:pPr>
    </w:p>
    <w:p w14:paraId="1AEE6588">
      <w:pPr>
        <w:ind w:left="0" w:leftChars="0" w:firstLine="0" w:firstLineChars="0"/>
        <w:rPr>
          <w:rFonts w:hint="eastAsia"/>
        </w:rPr>
      </w:pPr>
    </w:p>
    <w:p w14:paraId="3F511967">
      <w:pPr>
        <w:ind w:left="0" w:leftChars="0" w:firstLine="0" w:firstLineChars="0"/>
        <w:rPr>
          <w:rFonts w:hint="eastAsia"/>
        </w:rPr>
      </w:pPr>
    </w:p>
    <w:p w14:paraId="56F73580">
      <w:pPr>
        <w:ind w:left="0" w:leftChars="0" w:firstLine="0" w:firstLineChars="0"/>
        <w:rPr>
          <w:rFonts w:hint="eastAsia"/>
        </w:rPr>
      </w:pPr>
    </w:p>
    <w:p w14:paraId="0BD0D35E">
      <w:pPr>
        <w:ind w:left="0" w:leftChars="0" w:firstLine="0" w:firstLineChars="0"/>
        <w:rPr>
          <w:rFonts w:hint="eastAsia"/>
        </w:rPr>
      </w:pPr>
    </w:p>
    <w:p w14:paraId="2A20EAE0">
      <w:pPr>
        <w:ind w:left="0" w:leftChars="0" w:firstLine="0" w:firstLineChars="0"/>
        <w:rPr>
          <w:rFonts w:hint="eastAsia"/>
        </w:rPr>
      </w:pPr>
    </w:p>
    <w:p w14:paraId="7E368B24">
      <w:pPr>
        <w:ind w:left="0" w:leftChars="0" w:firstLine="0" w:firstLineChars="0"/>
        <w:rPr>
          <w:rFonts w:hint="eastAsia"/>
        </w:rPr>
      </w:pPr>
    </w:p>
    <w:p w14:paraId="3DF3839C">
      <w:pPr>
        <w:ind w:left="0" w:leftChars="0" w:firstLine="0" w:firstLineChars="0"/>
        <w:rPr>
          <w:rFonts w:hint="eastAsia"/>
        </w:rPr>
      </w:pPr>
    </w:p>
    <w:p w14:paraId="3A87FD8E">
      <w:pPr>
        <w:ind w:left="0" w:leftChars="0" w:firstLine="0" w:firstLineChars="0"/>
        <w:rPr>
          <w:rFonts w:hint="eastAsia"/>
        </w:rPr>
      </w:pPr>
    </w:p>
    <w:p w14:paraId="4B8F3976">
      <w:pPr>
        <w:ind w:left="0" w:leftChars="0" w:firstLine="0" w:firstLineChars="0"/>
        <w:rPr>
          <w:rFonts w:hint="eastAsia"/>
        </w:rPr>
      </w:pPr>
    </w:p>
    <w:p w14:paraId="343C07B4">
      <w:pPr>
        <w:ind w:left="0" w:leftChars="0" w:firstLine="0" w:firstLineChars="0"/>
        <w:rPr>
          <w:rFonts w:hint="eastAsia"/>
        </w:rPr>
      </w:pPr>
    </w:p>
    <w:p w14:paraId="4CD25E03">
      <w:pPr>
        <w:ind w:left="0" w:leftChars="0" w:firstLine="0" w:firstLineChars="0"/>
        <w:rPr>
          <w:rFonts w:hint="eastAsia"/>
        </w:rPr>
      </w:pPr>
    </w:p>
    <w:p w14:paraId="22ABE019">
      <w:pPr>
        <w:ind w:left="0" w:leftChars="0" w:firstLine="0" w:firstLineChars="0"/>
        <w:rPr>
          <w:rFonts w:hint="eastAsia"/>
        </w:rPr>
      </w:pPr>
    </w:p>
    <w:p w14:paraId="6ED4A3AA">
      <w:pPr>
        <w:ind w:left="0" w:leftChars="0" w:firstLine="0" w:firstLineChars="0"/>
        <w:rPr>
          <w:rFonts w:hint="eastAsia"/>
        </w:rPr>
      </w:pPr>
    </w:p>
    <w:p w14:paraId="047372B0">
      <w:pPr>
        <w:pStyle w:val="2"/>
        <w:keepNext w:val="0"/>
        <w:keepLines w:val="0"/>
        <w:widowControl/>
        <w:numPr>
          <w:ilvl w:val="0"/>
          <w:numId w:val="2"/>
        </w:numPr>
        <w:suppressLineNumbers w:val="0"/>
        <w:ind w:left="425" w:hanging="425"/>
        <w:rPr>
          <w:rFonts w:hint="default" w:ascii="Times New Roman" w:hAnsi="Times New Roman" w:eastAsia="宋体" w:cs="Times New Roman"/>
          <w:b/>
          <w:bCs/>
          <w:kern w:val="44"/>
          <w:sz w:val="44"/>
          <w:szCs w:val="44"/>
          <w:woUserID w:val="3"/>
        </w:rPr>
      </w:pPr>
      <w:bookmarkStart w:id="16" w:name="_Toc1414822955"/>
      <w:r>
        <w:rPr>
          <w:rFonts w:hint="eastAsia" w:ascii="宋体" w:hAnsi="宋体" w:eastAsia="宋体" w:cs="宋体"/>
          <w:b/>
          <w:bCs/>
          <w:kern w:val="44"/>
          <w:sz w:val="44"/>
          <w:szCs w:val="44"/>
          <w:woUserID w:val="3"/>
        </w:rPr>
        <w:t>功能性需求</w:t>
      </w:r>
      <w:bookmarkEnd w:id="16"/>
    </w:p>
    <w:p w14:paraId="6DA0A1C6">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32"/>
          <w:szCs w:val="32"/>
          <w:woUserID w:val="3"/>
        </w:rPr>
      </w:pPr>
      <w:bookmarkStart w:id="17" w:name="_Toc1345897414"/>
      <w:r>
        <w:rPr>
          <w:rFonts w:hint="eastAsia" w:ascii="宋体" w:hAnsi="宋体" w:eastAsia="宋体" w:cs="宋体"/>
          <w:b/>
          <w:bCs/>
          <w:kern w:val="2"/>
          <w:sz w:val="32"/>
          <w:szCs w:val="32"/>
          <w:lang w:eastAsia="zh"/>
          <w:woUserID w:val="3"/>
        </w:rPr>
        <w:t>FUNC-NOTE</w:t>
      </w:r>
      <w:bookmarkEnd w:id="17"/>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32"/>
        <w:gridCol w:w="993"/>
        <w:gridCol w:w="1841"/>
        <w:gridCol w:w="1701"/>
        <w:gridCol w:w="2832"/>
        <w:gridCol w:w="1955"/>
      </w:tblGrid>
      <w:tr w14:paraId="5D70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top"/>
          </w:tcPr>
          <w:p w14:paraId="74E78251">
            <w:pPr>
              <w:keepNext w:val="0"/>
              <w:keepLines w:val="0"/>
              <w:widowControl w:val="0"/>
              <w:suppressLineNumbers w:val="0"/>
              <w:spacing w:before="0" w:beforeAutospacing="0" w:after="0" w:afterAutospacing="0"/>
              <w:ind w:left="0" w:leftChars="0" w:right="0" w:rightChars="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模块名称</w:t>
            </w:r>
          </w:p>
        </w:tc>
        <w:tc>
          <w:tcPr>
            <w:tcW w:w="4225" w:type="pct"/>
            <w:gridSpan w:val="4"/>
            <w:tcBorders>
              <w:top w:val="single" w:color="auto" w:sz="4" w:space="0"/>
              <w:left w:val="nil"/>
              <w:bottom w:val="single" w:color="auto" w:sz="4" w:space="0"/>
              <w:right w:val="single" w:color="auto" w:sz="4" w:space="0"/>
            </w:tcBorders>
            <w:shd w:val="clear" w:color="auto" w:fill="auto"/>
            <w:vAlign w:val="top"/>
          </w:tcPr>
          <w:p w14:paraId="19A1F6E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18"/>
                <w:szCs w:val="18"/>
                <w:woUserID w:val="3"/>
              </w:rPr>
            </w:pPr>
            <w:r>
              <w:rPr>
                <w:rFonts w:hint="eastAsia" w:ascii="宋体" w:hAnsi="宋体" w:eastAsia="宋体" w:cs="宋体"/>
                <w:i w:val="0"/>
                <w:iCs w:val="0"/>
                <w:caps w:val="0"/>
                <w:color w:val="1F1F1F"/>
                <w:spacing w:val="0"/>
                <w:kern w:val="2"/>
                <w:sz w:val="18"/>
                <w:szCs w:val="18"/>
                <w:shd w:val="clear" w:fill="FFFFFF"/>
                <w:lang w:val="en-US" w:eastAsia="zh-CN" w:bidi="ar"/>
                <w:woUserID w:val="3"/>
              </w:rPr>
              <w:t>智能笔记精灵</w:t>
            </w:r>
          </w:p>
        </w:tc>
      </w:tr>
      <w:tr w14:paraId="4D90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top"/>
          </w:tcPr>
          <w:p w14:paraId="2439DF3B">
            <w:pPr>
              <w:keepNext w:val="0"/>
              <w:keepLines w:val="0"/>
              <w:widowControl w:val="0"/>
              <w:suppressLineNumbers w:val="0"/>
              <w:spacing w:before="0" w:beforeAutospacing="0" w:after="0" w:afterAutospacing="0"/>
              <w:ind w:left="0" w:leftChars="0" w:right="0" w:rightChars="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模块简介</w:t>
            </w:r>
          </w:p>
        </w:tc>
        <w:tc>
          <w:tcPr>
            <w:tcW w:w="4225" w:type="pct"/>
            <w:gridSpan w:val="4"/>
            <w:tcBorders>
              <w:top w:val="single" w:color="auto" w:sz="4" w:space="0"/>
              <w:left w:val="nil"/>
              <w:bottom w:val="single" w:color="auto" w:sz="4" w:space="0"/>
              <w:right w:val="single" w:color="auto" w:sz="4" w:space="0"/>
            </w:tcBorders>
            <w:shd w:val="clear" w:color="auto" w:fill="auto"/>
            <w:vAlign w:val="top"/>
          </w:tcPr>
          <w:p w14:paraId="091EB39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2"/>
                <w:sz w:val="18"/>
                <w:szCs w:val="18"/>
                <w:woUserID w:val="3"/>
              </w:rPr>
            </w:pPr>
            <w:r>
              <w:rPr>
                <w:rFonts w:hint="eastAsia" w:ascii="宋体" w:hAnsi="宋体" w:eastAsia="宋体" w:cs="宋体"/>
                <w:i w:val="0"/>
                <w:iCs w:val="0"/>
                <w:caps w:val="0"/>
                <w:color w:val="1F1F1F"/>
                <w:spacing w:val="0"/>
                <w:kern w:val="2"/>
                <w:sz w:val="18"/>
                <w:szCs w:val="18"/>
                <w:shd w:val="clear" w:fill="FFFFFF"/>
                <w:lang w:val="en-US" w:eastAsia="zh-CN" w:bidi="ar"/>
                <w:woUserID w:val="3"/>
              </w:rPr>
              <w:t>本模块融合 OCR 与 NLP 技术，旨在将学生从课堂记录中解放。通过无感捕获并结构化处理黑板板书、课件及教师讲解，生成层次分明的数字笔记 。</w:t>
            </w:r>
          </w:p>
        </w:tc>
      </w:tr>
      <w:tr w14:paraId="4293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BEBEBE"/>
            <w:vAlign w:val="top"/>
          </w:tcPr>
          <w:p w14:paraId="145BFFB2">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模块功能列表</w:t>
            </w:r>
          </w:p>
        </w:tc>
      </w:tr>
      <w:tr w14:paraId="474D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vMerge w:val="restart"/>
            <w:tcBorders>
              <w:top w:val="nil"/>
              <w:left w:val="single" w:color="auto" w:sz="4" w:space="0"/>
              <w:bottom w:val="single" w:color="auto" w:sz="4" w:space="0"/>
              <w:right w:val="single" w:color="auto" w:sz="4" w:space="0"/>
            </w:tcBorders>
            <w:shd w:val="clear" w:color="auto" w:fill="BEBEBE"/>
            <w:vAlign w:val="center"/>
          </w:tcPr>
          <w:p w14:paraId="565F3035">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序号</w:t>
            </w:r>
          </w:p>
        </w:tc>
        <w:tc>
          <w:tcPr>
            <w:tcW w:w="2301" w:type="pct"/>
            <w:gridSpan w:val="3"/>
            <w:tcBorders>
              <w:top w:val="single" w:color="auto" w:sz="4" w:space="0"/>
              <w:left w:val="nil"/>
              <w:bottom w:val="single" w:color="auto" w:sz="4" w:space="0"/>
              <w:right w:val="single" w:color="auto" w:sz="4" w:space="0"/>
            </w:tcBorders>
            <w:shd w:val="clear" w:color="auto" w:fill="BEBEBE"/>
            <w:vAlign w:val="center"/>
          </w:tcPr>
          <w:p w14:paraId="418CBCEC">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一级功能</w:t>
            </w:r>
          </w:p>
        </w:tc>
        <w:tc>
          <w:tcPr>
            <w:tcW w:w="2427" w:type="pct"/>
            <w:gridSpan w:val="2"/>
            <w:tcBorders>
              <w:top w:val="single" w:color="auto" w:sz="4" w:space="0"/>
              <w:left w:val="nil"/>
              <w:bottom w:val="single" w:color="auto" w:sz="4" w:space="0"/>
              <w:right w:val="single" w:color="auto" w:sz="4" w:space="0"/>
            </w:tcBorders>
            <w:shd w:val="clear" w:color="auto" w:fill="BEBEBE"/>
            <w:vAlign w:val="center"/>
          </w:tcPr>
          <w:p w14:paraId="228EE2A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二级功能</w:t>
            </w:r>
          </w:p>
        </w:tc>
      </w:tr>
      <w:tr w14:paraId="193B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vMerge w:val="continue"/>
            <w:tcBorders>
              <w:top w:val="nil"/>
              <w:left w:val="single" w:color="auto" w:sz="4" w:space="0"/>
              <w:bottom w:val="single" w:color="auto" w:sz="4" w:space="0"/>
              <w:right w:val="single" w:color="auto" w:sz="4" w:space="0"/>
            </w:tcBorders>
            <w:shd w:val="clear" w:color="auto" w:fill="BEBEBE"/>
            <w:vAlign w:val="center"/>
          </w:tcPr>
          <w:p w14:paraId="2DD79001">
            <w:pPr>
              <w:keepNext w:val="0"/>
              <w:keepLines w:val="0"/>
              <w:suppressLineNumbers w:val="0"/>
              <w:spacing w:before="0" w:beforeAutospacing="0" w:after="0" w:afterAutospacing="0"/>
              <w:ind w:left="0" w:right="0"/>
              <w:rPr>
                <w:rFonts w:hint="default" w:ascii="Times New Roman" w:hAnsi="Times New Roman" w:cs="Times New Roman"/>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BEBEBE"/>
            <w:vAlign w:val="center"/>
          </w:tcPr>
          <w:p w14:paraId="31D130D1">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863" w:type="pct"/>
            <w:tcBorders>
              <w:top w:val="single" w:color="auto" w:sz="4" w:space="0"/>
              <w:left w:val="nil"/>
              <w:bottom w:val="single" w:color="auto" w:sz="4" w:space="0"/>
              <w:right w:val="single" w:color="auto" w:sz="4" w:space="0"/>
            </w:tcBorders>
            <w:shd w:val="clear" w:color="auto" w:fill="BEBEBE"/>
            <w:vAlign w:val="center"/>
          </w:tcPr>
          <w:p w14:paraId="5C21DA8A">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c>
          <w:tcPr>
            <w:tcW w:w="1437" w:type="pct"/>
            <w:tcBorders>
              <w:top w:val="single" w:color="auto" w:sz="4" w:space="0"/>
              <w:left w:val="nil"/>
              <w:bottom w:val="single" w:color="auto" w:sz="4" w:space="0"/>
              <w:right w:val="single" w:color="auto" w:sz="4" w:space="0"/>
            </w:tcBorders>
            <w:shd w:val="clear" w:color="auto" w:fill="BEBEBE"/>
            <w:vAlign w:val="center"/>
          </w:tcPr>
          <w:p w14:paraId="4A12C923">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989" w:type="pct"/>
            <w:tcBorders>
              <w:top w:val="single" w:color="auto" w:sz="4" w:space="0"/>
              <w:left w:val="nil"/>
              <w:bottom w:val="single" w:color="auto" w:sz="4" w:space="0"/>
              <w:right w:val="single" w:color="auto" w:sz="4" w:space="0"/>
            </w:tcBorders>
            <w:shd w:val="clear" w:color="auto" w:fill="BEBEBE"/>
            <w:vAlign w:val="center"/>
          </w:tcPr>
          <w:p w14:paraId="3C22E9A3">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r>
      <w:tr w14:paraId="1DD8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3226B507">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1</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27C4BE4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多源同步录入</w:t>
            </w:r>
          </w:p>
        </w:tc>
        <w:tc>
          <w:tcPr>
            <w:tcW w:w="863" w:type="pct"/>
            <w:tcBorders>
              <w:top w:val="single" w:color="auto" w:sz="4" w:space="0"/>
              <w:left w:val="nil"/>
              <w:bottom w:val="single" w:color="auto" w:sz="4" w:space="0"/>
              <w:right w:val="single" w:color="auto" w:sz="4" w:space="0"/>
            </w:tcBorders>
            <w:shd w:val="clear" w:color="auto" w:fill="auto"/>
            <w:vAlign w:val="center"/>
          </w:tcPr>
          <w:p w14:paraId="7039660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FUNC-NOTE-001</w:t>
            </w:r>
          </w:p>
        </w:tc>
        <w:tc>
          <w:tcPr>
            <w:tcW w:w="1437" w:type="pct"/>
            <w:tcBorders>
              <w:top w:val="single" w:color="auto" w:sz="4" w:space="0"/>
              <w:left w:val="nil"/>
              <w:bottom w:val="single" w:color="auto" w:sz="4" w:space="0"/>
              <w:right w:val="single" w:color="auto" w:sz="4" w:space="0"/>
            </w:tcBorders>
            <w:shd w:val="clear" w:color="auto" w:fill="auto"/>
            <w:vAlign w:val="center"/>
          </w:tcPr>
          <w:p w14:paraId="0E9F718F">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图像采集</w:t>
            </w:r>
          </w:p>
        </w:tc>
        <w:tc>
          <w:tcPr>
            <w:tcW w:w="989" w:type="pct"/>
            <w:tcBorders>
              <w:top w:val="single" w:color="auto" w:sz="4" w:space="0"/>
              <w:left w:val="nil"/>
              <w:bottom w:val="single" w:color="auto" w:sz="4" w:space="0"/>
              <w:right w:val="single" w:color="auto" w:sz="4" w:space="0"/>
            </w:tcBorders>
            <w:shd w:val="clear" w:color="auto" w:fill="auto"/>
            <w:vAlign w:val="center"/>
          </w:tcPr>
          <w:p w14:paraId="03B2642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FUNC-NOTE-001-01</w:t>
            </w:r>
          </w:p>
        </w:tc>
      </w:tr>
      <w:tr w14:paraId="4BFB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6B5576B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502D7F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03A48C2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754EF85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语音录制</w:t>
            </w:r>
          </w:p>
        </w:tc>
        <w:tc>
          <w:tcPr>
            <w:tcW w:w="989" w:type="pct"/>
            <w:tcBorders>
              <w:top w:val="single" w:color="auto" w:sz="4" w:space="0"/>
              <w:left w:val="nil"/>
              <w:bottom w:val="single" w:color="auto" w:sz="4" w:space="0"/>
              <w:right w:val="single" w:color="auto" w:sz="4" w:space="0"/>
            </w:tcBorders>
            <w:shd w:val="clear" w:color="auto" w:fill="auto"/>
            <w:vAlign w:val="center"/>
          </w:tcPr>
          <w:p w14:paraId="338B70D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FUNC-NOTE-001-02</w:t>
            </w:r>
          </w:p>
        </w:tc>
      </w:tr>
      <w:tr w14:paraId="2017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60B34B42">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2</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958DF1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多模态解析</w:t>
            </w:r>
          </w:p>
        </w:tc>
        <w:tc>
          <w:tcPr>
            <w:tcW w:w="863" w:type="pct"/>
            <w:tcBorders>
              <w:top w:val="single" w:color="auto" w:sz="4" w:space="0"/>
              <w:left w:val="nil"/>
              <w:bottom w:val="single" w:color="auto" w:sz="4" w:space="0"/>
              <w:right w:val="single" w:color="auto" w:sz="4" w:space="0"/>
            </w:tcBorders>
            <w:shd w:val="clear" w:color="auto" w:fill="auto"/>
            <w:vAlign w:val="center"/>
          </w:tcPr>
          <w:p w14:paraId="14D3BAA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FUNC-NOTE-002</w:t>
            </w:r>
          </w:p>
        </w:tc>
        <w:tc>
          <w:tcPr>
            <w:tcW w:w="1437" w:type="pct"/>
            <w:tcBorders>
              <w:top w:val="single" w:color="auto" w:sz="4" w:space="0"/>
              <w:left w:val="nil"/>
              <w:bottom w:val="single" w:color="auto" w:sz="4" w:space="0"/>
              <w:right w:val="single" w:color="auto" w:sz="4" w:space="0"/>
            </w:tcBorders>
            <w:shd w:val="clear" w:color="auto" w:fill="auto"/>
            <w:vAlign w:val="center"/>
          </w:tcPr>
          <w:p w14:paraId="05E5DF7F">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OCR文字识别</w:t>
            </w:r>
          </w:p>
        </w:tc>
        <w:tc>
          <w:tcPr>
            <w:tcW w:w="989" w:type="pct"/>
            <w:tcBorders>
              <w:top w:val="single" w:color="auto" w:sz="4" w:space="0"/>
              <w:left w:val="nil"/>
              <w:bottom w:val="single" w:color="auto" w:sz="4" w:space="0"/>
              <w:right w:val="single" w:color="auto" w:sz="4" w:space="0"/>
            </w:tcBorders>
            <w:shd w:val="clear" w:color="auto" w:fill="auto"/>
            <w:vAlign w:val="center"/>
          </w:tcPr>
          <w:p w14:paraId="1881DA7F">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FUNC-NOTE-002-01</w:t>
            </w:r>
          </w:p>
        </w:tc>
      </w:tr>
      <w:tr w14:paraId="3BE8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143B5A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4B4C120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3D3A2FF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742E2C57">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语音转写(ASR)</w:t>
            </w:r>
          </w:p>
        </w:tc>
        <w:tc>
          <w:tcPr>
            <w:tcW w:w="989" w:type="pct"/>
            <w:tcBorders>
              <w:top w:val="single" w:color="auto" w:sz="4" w:space="0"/>
              <w:left w:val="nil"/>
              <w:bottom w:val="single" w:color="auto" w:sz="4" w:space="0"/>
              <w:right w:val="single" w:color="auto" w:sz="4" w:space="0"/>
            </w:tcBorders>
            <w:shd w:val="clear" w:color="auto" w:fill="auto"/>
            <w:vAlign w:val="center"/>
          </w:tcPr>
          <w:p w14:paraId="0709A27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FUNC-NOTE-002-02</w:t>
            </w:r>
          </w:p>
        </w:tc>
      </w:tr>
      <w:tr w14:paraId="75D6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7C39CA8">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3</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97C4A8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智能结构化生成</w:t>
            </w:r>
          </w:p>
        </w:tc>
        <w:tc>
          <w:tcPr>
            <w:tcW w:w="863" w:type="pct"/>
            <w:tcBorders>
              <w:top w:val="single" w:color="auto" w:sz="4" w:space="0"/>
              <w:left w:val="nil"/>
              <w:bottom w:val="single" w:color="auto" w:sz="4" w:space="0"/>
              <w:right w:val="single" w:color="auto" w:sz="4" w:space="0"/>
            </w:tcBorders>
            <w:shd w:val="clear" w:color="auto" w:fill="auto"/>
            <w:vAlign w:val="center"/>
          </w:tcPr>
          <w:p w14:paraId="02CB8519">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FUNC-NOTE-003</w:t>
            </w:r>
          </w:p>
        </w:tc>
        <w:tc>
          <w:tcPr>
            <w:tcW w:w="1437" w:type="pct"/>
            <w:tcBorders>
              <w:top w:val="single" w:color="auto" w:sz="4" w:space="0"/>
              <w:left w:val="nil"/>
              <w:bottom w:val="single" w:color="auto" w:sz="4" w:space="0"/>
              <w:right w:val="single" w:color="auto" w:sz="4" w:space="0"/>
            </w:tcBorders>
            <w:shd w:val="clear" w:color="auto" w:fill="auto"/>
            <w:vAlign w:val="center"/>
          </w:tcPr>
          <w:p w14:paraId="1C35D6B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内容润色与摘要</w:t>
            </w:r>
          </w:p>
        </w:tc>
        <w:tc>
          <w:tcPr>
            <w:tcW w:w="989" w:type="pct"/>
            <w:tcBorders>
              <w:top w:val="single" w:color="auto" w:sz="4" w:space="0"/>
              <w:left w:val="nil"/>
              <w:bottom w:val="single" w:color="auto" w:sz="4" w:space="0"/>
              <w:right w:val="single" w:color="auto" w:sz="4" w:space="0"/>
            </w:tcBorders>
            <w:shd w:val="clear" w:color="auto" w:fill="auto"/>
            <w:vAlign w:val="center"/>
          </w:tcPr>
          <w:p w14:paraId="4C5A60E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FUNC-NOTE-003-01</w:t>
            </w:r>
          </w:p>
        </w:tc>
      </w:tr>
      <w:tr w14:paraId="122F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72FC445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A733D9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56E3FD4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6D50668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图文语音合并</w:t>
            </w:r>
          </w:p>
        </w:tc>
        <w:tc>
          <w:tcPr>
            <w:tcW w:w="989" w:type="pct"/>
            <w:tcBorders>
              <w:top w:val="single" w:color="auto" w:sz="4" w:space="0"/>
              <w:left w:val="nil"/>
              <w:bottom w:val="single" w:color="auto" w:sz="4" w:space="0"/>
              <w:right w:val="single" w:color="auto" w:sz="4" w:space="0"/>
            </w:tcBorders>
            <w:shd w:val="clear" w:color="auto" w:fill="auto"/>
            <w:vAlign w:val="center"/>
          </w:tcPr>
          <w:p w14:paraId="1B69A15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FUNC-NOTE-003-02</w:t>
            </w:r>
          </w:p>
        </w:tc>
      </w:tr>
      <w:tr w14:paraId="7E1D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740DF3A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24FF725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3A4CA96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08E5D96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自动标题与标签</w:t>
            </w:r>
          </w:p>
        </w:tc>
        <w:tc>
          <w:tcPr>
            <w:tcW w:w="989" w:type="pct"/>
            <w:tcBorders>
              <w:top w:val="single" w:color="auto" w:sz="4" w:space="0"/>
              <w:left w:val="nil"/>
              <w:bottom w:val="single" w:color="auto" w:sz="4" w:space="0"/>
              <w:right w:val="single" w:color="auto" w:sz="4" w:space="0"/>
            </w:tcBorders>
            <w:shd w:val="clear" w:color="auto" w:fill="auto"/>
            <w:vAlign w:val="center"/>
          </w:tcPr>
          <w:p w14:paraId="7C2DB01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FUNC-NOTE-003-03</w:t>
            </w:r>
          </w:p>
        </w:tc>
      </w:tr>
      <w:tr w14:paraId="51CF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A439694">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4</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2173EC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笔记智能问答</w:t>
            </w:r>
          </w:p>
        </w:tc>
        <w:tc>
          <w:tcPr>
            <w:tcW w:w="863" w:type="pct"/>
            <w:tcBorders>
              <w:top w:val="single" w:color="auto" w:sz="4" w:space="0"/>
              <w:left w:val="nil"/>
              <w:bottom w:val="single" w:color="auto" w:sz="4" w:space="0"/>
              <w:right w:val="single" w:color="auto" w:sz="4" w:space="0"/>
            </w:tcBorders>
            <w:shd w:val="clear" w:color="auto" w:fill="auto"/>
            <w:vAlign w:val="center"/>
          </w:tcPr>
          <w:p w14:paraId="65D4382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FUNC-NOTE-004</w:t>
            </w:r>
          </w:p>
        </w:tc>
        <w:tc>
          <w:tcPr>
            <w:tcW w:w="1437" w:type="pct"/>
            <w:tcBorders>
              <w:top w:val="single" w:color="auto" w:sz="4" w:space="0"/>
              <w:left w:val="nil"/>
              <w:bottom w:val="single" w:color="auto" w:sz="4" w:space="0"/>
              <w:right w:val="single" w:color="auto" w:sz="4" w:space="0"/>
            </w:tcBorders>
            <w:shd w:val="clear" w:color="auto" w:fill="auto"/>
            <w:vAlign w:val="center"/>
          </w:tcPr>
          <w:p w14:paraId="66D387B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基于笔记的问答</w:t>
            </w:r>
          </w:p>
        </w:tc>
        <w:tc>
          <w:tcPr>
            <w:tcW w:w="989" w:type="pct"/>
            <w:tcBorders>
              <w:top w:val="single" w:color="auto" w:sz="4" w:space="0"/>
              <w:left w:val="nil"/>
              <w:bottom w:val="single" w:color="auto" w:sz="4" w:space="0"/>
              <w:right w:val="single" w:color="auto" w:sz="4" w:space="0"/>
            </w:tcBorders>
            <w:shd w:val="clear" w:color="auto" w:fill="auto"/>
            <w:vAlign w:val="center"/>
          </w:tcPr>
          <w:p w14:paraId="4A297B0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i w:val="0"/>
                <w:iCs w:val="0"/>
                <w:caps w:val="0"/>
                <w:color w:val="0F1115"/>
                <w:spacing w:val="0"/>
                <w:kern w:val="0"/>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FUNC-NOTE-004-01</w:t>
            </w:r>
          </w:p>
        </w:tc>
      </w:tr>
    </w:tbl>
    <w:p w14:paraId="37D5389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default" w:ascii="Calibri" w:hAnsi="Calibri" w:eastAsia="宋体" w:cs="Times New Roman"/>
          <w:kern w:val="2"/>
          <w:sz w:val="21"/>
          <w:szCs w:val="21"/>
          <w:lang w:val="en-US" w:eastAsia="zh-CN" w:bidi="ar"/>
          <w:woUserID w:val="3"/>
        </w:rPr>
        <w:t xml:space="preserve"> </w:t>
      </w:r>
    </w:p>
    <w:p w14:paraId="29711CFC">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一级功能1：多源同步录入 (FUNC-NOTE-001)</w:t>
      </w:r>
    </w:p>
    <w:p w14:paraId="78B358E6">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描述本功能：允许用户在同一个笔记编辑界面，无缝切换并同时使用相机拍摄和麦克风录音两种输入方式。系统自动为每条输入打上时间戳。</w:t>
      </w:r>
    </w:p>
    <w:p w14:paraId="02DA1786">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二级功能1：图像采集 (FUNC-NOTE-001-01)</w:t>
      </w:r>
    </w:p>
    <w:p w14:paraId="11A4F7F4">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描述本功能：调用设备相机，拍摄黑板、课件或纸质笔记。支持图像预览、重拍和从相册导入。图像将被压缩并暂存，用于后续OCR处理。</w:t>
      </w:r>
    </w:p>
    <w:p w14:paraId="12CEE82A">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二级功能2：语音录制 (FUNC-NOTE-001-02)</w:t>
      </w:r>
    </w:p>
    <w:p w14:paraId="7081ACF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描述本功能：实时录制课堂讲解或用户的口述笔记。支持暂停、继续和取消录制。录制的音频文件（如PCM/WAV格式）将被本地保存，并用于后续ASR转写。</w:t>
      </w:r>
    </w:p>
    <w:p w14:paraId="6688BE6B">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一级功能2：多模态解析 (FUNC-NOTE-002)</w:t>
      </w:r>
    </w:p>
    <w:p w14:paraId="4E9C762C">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描述本功能：对采集到的图像和音频数据进行智能解析，提取其中的文字信息。</w:t>
      </w:r>
    </w:p>
    <w:p w14:paraId="0760D1E5">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二级功能1：OCR文字识别 (FUNC-NOTE-002-01)</w:t>
      </w:r>
    </w:p>
    <w:p w14:paraId="2998BB93">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描述本功能：调用Google ML Kit或其他OCR引擎，对图像中的文字、公式、符号进行识别。支持印刷体、手写体及复杂公式，将识别出的非结构化文本输出。</w:t>
      </w:r>
    </w:p>
    <w:p w14:paraId="3063A180">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二级功能2：语音转写 (FUNC-NOTE-002-02)</w:t>
      </w:r>
    </w:p>
    <w:p w14:paraId="2AF46CC0">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描述本功能：调用讯飞SparkChain或其他ASR服务，将录制的语音实时或离线转写为文本。转写结果带有时间轴信息。</w:t>
      </w:r>
    </w:p>
    <w:p w14:paraId="0E0E630F">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一级功能3：智能结构化生成 (FUNC-NOTE-003)</w:t>
      </w:r>
    </w:p>
    <w:p w14:paraId="28796DD0">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描述本功能：核心处理逻辑，将OCR和ASR的原始输出转化为结构化笔记。</w:t>
      </w:r>
    </w:p>
    <w:p w14:paraId="10C14874">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二级功能1：内容润色与摘要 (FUNC-NOTE-003-01)</w:t>
      </w:r>
    </w:p>
    <w:p w14:paraId="7D65FDEF">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描述本功能：调用大语言模型API，对转写的文本进行语法纠错、表达优化和连贯性处理。同时，自动生成一篇200字以内的笔记摘要，并提炼3-5个核心要点。</w:t>
      </w:r>
    </w:p>
    <w:p w14:paraId="261F2AA1">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二级功能2：图文语音合并 (FUNC-NOTE-003-02)</w:t>
      </w:r>
    </w:p>
    <w:p w14:paraId="2E6031A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描述本功能：根据时间戳和内容语义相似度，自动将图片、对应的OCR文本、相关的语音转写文本进行对齐和合并，形成“图片+解释文字”的组合笔记块。</w:t>
      </w:r>
    </w:p>
    <w:p w14:paraId="21D223A4">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二级功能3：自动标题与标签 (FUNC-NOTE-003-03)</w:t>
      </w:r>
    </w:p>
    <w:p w14:paraId="27486BD0">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描述本功能：基于笔记全文内容，通过NLP技术自动生成20字以内的精准标题。同时，提取关键术语作为知识标签（如“牛顿第一定律”、“三角函数”），便于后续检索与分类。</w:t>
      </w:r>
    </w:p>
    <w:p w14:paraId="1B89FCE3">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一级功能4：笔记智能问答 (FUNC-NOTE-004)</w:t>
      </w:r>
    </w:p>
    <w:p w14:paraId="557FDFB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描述本功能：为用户提供与特定笔记内容进行交互式问答的能力。</w:t>
      </w:r>
    </w:p>
    <w:p w14:paraId="66522718">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二级功能1：基于笔记的问答 (FUNC-NOTE-004-01)</w:t>
      </w:r>
    </w:p>
    <w:p w14:paraId="3D87956C">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lang w:val="en-US" w:eastAsia="zh-CN" w:bidi="ar"/>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描述本功能：用户选定一篇笔记后，可就其内容提问。系统将笔记内容作为上下文，调用大语言模型RAG能力，仅根据该笔记内的信息生成精准回答，避免知识泛化，确保学习的针对性。</w:t>
      </w:r>
    </w:p>
    <w:p w14:paraId="31B05395">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1"/>
          <w:szCs w:val="21"/>
          <w:shd w:val="clear" w:fill="FFFFFF"/>
          <w:lang w:val="en-US" w:eastAsia="zh-CN" w:bidi="ar"/>
          <w:woUserID w:val="3"/>
        </w:rPr>
      </w:pPr>
    </w:p>
    <w:p w14:paraId="69D5108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1"/>
          <w:szCs w:val="21"/>
          <w:shd w:val="clear" w:fill="FFFFFF"/>
          <w:lang w:val="en-US" w:eastAsia="zh-CN" w:bidi="ar"/>
          <w:woUserID w:val="3"/>
        </w:rPr>
      </w:pPr>
    </w:p>
    <w:p w14:paraId="06788AE9">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1"/>
          <w:szCs w:val="21"/>
          <w:shd w:val="clear" w:fill="FFFFFF"/>
          <w:lang w:val="en-US" w:eastAsia="zh-CN" w:bidi="ar"/>
          <w:woUserID w:val="3"/>
        </w:rPr>
      </w:pPr>
    </w:p>
    <w:p w14:paraId="3035A8E5">
      <w:pPr>
        <w:pStyle w:val="3"/>
        <w:keepNext w:val="0"/>
        <w:keepLines w:val="0"/>
        <w:widowControl/>
        <w:numPr>
          <w:ilvl w:val="1"/>
          <w:numId w:val="2"/>
        </w:numPr>
        <w:suppressLineNumbers w:val="0"/>
        <w:ind w:left="567" w:hanging="567"/>
        <w:rPr>
          <w:rFonts w:hint="default" w:ascii="Times New Roman" w:hAnsi="Times New Roman" w:eastAsia="宋体" w:cs="Times New Roman"/>
          <w:b/>
          <w:bCs/>
          <w:kern w:val="2"/>
          <w:sz w:val="18"/>
          <w:szCs w:val="18"/>
          <w:woUserID w:val="3"/>
        </w:rPr>
      </w:pPr>
      <w:bookmarkStart w:id="18" w:name="_Toc1561292678"/>
      <w:r>
        <w:rPr>
          <w:rFonts w:hint="eastAsia" w:ascii="宋体" w:hAnsi="宋体" w:eastAsia="宋体" w:cs="宋体"/>
          <w:b/>
          <w:bCs/>
          <w:kern w:val="2"/>
          <w:sz w:val="32"/>
          <w:szCs w:val="32"/>
          <w:lang w:eastAsia="zh"/>
          <w:woUserID w:val="3"/>
        </w:rPr>
        <w:t>FUNC-RADAR</w:t>
      </w:r>
      <w:bookmarkEnd w:id="18"/>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32"/>
        <w:gridCol w:w="993"/>
        <w:gridCol w:w="1841"/>
        <w:gridCol w:w="1701"/>
        <w:gridCol w:w="2832"/>
        <w:gridCol w:w="1955"/>
      </w:tblGrid>
      <w:tr w14:paraId="5190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5B6175BA">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b/>
                <w:bCs w:val="0"/>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模块名称</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05055838">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知识雷达</w:t>
            </w:r>
          </w:p>
        </w:tc>
      </w:tr>
      <w:tr w14:paraId="4FB6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6FB918B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b/>
                <w:bCs w:val="0"/>
                <w:kern w:val="2"/>
                <w:sz w:val="18"/>
                <w:szCs w:val="18"/>
                <w:woUserID w:val="3"/>
              </w:rPr>
            </w:pPr>
            <w:r>
              <w:rPr>
                <w:rStyle w:val="35"/>
                <w:rFonts w:hint="default" w:ascii="Segoe UI" w:hAnsi="Segoe UI" w:eastAsia="Segoe UI" w:cs="Segoe UI"/>
                <w:b/>
                <w:bCs/>
                <w:i w:val="0"/>
                <w:iCs w:val="0"/>
                <w:caps w:val="0"/>
                <w:color w:val="0F1115"/>
                <w:spacing w:val="0"/>
                <w:kern w:val="0"/>
                <w:sz w:val="18"/>
                <w:szCs w:val="18"/>
                <w:lang w:val="en-US" w:eastAsia="zh-CN" w:bidi="ar"/>
                <w:woUserID w:val="3"/>
              </w:rPr>
              <w:t>模块简介</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51519F3A">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本模块基于知识图谱与学习分析技术，旨在为学生提供精准的“学习诊断地图”与个性化的“复习导航”。通过动态定位知识薄弱点、可视化能力模型、追踪学习趋势，帮助学生实现从盲目刷题到精准攻克的转变。</w:t>
            </w:r>
          </w:p>
        </w:tc>
      </w:tr>
      <w:tr w14:paraId="0950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BEBEBE"/>
            <w:vAlign w:val="top"/>
          </w:tcPr>
          <w:p w14:paraId="24A02B07">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模块功能列表</w:t>
            </w:r>
          </w:p>
        </w:tc>
      </w:tr>
      <w:tr w14:paraId="4260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vMerge w:val="restart"/>
            <w:tcBorders>
              <w:top w:val="nil"/>
              <w:left w:val="single" w:color="auto" w:sz="4" w:space="0"/>
              <w:bottom w:val="single" w:color="auto" w:sz="4" w:space="0"/>
              <w:right w:val="single" w:color="auto" w:sz="4" w:space="0"/>
            </w:tcBorders>
            <w:shd w:val="clear" w:color="auto" w:fill="BEBEBE"/>
            <w:vAlign w:val="center"/>
          </w:tcPr>
          <w:p w14:paraId="6039B921">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序号</w:t>
            </w:r>
          </w:p>
        </w:tc>
        <w:tc>
          <w:tcPr>
            <w:tcW w:w="2301" w:type="pct"/>
            <w:gridSpan w:val="3"/>
            <w:tcBorders>
              <w:top w:val="single" w:color="auto" w:sz="4" w:space="0"/>
              <w:left w:val="nil"/>
              <w:bottom w:val="single" w:color="auto" w:sz="4" w:space="0"/>
              <w:right w:val="single" w:color="auto" w:sz="4" w:space="0"/>
            </w:tcBorders>
            <w:shd w:val="clear" w:color="auto" w:fill="BEBEBE"/>
            <w:vAlign w:val="center"/>
          </w:tcPr>
          <w:p w14:paraId="52305094">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一级功能</w:t>
            </w:r>
          </w:p>
        </w:tc>
        <w:tc>
          <w:tcPr>
            <w:tcW w:w="2427" w:type="pct"/>
            <w:gridSpan w:val="2"/>
            <w:tcBorders>
              <w:top w:val="single" w:color="auto" w:sz="4" w:space="0"/>
              <w:left w:val="nil"/>
              <w:bottom w:val="single" w:color="auto" w:sz="4" w:space="0"/>
              <w:right w:val="single" w:color="auto" w:sz="4" w:space="0"/>
            </w:tcBorders>
            <w:shd w:val="clear" w:color="auto" w:fill="BEBEBE"/>
            <w:vAlign w:val="center"/>
          </w:tcPr>
          <w:p w14:paraId="71FDBA27">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二级功能</w:t>
            </w:r>
          </w:p>
        </w:tc>
      </w:tr>
      <w:tr w14:paraId="36BD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vMerge w:val="continue"/>
            <w:tcBorders>
              <w:top w:val="nil"/>
              <w:left w:val="single" w:color="auto" w:sz="4" w:space="0"/>
              <w:bottom w:val="single" w:color="auto" w:sz="4" w:space="0"/>
              <w:right w:val="single" w:color="auto" w:sz="4" w:space="0"/>
            </w:tcBorders>
            <w:shd w:val="clear" w:color="auto" w:fill="BEBEBE"/>
            <w:vAlign w:val="center"/>
          </w:tcPr>
          <w:p w14:paraId="09CFDA0A">
            <w:pPr>
              <w:keepNext w:val="0"/>
              <w:keepLines w:val="0"/>
              <w:suppressLineNumbers w:val="0"/>
              <w:spacing w:before="0" w:beforeAutospacing="0" w:after="0" w:afterAutospacing="0"/>
              <w:ind w:left="0" w:right="0"/>
              <w:rPr>
                <w:rFonts w:hint="default" w:ascii="Times New Roman" w:hAnsi="Times New Roman" w:cs="Times New Roman"/>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BEBEBE"/>
            <w:vAlign w:val="center"/>
          </w:tcPr>
          <w:p w14:paraId="2E417996">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863" w:type="pct"/>
            <w:tcBorders>
              <w:top w:val="single" w:color="auto" w:sz="4" w:space="0"/>
              <w:left w:val="nil"/>
              <w:bottom w:val="single" w:color="auto" w:sz="4" w:space="0"/>
              <w:right w:val="single" w:color="auto" w:sz="4" w:space="0"/>
            </w:tcBorders>
            <w:shd w:val="clear" w:color="auto" w:fill="BEBEBE"/>
            <w:vAlign w:val="center"/>
          </w:tcPr>
          <w:p w14:paraId="4B5EE6C6">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c>
          <w:tcPr>
            <w:tcW w:w="1437" w:type="pct"/>
            <w:tcBorders>
              <w:top w:val="single" w:color="auto" w:sz="4" w:space="0"/>
              <w:left w:val="nil"/>
              <w:bottom w:val="single" w:color="auto" w:sz="4" w:space="0"/>
              <w:right w:val="single" w:color="auto" w:sz="4" w:space="0"/>
            </w:tcBorders>
            <w:shd w:val="clear" w:color="auto" w:fill="BEBEBE"/>
            <w:vAlign w:val="center"/>
          </w:tcPr>
          <w:p w14:paraId="1C4EE1EC">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989" w:type="pct"/>
            <w:tcBorders>
              <w:top w:val="single" w:color="auto" w:sz="4" w:space="0"/>
              <w:left w:val="nil"/>
              <w:bottom w:val="single" w:color="auto" w:sz="4" w:space="0"/>
              <w:right w:val="single" w:color="auto" w:sz="4" w:space="0"/>
            </w:tcBorders>
            <w:shd w:val="clear" w:color="auto" w:fill="BEBEBE"/>
            <w:vAlign w:val="center"/>
          </w:tcPr>
          <w:p w14:paraId="792ADEB4">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r>
      <w:tr w14:paraId="58C2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4EE7818">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1</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3F8507E0">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智能测评</w:t>
            </w:r>
          </w:p>
        </w:tc>
        <w:tc>
          <w:tcPr>
            <w:tcW w:w="863" w:type="pct"/>
            <w:tcBorders>
              <w:top w:val="single" w:color="auto" w:sz="4" w:space="0"/>
              <w:left w:val="nil"/>
              <w:bottom w:val="single" w:color="auto" w:sz="4" w:space="0"/>
              <w:right w:val="single" w:color="auto" w:sz="4" w:space="0"/>
            </w:tcBorders>
            <w:shd w:val="clear" w:color="auto" w:fill="auto"/>
            <w:vAlign w:val="center"/>
          </w:tcPr>
          <w:p w14:paraId="0244CAD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FUNC-RADAR-001</w:t>
            </w:r>
          </w:p>
        </w:tc>
        <w:tc>
          <w:tcPr>
            <w:tcW w:w="1437" w:type="pct"/>
            <w:tcBorders>
              <w:top w:val="single" w:color="auto" w:sz="4" w:space="0"/>
              <w:left w:val="nil"/>
              <w:bottom w:val="single" w:color="auto" w:sz="4" w:space="0"/>
              <w:right w:val="single" w:color="auto" w:sz="4" w:space="0"/>
            </w:tcBorders>
            <w:shd w:val="clear" w:color="auto" w:fill="auto"/>
            <w:vAlign w:val="center"/>
          </w:tcPr>
          <w:p w14:paraId="354C80B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测评发起</w:t>
            </w:r>
          </w:p>
        </w:tc>
        <w:tc>
          <w:tcPr>
            <w:tcW w:w="989" w:type="pct"/>
            <w:tcBorders>
              <w:top w:val="single" w:color="auto" w:sz="4" w:space="0"/>
              <w:left w:val="nil"/>
              <w:bottom w:val="single" w:color="auto" w:sz="4" w:space="0"/>
              <w:right w:val="single" w:color="auto" w:sz="4" w:space="0"/>
            </w:tcBorders>
            <w:shd w:val="clear" w:color="auto" w:fill="auto"/>
            <w:vAlign w:val="center"/>
          </w:tcPr>
          <w:p w14:paraId="297690DB">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FUNC-RADAR-001-01</w:t>
            </w:r>
          </w:p>
        </w:tc>
      </w:tr>
      <w:tr w14:paraId="1475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91216F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62699A7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7BAE73A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64903FB2">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答题记录</w:t>
            </w:r>
          </w:p>
        </w:tc>
        <w:tc>
          <w:tcPr>
            <w:tcW w:w="989" w:type="pct"/>
            <w:tcBorders>
              <w:top w:val="single" w:color="auto" w:sz="4" w:space="0"/>
              <w:left w:val="nil"/>
              <w:bottom w:val="single" w:color="auto" w:sz="4" w:space="0"/>
              <w:right w:val="single" w:color="auto" w:sz="4" w:space="0"/>
            </w:tcBorders>
            <w:shd w:val="clear" w:color="auto" w:fill="auto"/>
            <w:vAlign w:val="center"/>
          </w:tcPr>
          <w:p w14:paraId="04AED1DA">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FUNC-RADAR-001-02</w:t>
            </w:r>
          </w:p>
        </w:tc>
      </w:tr>
      <w:tr w14:paraId="615C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99A78B5">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2</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EB7B585">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多维能力画像</w:t>
            </w:r>
          </w:p>
        </w:tc>
        <w:tc>
          <w:tcPr>
            <w:tcW w:w="863" w:type="pct"/>
            <w:tcBorders>
              <w:top w:val="single" w:color="auto" w:sz="4" w:space="0"/>
              <w:left w:val="nil"/>
              <w:bottom w:val="single" w:color="auto" w:sz="4" w:space="0"/>
              <w:right w:val="single" w:color="auto" w:sz="4" w:space="0"/>
            </w:tcBorders>
            <w:shd w:val="clear" w:color="auto" w:fill="auto"/>
            <w:vAlign w:val="center"/>
          </w:tcPr>
          <w:p w14:paraId="2D0F9839">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FUNC-RADAR-002</w:t>
            </w:r>
          </w:p>
        </w:tc>
        <w:tc>
          <w:tcPr>
            <w:tcW w:w="1437" w:type="pct"/>
            <w:tcBorders>
              <w:top w:val="single" w:color="auto" w:sz="4" w:space="0"/>
              <w:left w:val="nil"/>
              <w:bottom w:val="single" w:color="auto" w:sz="4" w:space="0"/>
              <w:right w:val="single" w:color="auto" w:sz="4" w:space="0"/>
            </w:tcBorders>
            <w:shd w:val="clear" w:color="auto" w:fill="auto"/>
            <w:vAlign w:val="center"/>
          </w:tcPr>
          <w:p w14:paraId="34A6A7AF">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雷达图展示</w:t>
            </w:r>
          </w:p>
        </w:tc>
        <w:tc>
          <w:tcPr>
            <w:tcW w:w="989" w:type="pct"/>
            <w:tcBorders>
              <w:top w:val="single" w:color="auto" w:sz="4" w:space="0"/>
              <w:left w:val="nil"/>
              <w:bottom w:val="single" w:color="auto" w:sz="4" w:space="0"/>
              <w:right w:val="single" w:color="auto" w:sz="4" w:space="0"/>
            </w:tcBorders>
            <w:shd w:val="clear" w:color="auto" w:fill="auto"/>
            <w:vAlign w:val="center"/>
          </w:tcPr>
          <w:p w14:paraId="29D7F9F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FUNC-RADAR-002-01</w:t>
            </w:r>
          </w:p>
        </w:tc>
      </w:tr>
      <w:tr w14:paraId="149F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5559D7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017D8E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3210BBE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7BABC839">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进步曲线追踪</w:t>
            </w:r>
          </w:p>
        </w:tc>
        <w:tc>
          <w:tcPr>
            <w:tcW w:w="989" w:type="pct"/>
            <w:tcBorders>
              <w:top w:val="single" w:color="auto" w:sz="4" w:space="0"/>
              <w:left w:val="nil"/>
              <w:bottom w:val="single" w:color="auto" w:sz="4" w:space="0"/>
              <w:right w:val="single" w:color="auto" w:sz="4" w:space="0"/>
            </w:tcBorders>
            <w:shd w:val="clear" w:color="auto" w:fill="auto"/>
            <w:vAlign w:val="center"/>
          </w:tcPr>
          <w:p w14:paraId="15883D2D">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FUNC-RADAR-002-02</w:t>
            </w:r>
          </w:p>
        </w:tc>
      </w:tr>
      <w:tr w14:paraId="62A6F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5B4FE7AE">
            <w:pPr>
              <w:keepNext w:val="0"/>
              <w:keepLines w:val="0"/>
              <w:widowControl/>
              <w:suppressLineNumbers w:val="0"/>
              <w:spacing w:before="0" w:beforeAutospacing="0" w:after="0" w:afterAutospacing="0" w:line="250" w:lineRule="atLeast"/>
              <w:ind w:left="0" w:right="0"/>
              <w:jc w:val="left"/>
              <w:rPr>
                <w:rFonts w:hint="default" w:ascii="Calibri" w:hAnsi="Calibri" w:eastAsia="宋体" w:cs="Calibri"/>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3</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1FA65F7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薄弱点分析</w:t>
            </w:r>
          </w:p>
        </w:tc>
        <w:tc>
          <w:tcPr>
            <w:tcW w:w="863" w:type="pct"/>
            <w:tcBorders>
              <w:top w:val="single" w:color="auto" w:sz="4" w:space="0"/>
              <w:left w:val="nil"/>
              <w:bottom w:val="single" w:color="auto" w:sz="4" w:space="0"/>
              <w:right w:val="single" w:color="auto" w:sz="4" w:space="0"/>
            </w:tcBorders>
            <w:shd w:val="clear" w:color="auto" w:fill="auto"/>
            <w:vAlign w:val="center"/>
          </w:tcPr>
          <w:p w14:paraId="5C2B0654">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FUNC-RADAR-003</w:t>
            </w:r>
          </w:p>
        </w:tc>
        <w:tc>
          <w:tcPr>
            <w:tcW w:w="1437" w:type="pct"/>
            <w:tcBorders>
              <w:top w:val="single" w:color="auto" w:sz="4" w:space="0"/>
              <w:left w:val="nil"/>
              <w:bottom w:val="single" w:color="auto" w:sz="4" w:space="0"/>
              <w:right w:val="single" w:color="auto" w:sz="4" w:space="0"/>
            </w:tcBorders>
            <w:shd w:val="clear" w:color="auto" w:fill="auto"/>
            <w:vAlign w:val="center"/>
          </w:tcPr>
          <w:p w14:paraId="632079E5">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知识点掌握度计算</w:t>
            </w:r>
          </w:p>
        </w:tc>
        <w:tc>
          <w:tcPr>
            <w:tcW w:w="989" w:type="pct"/>
            <w:tcBorders>
              <w:top w:val="single" w:color="auto" w:sz="4" w:space="0"/>
              <w:left w:val="nil"/>
              <w:bottom w:val="single" w:color="auto" w:sz="4" w:space="0"/>
              <w:right w:val="single" w:color="auto" w:sz="4" w:space="0"/>
            </w:tcBorders>
            <w:shd w:val="clear" w:color="auto" w:fill="auto"/>
            <w:vAlign w:val="center"/>
          </w:tcPr>
          <w:p w14:paraId="22B04216">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FUNC-RADAR-003-01</w:t>
            </w:r>
          </w:p>
        </w:tc>
      </w:tr>
      <w:tr w14:paraId="5C86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A9A1D82">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DC0047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0461E1C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4D6471F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错误类型归类</w:t>
            </w:r>
          </w:p>
        </w:tc>
        <w:tc>
          <w:tcPr>
            <w:tcW w:w="989" w:type="pct"/>
            <w:tcBorders>
              <w:top w:val="single" w:color="auto" w:sz="4" w:space="0"/>
              <w:left w:val="nil"/>
              <w:bottom w:val="single" w:color="auto" w:sz="4" w:space="0"/>
              <w:right w:val="single" w:color="auto" w:sz="4" w:space="0"/>
            </w:tcBorders>
            <w:shd w:val="clear" w:color="auto" w:fill="auto"/>
            <w:vAlign w:val="center"/>
          </w:tcPr>
          <w:p w14:paraId="4E9D63F2">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FUNC-RADAR-003-02</w:t>
            </w:r>
          </w:p>
        </w:tc>
      </w:tr>
      <w:tr w14:paraId="68FD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7D904383">
            <w:pPr>
              <w:keepNext w:val="0"/>
              <w:keepLines w:val="0"/>
              <w:widowControl/>
              <w:suppressLineNumbers w:val="0"/>
              <w:spacing w:before="0" w:beforeAutospacing="0" w:after="0" w:afterAutospacing="0" w:line="250" w:lineRule="atLeast"/>
              <w:ind w:left="0" w:right="0"/>
              <w:jc w:val="left"/>
              <w:rPr>
                <w:rFonts w:hint="default" w:ascii="Calibri" w:hAnsi="Calibri" w:eastAsia="宋体" w:cs="Calibri"/>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4</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22A06CD9">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个性化提升路径</w:t>
            </w:r>
          </w:p>
        </w:tc>
        <w:tc>
          <w:tcPr>
            <w:tcW w:w="863" w:type="pct"/>
            <w:tcBorders>
              <w:top w:val="single" w:color="auto" w:sz="4" w:space="0"/>
              <w:left w:val="nil"/>
              <w:bottom w:val="single" w:color="auto" w:sz="4" w:space="0"/>
              <w:right w:val="single" w:color="auto" w:sz="4" w:space="0"/>
            </w:tcBorders>
            <w:shd w:val="clear" w:color="auto" w:fill="auto"/>
            <w:vAlign w:val="center"/>
          </w:tcPr>
          <w:p w14:paraId="2B219A19">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FUNC-RADAR-004</w:t>
            </w:r>
          </w:p>
        </w:tc>
        <w:tc>
          <w:tcPr>
            <w:tcW w:w="1437" w:type="pct"/>
            <w:tcBorders>
              <w:top w:val="single" w:color="auto" w:sz="4" w:space="0"/>
              <w:left w:val="nil"/>
              <w:bottom w:val="single" w:color="auto" w:sz="4" w:space="0"/>
              <w:right w:val="single" w:color="auto" w:sz="4" w:space="0"/>
            </w:tcBorders>
            <w:shd w:val="clear" w:color="auto" w:fill="auto"/>
            <w:vAlign w:val="center"/>
          </w:tcPr>
          <w:p w14:paraId="57E26507">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学习资源推荐</w:t>
            </w:r>
          </w:p>
        </w:tc>
        <w:tc>
          <w:tcPr>
            <w:tcW w:w="989" w:type="pct"/>
            <w:tcBorders>
              <w:top w:val="single" w:color="auto" w:sz="4" w:space="0"/>
              <w:left w:val="nil"/>
              <w:bottom w:val="single" w:color="auto" w:sz="4" w:space="0"/>
              <w:right w:val="single" w:color="auto" w:sz="4" w:space="0"/>
            </w:tcBorders>
            <w:shd w:val="clear" w:color="auto" w:fill="auto"/>
            <w:vAlign w:val="center"/>
          </w:tcPr>
          <w:p w14:paraId="6FBACE15">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FUNC-RADAR-004-01</w:t>
            </w:r>
          </w:p>
        </w:tc>
      </w:tr>
      <w:tr w14:paraId="1DA8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9A9DAA1">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0ECAAB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41627D5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16CF51DC">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复习计划生成</w:t>
            </w:r>
          </w:p>
        </w:tc>
        <w:tc>
          <w:tcPr>
            <w:tcW w:w="989" w:type="pct"/>
            <w:tcBorders>
              <w:top w:val="single" w:color="auto" w:sz="4" w:space="0"/>
              <w:left w:val="nil"/>
              <w:bottom w:val="single" w:color="auto" w:sz="4" w:space="0"/>
              <w:right w:val="single" w:color="auto" w:sz="4" w:space="0"/>
            </w:tcBorders>
            <w:shd w:val="clear" w:color="auto" w:fill="auto"/>
            <w:vAlign w:val="center"/>
          </w:tcPr>
          <w:p w14:paraId="5C01CEA2">
            <w:pPr>
              <w:keepNext w:val="0"/>
              <w:keepLines w:val="0"/>
              <w:widowControl/>
              <w:suppressLineNumbers w:val="0"/>
              <w:spacing w:before="0" w:beforeAutospacing="0" w:after="0" w:afterAutospacing="0" w:line="250" w:lineRule="atLeast"/>
              <w:ind w:left="0" w:right="0"/>
              <w:jc w:val="left"/>
              <w:rPr>
                <w:rFonts w:hint="default" w:ascii="Calibri" w:hAnsi="Calibri" w:eastAsia="宋体" w:cs="Times New Roman"/>
                <w:kern w:val="2"/>
                <w:sz w:val="18"/>
                <w:szCs w:val="18"/>
                <w:woUserID w:val="3"/>
              </w:rPr>
            </w:pPr>
            <w:r>
              <w:rPr>
                <w:rFonts w:hint="default" w:ascii="Segoe UI" w:hAnsi="Segoe UI" w:eastAsia="Segoe UI" w:cs="Segoe UI"/>
                <w:i w:val="0"/>
                <w:iCs w:val="0"/>
                <w:caps w:val="0"/>
                <w:color w:val="0F1115"/>
                <w:spacing w:val="0"/>
                <w:kern w:val="0"/>
                <w:sz w:val="18"/>
                <w:szCs w:val="18"/>
                <w:lang w:val="en-US" w:eastAsia="zh-CN" w:bidi="ar"/>
                <w:woUserID w:val="3"/>
              </w:rPr>
              <w:t>FUNC-RADAR-004-02</w:t>
            </w:r>
          </w:p>
        </w:tc>
      </w:tr>
    </w:tbl>
    <w:p w14:paraId="498BFE2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default" w:ascii="Calibri" w:hAnsi="Calibri" w:eastAsia="宋体" w:cs="Times New Roman"/>
          <w:kern w:val="2"/>
          <w:sz w:val="21"/>
          <w:szCs w:val="21"/>
          <w:lang w:val="en-US" w:eastAsia="zh-CN" w:bidi="ar"/>
          <w:woUserID w:val="3"/>
        </w:rPr>
        <w:t xml:space="preserve"> </w:t>
      </w:r>
    </w:p>
    <w:p w14:paraId="7D795333">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一级功能1：智能测评 (FUNC-RADAR-001)</w:t>
      </w:r>
    </w:p>
    <w:p w14:paraId="7C1322E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描述本功能：用户可选择学科和章节，系统从题库中智能抽取题目进行快速测评，以诊断当前知识掌握情况。</w:t>
      </w:r>
    </w:p>
    <w:p w14:paraId="1241E932">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二级功能1：测评发起 (FUNC-RADAR-001-01)</w:t>
      </w:r>
    </w:p>
    <w:p w14:paraId="58214B44">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描述本功能：用户在测评入口界面选择目标学科、年级和章节。系统根据知识图谱，抽取10-20道覆盖核心知识点和易错点的题目，生成一份限时15分钟的试卷。</w:t>
      </w:r>
    </w:p>
    <w:p w14:paraId="3F7EFF34">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二级功能2：答题记录 (FUNC-RADAR-001-02)</w:t>
      </w:r>
    </w:p>
    <w:p w14:paraId="10262BAB">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描述本功能：逐题展示试卷，用户作答（选择、输入）后，系统记录每道题的答案、答题时长和修改次数。测评结束后，自动批阅并计算各知识点得分率。</w:t>
      </w:r>
    </w:p>
    <w:p w14:paraId="76DF33DA">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一级功能2：多维能力画像 (FUNC-RADAR-002)</w:t>
      </w:r>
    </w:p>
    <w:p w14:paraId="6E9DEDB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描述本功能：将分析结果以图表形式直观呈现给用户。</w:t>
      </w:r>
    </w:p>
    <w:p w14:paraId="5832F784">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二级功能1：雷达图展示 (FUNC-RADAR-002-01)</w:t>
      </w:r>
    </w:p>
    <w:p w14:paraId="61245069">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描述本功能：生成多维能力雷达图。雷达图的每个轴代表一个大的知识模块（如“代数”、“几何”），轴上的点代表该模块的掌握程度（0-100分），直观展示能力分布的强弱项。</w:t>
      </w:r>
    </w:p>
    <w:p w14:paraId="11E95ACF">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二级功能2：进步曲线追踪 (FUNC-RADAR-002-02)</w:t>
      </w:r>
    </w:p>
    <w:p w14:paraId="7B2C44C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描述本功能：整合用户历史所有测评数据，以折线图形式展示总成绩和各知识模块得分随时间的变化趋势，让用户清晰看到自己的进步与退步。</w:t>
      </w:r>
    </w:p>
    <w:p w14:paraId="21740762">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一级功能3：薄弱点分析 (FUNC-RADAR-003)</w:t>
      </w:r>
    </w:p>
    <w:p w14:paraId="3A1165BB">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描述本功能：深度挖掘测评数据，精准定位具体薄弱知识点。</w:t>
      </w:r>
    </w:p>
    <w:p w14:paraId="4EF4669E">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二级功能1：知识点掌握度计算 (FUNC-RADAR-003-01)</w:t>
      </w:r>
    </w:p>
    <w:p w14:paraId="0CD4FF3B">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描述本功能：基于知识图谱，系统计算每个知识节点的掌握度（综合其下所有考查题目的正确率）。标记出得分率低于60%的知识点为“薄弱点”。</w:t>
      </w:r>
    </w:p>
    <w:p w14:paraId="57F3B3E8">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二级功能2：错误类型归类 (FUNC-RADAR-003-02)</w:t>
      </w:r>
    </w:p>
    <w:p w14:paraId="61933B8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描述本功能：分析用户在薄弱点上的错误答案，利用预设规则或模型将其归类为“概念混淆”、“计算失误”、“思路缺失”或“审题不清”，为改进提供更具体的方向。</w:t>
      </w:r>
    </w:p>
    <w:p w14:paraId="2956816E">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一级功能4：个性化提升路径 (FUNC-RADAR-004)</w:t>
      </w:r>
    </w:p>
    <w:p w14:paraId="76FA8056">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描述本功能：根据分析结果为用户制定个性化学习计划。</w:t>
      </w:r>
    </w:p>
    <w:p w14:paraId="1BC104AA">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二级功能1：学习资源推荐 (FUNC-RADAR-004-01)</w:t>
      </w:r>
    </w:p>
    <w:p w14:paraId="01B7FB16">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描述本功能：针对每个薄弱知识点，自动从资源库中匹配并推荐相关内容：优先推荐前置知识讲解视频、其次推荐典型例题分析、最后推荐针对性变式练习题。</w:t>
      </w:r>
    </w:p>
    <w:p w14:paraId="10518D0F">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5"/>
          <w:rFonts w:hint="eastAsia" w:ascii="宋体" w:hAnsi="宋体" w:eastAsia="宋体" w:cs="宋体"/>
          <w:b/>
          <w:bCs w:val="0"/>
          <w:caps w:val="0"/>
          <w:color w:val="0F1115"/>
          <w:spacing w:val="0"/>
          <w:sz w:val="24"/>
          <w:szCs w:val="24"/>
          <w:shd w:val="clear" w:fill="FFFFFF"/>
          <w:woUserID w:val="3"/>
        </w:rPr>
        <w:t>二级功能2：复习计划生成 (FUNC-RADAR-004-02)</w:t>
      </w:r>
    </w:p>
    <w:p w14:paraId="3D8FDA74">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lang w:val="en-US" w:eastAsia="zh-CN" w:bidi="ar"/>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描述本功能：根据所有薄弱点的优先级（得分率最低、前置依赖最多等），结合艾宾浩斯遗忘曲线，生成一个按天排序的复习计划表，明确每天需要强化的知识点和对应的学习资源。</w:t>
      </w:r>
    </w:p>
    <w:p w14:paraId="69DEACD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1"/>
          <w:szCs w:val="21"/>
          <w:shd w:val="clear" w:fill="FFFFFF"/>
          <w:lang w:val="en-US" w:eastAsia="zh-CN" w:bidi="ar"/>
          <w:woUserID w:val="3"/>
        </w:rPr>
      </w:pPr>
    </w:p>
    <w:p w14:paraId="71B48AB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1"/>
          <w:szCs w:val="21"/>
          <w:shd w:val="clear" w:fill="FFFFFF"/>
          <w:lang w:val="en-US" w:eastAsia="zh-CN" w:bidi="ar"/>
          <w:woUserID w:val="3"/>
        </w:rPr>
      </w:pPr>
    </w:p>
    <w:p w14:paraId="64914B50">
      <w:pPr>
        <w:pStyle w:val="3"/>
        <w:keepNext w:val="0"/>
        <w:keepLines w:val="0"/>
        <w:widowControl/>
        <w:numPr>
          <w:ilvl w:val="1"/>
          <w:numId w:val="2"/>
        </w:numPr>
        <w:suppressLineNumbers w:val="0"/>
        <w:tabs>
          <w:tab w:val="left" w:pos="0"/>
        </w:tabs>
        <w:ind w:left="567" w:hanging="567"/>
        <w:rPr>
          <w:rFonts w:hint="default" w:ascii="Times New Roman" w:hAnsi="Times New Roman" w:eastAsia="宋体" w:cs="Times New Roman"/>
          <w:b/>
          <w:bCs/>
          <w:kern w:val="2"/>
          <w:sz w:val="32"/>
          <w:szCs w:val="32"/>
          <w:woUserID w:val="3"/>
        </w:rPr>
      </w:pPr>
      <w:bookmarkStart w:id="19" w:name="_Toc2002146152"/>
      <w:r>
        <w:rPr>
          <w:rFonts w:hint="eastAsia" w:ascii="宋体" w:hAnsi="宋体" w:eastAsia="宋体" w:cs="宋体"/>
          <w:b/>
          <w:bCs/>
          <w:kern w:val="2"/>
          <w:sz w:val="32"/>
          <w:szCs w:val="32"/>
          <w:lang w:eastAsia="zh"/>
          <w:woUserID w:val="3"/>
        </w:rPr>
        <w:t>FUNC-SOLVE</w:t>
      </w:r>
      <w:bookmarkEnd w:id="19"/>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32"/>
        <w:gridCol w:w="993"/>
        <w:gridCol w:w="1841"/>
        <w:gridCol w:w="1701"/>
        <w:gridCol w:w="2832"/>
        <w:gridCol w:w="1955"/>
      </w:tblGrid>
      <w:tr w14:paraId="2E79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3FE83A65">
            <w:pPr>
              <w:keepNext w:val="0"/>
              <w:keepLines w:val="0"/>
              <w:widowControl/>
              <w:suppressLineNumbers w:val="0"/>
              <w:spacing w:before="0" w:beforeAutospacing="0" w:after="0" w:afterAutospacing="0" w:line="375" w:lineRule="atLeast"/>
              <w:ind w:left="0" w:right="0"/>
              <w:jc w:val="left"/>
              <w:rPr>
                <w:rFonts w:hint="eastAsia" w:ascii="宋体" w:hAnsi="宋体" w:eastAsia="宋体" w:cs="宋体"/>
                <w:b/>
                <w:bCs w:val="0"/>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模块名称</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5B7506A1">
            <w:pPr>
              <w:keepNext w:val="0"/>
              <w:keepLines w:val="0"/>
              <w:widowControl/>
              <w:suppressLineNumbers w:val="0"/>
              <w:spacing w:before="0" w:beforeAutospacing="0" w:after="0" w:afterAutospacing="0" w:line="375"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拍照识题</w:t>
            </w:r>
          </w:p>
        </w:tc>
      </w:tr>
      <w:tr w14:paraId="55DD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06E87F00">
            <w:pPr>
              <w:keepNext w:val="0"/>
              <w:keepLines w:val="0"/>
              <w:widowControl/>
              <w:suppressLineNumbers w:val="0"/>
              <w:spacing w:before="0" w:beforeAutospacing="0" w:after="0" w:afterAutospacing="0" w:line="375" w:lineRule="atLeast"/>
              <w:ind w:left="0" w:right="0"/>
              <w:jc w:val="left"/>
              <w:rPr>
                <w:rFonts w:hint="eastAsia" w:ascii="宋体" w:hAnsi="宋体" w:eastAsia="宋体" w:cs="宋体"/>
                <w:b/>
                <w:bCs w:val="0"/>
                <w:kern w:val="2"/>
                <w:sz w:val="18"/>
                <w:szCs w:val="18"/>
                <w:woUserID w:val="3"/>
              </w:rPr>
            </w:pPr>
            <w:r>
              <w:rPr>
                <w:rFonts w:hint="eastAsia" w:ascii="宋体" w:hAnsi="宋体" w:eastAsia="宋体" w:cs="宋体"/>
                <w:b/>
                <w:bCs/>
                <w:i w:val="0"/>
                <w:iCs w:val="0"/>
                <w:caps w:val="0"/>
                <w:color w:val="0F1115"/>
                <w:spacing w:val="0"/>
                <w:kern w:val="0"/>
                <w:sz w:val="18"/>
                <w:szCs w:val="18"/>
                <w:lang w:val="en-US" w:eastAsia="zh-CN" w:bidi="ar"/>
                <w:woUserID w:val="3"/>
              </w:rPr>
              <w:t>模块简介</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3AFF7F2A">
            <w:pPr>
              <w:keepNext w:val="0"/>
              <w:keepLines w:val="0"/>
              <w:widowControl/>
              <w:suppressLineNumbers w:val="0"/>
              <w:spacing w:before="0" w:beforeAutospacing="0" w:after="0" w:afterAutospacing="0" w:line="375"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本模块致力于成为随时在侧的“解题教练”。利用OCR技术快速识别题目后，不仅提供答案与多种解法解析，更会溯源核心知识点并推送关联拓展习题，实现“解一道题，通一类题”的深度解惑。</w:t>
            </w:r>
          </w:p>
        </w:tc>
      </w:tr>
      <w:tr w14:paraId="5041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BEBEBE"/>
            <w:vAlign w:val="top"/>
          </w:tcPr>
          <w:p w14:paraId="6FA40753">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模块功能列表</w:t>
            </w:r>
          </w:p>
        </w:tc>
      </w:tr>
      <w:tr w14:paraId="703F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restart"/>
            <w:tcBorders>
              <w:top w:val="nil"/>
              <w:left w:val="single" w:color="auto" w:sz="4" w:space="0"/>
              <w:bottom w:val="single" w:color="auto" w:sz="4" w:space="0"/>
              <w:right w:val="single" w:color="auto" w:sz="4" w:space="0"/>
            </w:tcBorders>
            <w:shd w:val="clear" w:color="auto" w:fill="BEBEBE"/>
            <w:vAlign w:val="center"/>
          </w:tcPr>
          <w:p w14:paraId="0AB4971F">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序号</w:t>
            </w:r>
          </w:p>
        </w:tc>
        <w:tc>
          <w:tcPr>
            <w:tcW w:w="2301" w:type="pct"/>
            <w:gridSpan w:val="3"/>
            <w:tcBorders>
              <w:top w:val="single" w:color="auto" w:sz="4" w:space="0"/>
              <w:left w:val="nil"/>
              <w:bottom w:val="single" w:color="auto" w:sz="4" w:space="0"/>
              <w:right w:val="single" w:color="auto" w:sz="4" w:space="0"/>
            </w:tcBorders>
            <w:shd w:val="clear" w:color="auto" w:fill="BEBEBE"/>
            <w:vAlign w:val="center"/>
          </w:tcPr>
          <w:p w14:paraId="730FFC60">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一级功能</w:t>
            </w:r>
          </w:p>
        </w:tc>
        <w:tc>
          <w:tcPr>
            <w:tcW w:w="2427" w:type="pct"/>
            <w:gridSpan w:val="2"/>
            <w:tcBorders>
              <w:top w:val="single" w:color="auto" w:sz="4" w:space="0"/>
              <w:left w:val="nil"/>
              <w:bottom w:val="single" w:color="auto" w:sz="4" w:space="0"/>
              <w:right w:val="single" w:color="auto" w:sz="4" w:space="0"/>
            </w:tcBorders>
            <w:shd w:val="clear" w:color="auto" w:fill="BEBEBE"/>
            <w:vAlign w:val="center"/>
          </w:tcPr>
          <w:p w14:paraId="196A23B1">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二级功能</w:t>
            </w:r>
          </w:p>
        </w:tc>
      </w:tr>
      <w:tr w14:paraId="5ACD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continue"/>
            <w:tcBorders>
              <w:top w:val="nil"/>
              <w:left w:val="single" w:color="auto" w:sz="4" w:space="0"/>
              <w:bottom w:val="single" w:color="auto" w:sz="4" w:space="0"/>
              <w:right w:val="single" w:color="auto" w:sz="4" w:space="0"/>
            </w:tcBorders>
            <w:shd w:val="clear" w:color="auto" w:fill="BEBEBE"/>
            <w:vAlign w:val="center"/>
          </w:tcPr>
          <w:p w14:paraId="5CE760ED">
            <w:pPr>
              <w:keepNext w:val="0"/>
              <w:keepLines w:val="0"/>
              <w:suppressLineNumbers w:val="0"/>
              <w:spacing w:before="0" w:beforeAutospacing="0" w:after="0" w:afterAutospacing="0"/>
              <w:ind w:left="0" w:right="0"/>
              <w:rPr>
                <w:rFonts w:hint="eastAsia" w:ascii="宋体" w:hAnsi="宋体" w:eastAsia="宋体" w:cs="宋体"/>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BEBEBE"/>
            <w:vAlign w:val="center"/>
          </w:tcPr>
          <w:p w14:paraId="4F0F641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863" w:type="pct"/>
            <w:tcBorders>
              <w:top w:val="single" w:color="auto" w:sz="4" w:space="0"/>
              <w:left w:val="nil"/>
              <w:bottom w:val="single" w:color="auto" w:sz="4" w:space="0"/>
              <w:right w:val="single" w:color="auto" w:sz="4" w:space="0"/>
            </w:tcBorders>
            <w:shd w:val="clear" w:color="auto" w:fill="BEBEBE"/>
            <w:vAlign w:val="center"/>
          </w:tcPr>
          <w:p w14:paraId="137FBD04">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c>
          <w:tcPr>
            <w:tcW w:w="1437" w:type="pct"/>
            <w:tcBorders>
              <w:top w:val="single" w:color="auto" w:sz="4" w:space="0"/>
              <w:left w:val="nil"/>
              <w:bottom w:val="single" w:color="auto" w:sz="4" w:space="0"/>
              <w:right w:val="single" w:color="auto" w:sz="4" w:space="0"/>
            </w:tcBorders>
            <w:shd w:val="clear" w:color="auto" w:fill="BEBEBE"/>
            <w:vAlign w:val="center"/>
          </w:tcPr>
          <w:p w14:paraId="2731AF3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989" w:type="pct"/>
            <w:tcBorders>
              <w:top w:val="single" w:color="auto" w:sz="4" w:space="0"/>
              <w:left w:val="nil"/>
              <w:bottom w:val="single" w:color="auto" w:sz="4" w:space="0"/>
              <w:right w:val="single" w:color="auto" w:sz="4" w:space="0"/>
            </w:tcBorders>
            <w:shd w:val="clear" w:color="auto" w:fill="BEBEBE"/>
            <w:vAlign w:val="center"/>
          </w:tcPr>
          <w:p w14:paraId="47C5BD43">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r>
      <w:tr w14:paraId="7CE9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33D1834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1</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619AE7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智能图像采集</w:t>
            </w:r>
          </w:p>
        </w:tc>
        <w:tc>
          <w:tcPr>
            <w:tcW w:w="863" w:type="pct"/>
            <w:tcBorders>
              <w:top w:val="single" w:color="auto" w:sz="4" w:space="0"/>
              <w:left w:val="nil"/>
              <w:bottom w:val="single" w:color="auto" w:sz="4" w:space="0"/>
              <w:right w:val="single" w:color="auto" w:sz="4" w:space="0"/>
            </w:tcBorders>
            <w:shd w:val="clear" w:color="auto" w:fill="auto"/>
            <w:vAlign w:val="center"/>
          </w:tcPr>
          <w:p w14:paraId="04919AF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FUNC-SOLVE-001</w:t>
            </w:r>
          </w:p>
        </w:tc>
        <w:tc>
          <w:tcPr>
            <w:tcW w:w="1437" w:type="pct"/>
            <w:tcBorders>
              <w:top w:val="single" w:color="auto" w:sz="4" w:space="0"/>
              <w:left w:val="nil"/>
              <w:bottom w:val="single" w:color="auto" w:sz="4" w:space="0"/>
              <w:right w:val="single" w:color="auto" w:sz="4" w:space="0"/>
            </w:tcBorders>
            <w:shd w:val="clear" w:color="auto" w:fill="auto"/>
            <w:vAlign w:val="center"/>
          </w:tcPr>
          <w:p w14:paraId="51F286E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拍照与预处理</w:t>
            </w:r>
          </w:p>
        </w:tc>
        <w:tc>
          <w:tcPr>
            <w:tcW w:w="989" w:type="pct"/>
            <w:tcBorders>
              <w:top w:val="single" w:color="auto" w:sz="4" w:space="0"/>
              <w:left w:val="nil"/>
              <w:bottom w:val="single" w:color="auto" w:sz="4" w:space="0"/>
              <w:right w:val="single" w:color="auto" w:sz="4" w:space="0"/>
            </w:tcBorders>
            <w:shd w:val="clear" w:color="auto" w:fill="auto"/>
            <w:vAlign w:val="center"/>
          </w:tcPr>
          <w:p w14:paraId="5FCB03C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FUNC-SOLVE-001-01</w:t>
            </w:r>
          </w:p>
        </w:tc>
      </w:tr>
      <w:tr w14:paraId="3381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34DC8C0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36A25F4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49ECE37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760EF46F">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图像裁剪与校正</w:t>
            </w:r>
          </w:p>
        </w:tc>
        <w:tc>
          <w:tcPr>
            <w:tcW w:w="989" w:type="pct"/>
            <w:tcBorders>
              <w:top w:val="single" w:color="auto" w:sz="4" w:space="0"/>
              <w:left w:val="nil"/>
              <w:bottom w:val="single" w:color="auto" w:sz="4" w:space="0"/>
              <w:right w:val="single" w:color="auto" w:sz="4" w:space="0"/>
            </w:tcBorders>
            <w:shd w:val="clear" w:color="auto" w:fill="auto"/>
            <w:vAlign w:val="center"/>
          </w:tcPr>
          <w:p w14:paraId="45C799C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FUNC-SOLVE-001-02</w:t>
            </w:r>
          </w:p>
        </w:tc>
      </w:tr>
      <w:tr w14:paraId="244F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9D707E9">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2</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1F6594D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题目识别与解析</w:t>
            </w:r>
          </w:p>
        </w:tc>
        <w:tc>
          <w:tcPr>
            <w:tcW w:w="863" w:type="pct"/>
            <w:tcBorders>
              <w:top w:val="single" w:color="auto" w:sz="4" w:space="0"/>
              <w:left w:val="nil"/>
              <w:bottom w:val="single" w:color="auto" w:sz="4" w:space="0"/>
              <w:right w:val="single" w:color="auto" w:sz="4" w:space="0"/>
            </w:tcBorders>
            <w:shd w:val="clear" w:color="auto" w:fill="auto"/>
            <w:vAlign w:val="center"/>
          </w:tcPr>
          <w:p w14:paraId="00D9937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FUNC-SOLVE-002</w:t>
            </w:r>
          </w:p>
        </w:tc>
        <w:tc>
          <w:tcPr>
            <w:tcW w:w="1437" w:type="pct"/>
            <w:tcBorders>
              <w:top w:val="single" w:color="auto" w:sz="4" w:space="0"/>
              <w:left w:val="nil"/>
              <w:bottom w:val="single" w:color="auto" w:sz="4" w:space="0"/>
              <w:right w:val="single" w:color="auto" w:sz="4" w:space="0"/>
            </w:tcBorders>
            <w:shd w:val="clear" w:color="auto" w:fill="auto"/>
            <w:vAlign w:val="center"/>
          </w:tcPr>
          <w:p w14:paraId="3D6754E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OCR题目提取</w:t>
            </w:r>
          </w:p>
        </w:tc>
        <w:tc>
          <w:tcPr>
            <w:tcW w:w="989" w:type="pct"/>
            <w:tcBorders>
              <w:top w:val="single" w:color="auto" w:sz="4" w:space="0"/>
              <w:left w:val="nil"/>
              <w:bottom w:val="single" w:color="auto" w:sz="4" w:space="0"/>
              <w:right w:val="single" w:color="auto" w:sz="4" w:space="0"/>
            </w:tcBorders>
            <w:shd w:val="clear" w:color="auto" w:fill="auto"/>
            <w:vAlign w:val="center"/>
          </w:tcPr>
          <w:p w14:paraId="1BCE64C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FUNC-SOLVE-002-01</w:t>
            </w:r>
          </w:p>
        </w:tc>
      </w:tr>
      <w:tr w14:paraId="152E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272C8C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DB2CF9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0D0634E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21C302B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答案与解析匹配</w:t>
            </w:r>
          </w:p>
        </w:tc>
        <w:tc>
          <w:tcPr>
            <w:tcW w:w="989" w:type="pct"/>
            <w:tcBorders>
              <w:top w:val="single" w:color="auto" w:sz="4" w:space="0"/>
              <w:left w:val="nil"/>
              <w:bottom w:val="single" w:color="auto" w:sz="4" w:space="0"/>
              <w:right w:val="single" w:color="auto" w:sz="4" w:space="0"/>
            </w:tcBorders>
            <w:shd w:val="clear" w:color="auto" w:fill="auto"/>
            <w:vAlign w:val="center"/>
          </w:tcPr>
          <w:p w14:paraId="2D63DE2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FUNC-SOLVE-002-02</w:t>
            </w:r>
          </w:p>
        </w:tc>
      </w:tr>
      <w:tr w14:paraId="45C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2A2594C7">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3</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1C006F9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知识溯源与拓展</w:t>
            </w:r>
          </w:p>
        </w:tc>
        <w:tc>
          <w:tcPr>
            <w:tcW w:w="863" w:type="pct"/>
            <w:tcBorders>
              <w:top w:val="single" w:color="auto" w:sz="4" w:space="0"/>
              <w:left w:val="nil"/>
              <w:bottom w:val="single" w:color="auto" w:sz="4" w:space="0"/>
              <w:right w:val="single" w:color="auto" w:sz="4" w:space="0"/>
            </w:tcBorders>
            <w:shd w:val="clear" w:color="auto" w:fill="auto"/>
            <w:vAlign w:val="center"/>
          </w:tcPr>
          <w:p w14:paraId="60A8A13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FUNC-SOLVE-003</w:t>
            </w:r>
          </w:p>
        </w:tc>
        <w:tc>
          <w:tcPr>
            <w:tcW w:w="1437" w:type="pct"/>
            <w:tcBorders>
              <w:top w:val="single" w:color="auto" w:sz="4" w:space="0"/>
              <w:left w:val="nil"/>
              <w:bottom w:val="single" w:color="auto" w:sz="4" w:space="0"/>
              <w:right w:val="single" w:color="auto" w:sz="4" w:space="0"/>
            </w:tcBorders>
            <w:shd w:val="clear" w:color="auto" w:fill="auto"/>
            <w:vAlign w:val="center"/>
          </w:tcPr>
          <w:p w14:paraId="4DC61EA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关联知识点推送</w:t>
            </w:r>
          </w:p>
        </w:tc>
        <w:tc>
          <w:tcPr>
            <w:tcW w:w="989" w:type="pct"/>
            <w:tcBorders>
              <w:top w:val="single" w:color="auto" w:sz="4" w:space="0"/>
              <w:left w:val="nil"/>
              <w:bottom w:val="single" w:color="auto" w:sz="4" w:space="0"/>
              <w:right w:val="single" w:color="auto" w:sz="4" w:space="0"/>
            </w:tcBorders>
            <w:shd w:val="clear" w:color="auto" w:fill="auto"/>
            <w:vAlign w:val="center"/>
          </w:tcPr>
          <w:p w14:paraId="2FAA9C8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FUNC-SOLVE-003-01</w:t>
            </w:r>
          </w:p>
        </w:tc>
      </w:tr>
      <w:tr w14:paraId="584F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5AD40A2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5FC53B6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6533AFF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681C38F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多解法展示</w:t>
            </w:r>
          </w:p>
        </w:tc>
        <w:tc>
          <w:tcPr>
            <w:tcW w:w="989" w:type="pct"/>
            <w:tcBorders>
              <w:top w:val="single" w:color="auto" w:sz="4" w:space="0"/>
              <w:left w:val="nil"/>
              <w:bottom w:val="single" w:color="auto" w:sz="4" w:space="0"/>
              <w:right w:val="single" w:color="auto" w:sz="4" w:space="0"/>
            </w:tcBorders>
            <w:shd w:val="clear" w:color="auto" w:fill="auto"/>
            <w:vAlign w:val="center"/>
          </w:tcPr>
          <w:p w14:paraId="1F24F5E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FUNC-SOLVE-003-02</w:t>
            </w:r>
          </w:p>
        </w:tc>
      </w:tr>
      <w:tr w14:paraId="7220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660036D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4</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61892DB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错题管理</w:t>
            </w:r>
          </w:p>
        </w:tc>
        <w:tc>
          <w:tcPr>
            <w:tcW w:w="863" w:type="pct"/>
            <w:tcBorders>
              <w:top w:val="single" w:color="auto" w:sz="4" w:space="0"/>
              <w:left w:val="nil"/>
              <w:bottom w:val="single" w:color="auto" w:sz="4" w:space="0"/>
              <w:right w:val="single" w:color="auto" w:sz="4" w:space="0"/>
            </w:tcBorders>
            <w:shd w:val="clear" w:color="auto" w:fill="auto"/>
            <w:vAlign w:val="center"/>
          </w:tcPr>
          <w:p w14:paraId="6F061CD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FUNC-SOLVE-004</w:t>
            </w:r>
          </w:p>
        </w:tc>
        <w:tc>
          <w:tcPr>
            <w:tcW w:w="1437" w:type="pct"/>
            <w:tcBorders>
              <w:top w:val="single" w:color="auto" w:sz="4" w:space="0"/>
              <w:left w:val="nil"/>
              <w:bottom w:val="single" w:color="auto" w:sz="4" w:space="0"/>
              <w:right w:val="single" w:color="auto" w:sz="4" w:space="0"/>
            </w:tcBorders>
            <w:shd w:val="clear" w:color="auto" w:fill="auto"/>
            <w:vAlign w:val="center"/>
          </w:tcPr>
          <w:p w14:paraId="5BCA4C6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举一反三推荐</w:t>
            </w:r>
          </w:p>
        </w:tc>
        <w:tc>
          <w:tcPr>
            <w:tcW w:w="989" w:type="pct"/>
            <w:tcBorders>
              <w:top w:val="single" w:color="auto" w:sz="4" w:space="0"/>
              <w:left w:val="nil"/>
              <w:bottom w:val="single" w:color="auto" w:sz="4" w:space="0"/>
              <w:right w:val="single" w:color="auto" w:sz="4" w:space="0"/>
            </w:tcBorders>
            <w:shd w:val="clear" w:color="auto" w:fill="auto"/>
            <w:vAlign w:val="center"/>
          </w:tcPr>
          <w:p w14:paraId="3D6D274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FUNC-SOLVE-003-03</w:t>
            </w:r>
          </w:p>
        </w:tc>
      </w:tr>
      <w:tr w14:paraId="200D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6073A2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E51211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7EED0E7E">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58411E8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错题收藏</w:t>
            </w:r>
          </w:p>
        </w:tc>
        <w:tc>
          <w:tcPr>
            <w:tcW w:w="989" w:type="pct"/>
            <w:tcBorders>
              <w:top w:val="single" w:color="auto" w:sz="4" w:space="0"/>
              <w:left w:val="nil"/>
              <w:bottom w:val="single" w:color="auto" w:sz="4" w:space="0"/>
              <w:right w:val="single" w:color="auto" w:sz="4" w:space="0"/>
            </w:tcBorders>
            <w:shd w:val="clear" w:color="auto" w:fill="auto"/>
            <w:vAlign w:val="center"/>
          </w:tcPr>
          <w:p w14:paraId="7F5B92F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FUNC-SOLVE-004-01</w:t>
            </w:r>
          </w:p>
        </w:tc>
      </w:tr>
    </w:tbl>
    <w:p w14:paraId="53C8AE5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3"/>
        </w:rPr>
      </w:pPr>
      <w:r>
        <w:rPr>
          <w:rFonts w:hint="default" w:ascii="Calibri" w:hAnsi="Calibri" w:eastAsia="宋体" w:cs="Times New Roman"/>
          <w:kern w:val="2"/>
          <w:sz w:val="21"/>
          <w:szCs w:val="21"/>
          <w:lang w:val="en-US" w:eastAsia="zh-CN" w:bidi="ar"/>
          <w:woUserID w:val="3"/>
        </w:rPr>
        <w:t xml:space="preserve"> </w:t>
      </w:r>
    </w:p>
    <w:p w14:paraId="00574F47">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一级功能1：智能图像采集 (FUNC-SOLVE-001)</w:t>
      </w:r>
    </w:p>
    <w:p w14:paraId="78A6DFA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描述本功能：提供高质量的题目拍摄体验。</w:t>
      </w:r>
    </w:p>
    <w:p w14:paraId="6F982F42">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二级功能1：拍照与预处理 (FUNC-SOLVE-001-01)</w:t>
      </w:r>
    </w:p>
    <w:p w14:paraId="122A5F47">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描述本功能：调用相机界面，用户框选题目区域后拍照。系统自动对图像进行亮度、清晰度、对比度检测，如不符合识别要求则提示用户重拍。</w:t>
      </w:r>
    </w:p>
    <w:p w14:paraId="05C2AE7C">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二级功能2：图像裁剪与校正 (FUNC-SOLVE-001-02)</w:t>
      </w:r>
    </w:p>
    <w:p w14:paraId="211F92C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描述本功能：允许用户在拍照后手动或自动裁剪图像边缘，并进行梯形校正、去阴影等预处理，以提升OCR识别准确率。</w:t>
      </w:r>
    </w:p>
    <w:p w14:paraId="75E74648">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一级功能2：题目识别与解析 (FUNC-SOLVE-002)</w:t>
      </w:r>
    </w:p>
    <w:p w14:paraId="14A51259">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描述本功能：核心的识别与匹配功能。</w:t>
      </w:r>
    </w:p>
    <w:p w14:paraId="38002152">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二级功能1：OCR题目提取 (FUNC-SOLVE-002-01)</w:t>
      </w:r>
    </w:p>
    <w:p w14:paraId="42C97866">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描述本功能：将预处理后的图片上传至云端OCR服务，提取完整的题目文本，包括题干、选项、图表说明等，并结构化展示。</w:t>
      </w:r>
    </w:p>
    <w:p w14:paraId="0FC45BEC">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二级功能2：答案与解析匹配 (FUNC-SOLVE-002-02)</w:t>
      </w:r>
    </w:p>
    <w:p w14:paraId="0645930C">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描述本功能：将识别出的题目文本与本地及云端题库进行匹配，在0.5秒内返回标准答案和详细的解题步骤。若无匹配结果，则调用大模型生成答案。</w:t>
      </w:r>
    </w:p>
    <w:p w14:paraId="77856B3A">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一级功能3：知识溯源与拓展 (FUNC-SOLVE-003)</w:t>
      </w:r>
    </w:p>
    <w:p w14:paraId="52972535">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描述本功能：提供超越答案本身的学习价值。</w:t>
      </w:r>
    </w:p>
    <w:p w14:paraId="38E3B644">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二级功能1：关联知识点推送 (FUNC-SOLVE-003-01)</w:t>
      </w:r>
    </w:p>
    <w:p w14:paraId="30D66762">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描述本功能：自动分析题目考查的核心知识点，并在解析区显著位置展示，同时提供该知识点的详细概念、公式或定理的讲解链接。</w:t>
      </w:r>
    </w:p>
    <w:p w14:paraId="1714AEAE">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二级功能2：多解法展示 (FUNC-SOLVE-003-02)</w:t>
      </w:r>
    </w:p>
    <w:p w14:paraId="6B31C59E">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描述本功能：对于有多种解法的题目（如一道几何题有辅助线法、解析法），系统提供至少三种不同的解题思路，培养学生的发散性思维。</w:t>
      </w:r>
    </w:p>
    <w:p w14:paraId="0627E0D7">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二级功能3：举一反三推荐 (FUNC-SOLVE-003-03)</w:t>
      </w:r>
    </w:p>
    <w:p w14:paraId="60F18F01">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描述本功能：基于当前题目的知识点和难度，从题库中检索1-3道同类型但不同情景的变式练习题，供学生即时巩固。</w:t>
      </w:r>
    </w:p>
    <w:p w14:paraId="7DF9E21D">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一级功能4：错题管理 (FUNC-SOLVE-004)</w:t>
      </w:r>
    </w:p>
    <w:p w14:paraId="3180F137">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描述本功能：将题目纳入个人学习系统。</w:t>
      </w:r>
    </w:p>
    <w:p w14:paraId="494B8570">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二级功能1：错题收藏 (FUNC-SOLVE-004-01)</w:t>
      </w:r>
    </w:p>
    <w:p w14:paraId="04E3EDD1">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描述本功能：用户可一键将当前题目、答案、解析和自己的笔记保存至个人“错题本”，并可按学科、知识点、错误原因等标签进行分类。</w:t>
      </w:r>
    </w:p>
    <w:p w14:paraId="63F66DE1">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二级功能2：错题本复习 (FUNC-SOLVE-004-02)</w:t>
      </w:r>
    </w:p>
    <w:p w14:paraId="0F588EF9">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描述本功能：提供错题本复习模式，可按标签筛选错题，支持“仅显示题目，答案遮挡”的自我测验模式，并支持将错题导出为PDF文件。</w:t>
      </w:r>
    </w:p>
    <w:p w14:paraId="17E4E4E3">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1C57BDF8">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04F1B49B">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1F3BDCCE">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79B539E5">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212D4F3A">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79D553B7">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25B13366">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woUserID w:val="3"/>
        </w:rPr>
      </w:pPr>
      <w:r>
        <w:rPr>
          <w:rFonts w:hint="eastAsia" w:ascii="宋体" w:hAnsi="宋体" w:eastAsia="宋体" w:cs="宋体"/>
          <w:b/>
          <w:bCs/>
          <w:kern w:val="2"/>
          <w:sz w:val="18"/>
          <w:szCs w:val="18"/>
          <w:lang w:val="en-US" w:eastAsia="zh-CN" w:bidi="ar"/>
          <w:woUserID w:val="3"/>
        </w:rPr>
        <w:t xml:space="preserve"> </w:t>
      </w:r>
    </w:p>
    <w:p w14:paraId="5E2788CF">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r>
        <w:rPr>
          <w:rFonts w:hint="eastAsia" w:ascii="宋体" w:hAnsi="宋体" w:eastAsia="宋体" w:cs="宋体"/>
          <w:b/>
          <w:bCs/>
          <w:kern w:val="2"/>
          <w:sz w:val="18"/>
          <w:szCs w:val="18"/>
          <w:lang w:val="en-US" w:eastAsia="zh-CN" w:bidi="ar"/>
          <w:woUserID w:val="3"/>
        </w:rPr>
        <w:t xml:space="preserve"> </w:t>
      </w:r>
    </w:p>
    <w:p w14:paraId="6C8E0347">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p>
    <w:p w14:paraId="0D2B74E4">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p>
    <w:p w14:paraId="5DCC6710">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p>
    <w:p w14:paraId="1A0BD63D">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p>
    <w:p w14:paraId="0A52D85F">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18"/>
          <w:szCs w:val="18"/>
          <w:lang w:val="en-US" w:eastAsia="zh-CN" w:bidi="ar"/>
          <w:woUserID w:val="3"/>
        </w:rPr>
      </w:pPr>
    </w:p>
    <w:p w14:paraId="7324B4E0">
      <w:pPr>
        <w:pStyle w:val="3"/>
        <w:keepNext w:val="0"/>
        <w:keepLines w:val="0"/>
        <w:widowControl/>
        <w:numPr>
          <w:ilvl w:val="1"/>
          <w:numId w:val="2"/>
        </w:numPr>
        <w:suppressLineNumbers w:val="0"/>
        <w:tabs>
          <w:tab w:val="left" w:pos="0"/>
        </w:tabs>
        <w:ind w:left="567" w:hanging="567"/>
        <w:rPr>
          <w:rFonts w:hint="eastAsia" w:ascii="宋体" w:hAnsi="宋体" w:eastAsia="宋体" w:cs="宋体"/>
          <w:b/>
          <w:bCs/>
          <w:kern w:val="2"/>
          <w:sz w:val="18"/>
          <w:szCs w:val="18"/>
          <w:woUserID w:val="3"/>
        </w:rPr>
      </w:pPr>
      <w:bookmarkStart w:id="20" w:name="_Toc201983547"/>
      <w:r>
        <w:rPr>
          <w:rFonts w:hint="eastAsia" w:ascii="宋体" w:hAnsi="宋体" w:eastAsia="宋体" w:cs="宋体"/>
          <w:b/>
          <w:bCs/>
          <w:kern w:val="2"/>
          <w:sz w:val="32"/>
          <w:szCs w:val="32"/>
          <w:lang w:eastAsia="zh"/>
          <w:woUserID w:val="3"/>
        </w:rPr>
        <w:t>FUNC-ORAL</w:t>
      </w:r>
      <w:bookmarkEnd w:id="20"/>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32"/>
        <w:gridCol w:w="993"/>
        <w:gridCol w:w="1841"/>
        <w:gridCol w:w="1701"/>
        <w:gridCol w:w="2832"/>
        <w:gridCol w:w="1955"/>
      </w:tblGrid>
      <w:tr w14:paraId="6F9C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18D0F4F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b/>
                <w:bCs w:val="0"/>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模块名称</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2608DBD9">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AI口语私教</w:t>
            </w:r>
          </w:p>
        </w:tc>
      </w:tr>
      <w:tr w14:paraId="3375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1A27647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b/>
                <w:bCs w:val="0"/>
                <w:kern w:val="2"/>
                <w:sz w:val="18"/>
                <w:szCs w:val="18"/>
                <w:woUserID w:val="3"/>
              </w:rPr>
            </w:pPr>
            <w:r>
              <w:rPr>
                <w:rStyle w:val="36"/>
                <w:rFonts w:hint="eastAsia" w:ascii="宋体" w:hAnsi="宋体" w:eastAsia="宋体" w:cs="宋体"/>
                <w:b/>
                <w:bCs/>
                <w:i w:val="0"/>
                <w:iCs w:val="0"/>
                <w:caps w:val="0"/>
                <w:color w:val="0F1115"/>
                <w:spacing w:val="0"/>
                <w:kern w:val="0"/>
                <w:sz w:val="18"/>
                <w:szCs w:val="18"/>
                <w:lang w:val="en-US" w:eastAsia="zh-CN" w:bidi="ar"/>
                <w:woUserID w:val="3"/>
              </w:rPr>
              <w:t>模块简介</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11E4661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本模块旨在构建一个安全、智能、真实的虚拟对话环境。融合先进的ASR与大语言模型技术，模拟多场景对话，提供实时、多维度的口语评测与智能反馈，有效提升学生的口语表达自信与能力。</w:t>
            </w:r>
          </w:p>
        </w:tc>
      </w:tr>
      <w:tr w14:paraId="69C3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BEBEBE"/>
            <w:vAlign w:val="top"/>
          </w:tcPr>
          <w:p w14:paraId="3E68F898">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模块功能列表</w:t>
            </w:r>
          </w:p>
        </w:tc>
      </w:tr>
      <w:tr w14:paraId="397B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restart"/>
            <w:tcBorders>
              <w:top w:val="nil"/>
              <w:left w:val="single" w:color="auto" w:sz="4" w:space="0"/>
              <w:bottom w:val="single" w:color="auto" w:sz="4" w:space="0"/>
              <w:right w:val="single" w:color="auto" w:sz="4" w:space="0"/>
            </w:tcBorders>
            <w:shd w:val="clear" w:color="auto" w:fill="BEBEBE"/>
            <w:vAlign w:val="center"/>
          </w:tcPr>
          <w:p w14:paraId="44F15719">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序号</w:t>
            </w:r>
          </w:p>
        </w:tc>
        <w:tc>
          <w:tcPr>
            <w:tcW w:w="2301" w:type="pct"/>
            <w:gridSpan w:val="3"/>
            <w:tcBorders>
              <w:top w:val="single" w:color="auto" w:sz="4" w:space="0"/>
              <w:left w:val="nil"/>
              <w:bottom w:val="single" w:color="auto" w:sz="4" w:space="0"/>
              <w:right w:val="single" w:color="auto" w:sz="4" w:space="0"/>
            </w:tcBorders>
            <w:shd w:val="clear" w:color="auto" w:fill="BEBEBE"/>
            <w:vAlign w:val="center"/>
          </w:tcPr>
          <w:p w14:paraId="45972753">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一级功能</w:t>
            </w:r>
          </w:p>
        </w:tc>
        <w:tc>
          <w:tcPr>
            <w:tcW w:w="2427" w:type="pct"/>
            <w:gridSpan w:val="2"/>
            <w:tcBorders>
              <w:top w:val="single" w:color="auto" w:sz="4" w:space="0"/>
              <w:left w:val="nil"/>
              <w:bottom w:val="single" w:color="auto" w:sz="4" w:space="0"/>
              <w:right w:val="single" w:color="auto" w:sz="4" w:space="0"/>
            </w:tcBorders>
            <w:shd w:val="clear" w:color="auto" w:fill="BEBEBE"/>
            <w:vAlign w:val="center"/>
          </w:tcPr>
          <w:p w14:paraId="3D40107B">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二级功能</w:t>
            </w:r>
          </w:p>
        </w:tc>
      </w:tr>
      <w:tr w14:paraId="4749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continue"/>
            <w:tcBorders>
              <w:top w:val="nil"/>
              <w:left w:val="single" w:color="auto" w:sz="4" w:space="0"/>
              <w:bottom w:val="single" w:color="auto" w:sz="4" w:space="0"/>
              <w:right w:val="single" w:color="auto" w:sz="4" w:space="0"/>
            </w:tcBorders>
            <w:shd w:val="clear" w:color="auto" w:fill="BEBEBE"/>
            <w:vAlign w:val="center"/>
          </w:tcPr>
          <w:p w14:paraId="15915192">
            <w:pPr>
              <w:keepNext w:val="0"/>
              <w:keepLines w:val="0"/>
              <w:suppressLineNumbers w:val="0"/>
              <w:spacing w:before="0" w:beforeAutospacing="0" w:after="0" w:afterAutospacing="0"/>
              <w:ind w:left="0" w:right="0"/>
              <w:rPr>
                <w:rFonts w:hint="eastAsia" w:ascii="宋体" w:hAnsi="宋体" w:eastAsia="宋体" w:cs="宋体"/>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BEBEBE"/>
            <w:vAlign w:val="center"/>
          </w:tcPr>
          <w:p w14:paraId="4C3EE4FF">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863" w:type="pct"/>
            <w:tcBorders>
              <w:top w:val="single" w:color="auto" w:sz="4" w:space="0"/>
              <w:left w:val="nil"/>
              <w:bottom w:val="single" w:color="auto" w:sz="4" w:space="0"/>
              <w:right w:val="single" w:color="auto" w:sz="4" w:space="0"/>
            </w:tcBorders>
            <w:shd w:val="clear" w:color="auto" w:fill="BEBEBE"/>
            <w:vAlign w:val="center"/>
          </w:tcPr>
          <w:p w14:paraId="1305C3BA">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c>
          <w:tcPr>
            <w:tcW w:w="1437" w:type="pct"/>
            <w:tcBorders>
              <w:top w:val="single" w:color="auto" w:sz="4" w:space="0"/>
              <w:left w:val="nil"/>
              <w:bottom w:val="single" w:color="auto" w:sz="4" w:space="0"/>
              <w:right w:val="single" w:color="auto" w:sz="4" w:space="0"/>
            </w:tcBorders>
            <w:shd w:val="clear" w:color="auto" w:fill="BEBEBE"/>
            <w:vAlign w:val="center"/>
          </w:tcPr>
          <w:p w14:paraId="78F45BB0">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989" w:type="pct"/>
            <w:tcBorders>
              <w:top w:val="single" w:color="auto" w:sz="4" w:space="0"/>
              <w:left w:val="nil"/>
              <w:bottom w:val="single" w:color="auto" w:sz="4" w:space="0"/>
              <w:right w:val="single" w:color="auto" w:sz="4" w:space="0"/>
            </w:tcBorders>
            <w:shd w:val="clear" w:color="auto" w:fill="BEBEBE"/>
            <w:vAlign w:val="center"/>
          </w:tcPr>
          <w:p w14:paraId="2E8ABB07">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r>
      <w:tr w14:paraId="7DBB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03BCF33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1</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4A50FA2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多场景对话引擎</w:t>
            </w:r>
          </w:p>
        </w:tc>
        <w:tc>
          <w:tcPr>
            <w:tcW w:w="863" w:type="pct"/>
            <w:tcBorders>
              <w:top w:val="single" w:color="auto" w:sz="4" w:space="0"/>
              <w:left w:val="nil"/>
              <w:bottom w:val="single" w:color="auto" w:sz="4" w:space="0"/>
              <w:right w:val="single" w:color="auto" w:sz="4" w:space="0"/>
            </w:tcBorders>
            <w:shd w:val="clear" w:color="auto" w:fill="auto"/>
            <w:vAlign w:val="center"/>
          </w:tcPr>
          <w:p w14:paraId="64DB336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FUNC-ORAL-001</w:t>
            </w:r>
          </w:p>
        </w:tc>
        <w:tc>
          <w:tcPr>
            <w:tcW w:w="1437" w:type="pct"/>
            <w:tcBorders>
              <w:top w:val="single" w:color="auto" w:sz="4" w:space="0"/>
              <w:left w:val="nil"/>
              <w:bottom w:val="single" w:color="auto" w:sz="4" w:space="0"/>
              <w:right w:val="single" w:color="auto" w:sz="4" w:space="0"/>
            </w:tcBorders>
            <w:shd w:val="clear" w:color="auto" w:fill="auto"/>
            <w:vAlign w:val="center"/>
          </w:tcPr>
          <w:p w14:paraId="01D2172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场景选择</w:t>
            </w:r>
          </w:p>
        </w:tc>
        <w:tc>
          <w:tcPr>
            <w:tcW w:w="989" w:type="pct"/>
            <w:tcBorders>
              <w:top w:val="single" w:color="auto" w:sz="4" w:space="0"/>
              <w:left w:val="nil"/>
              <w:bottom w:val="single" w:color="auto" w:sz="4" w:space="0"/>
              <w:right w:val="single" w:color="auto" w:sz="4" w:space="0"/>
            </w:tcBorders>
            <w:shd w:val="clear" w:color="auto" w:fill="auto"/>
            <w:vAlign w:val="center"/>
          </w:tcPr>
          <w:p w14:paraId="490581C7">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FUNC-ORAL-001-01</w:t>
            </w:r>
          </w:p>
        </w:tc>
      </w:tr>
      <w:tr w14:paraId="51B4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56A2BCC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3EA2975">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346E93A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4AE521B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自定义话题</w:t>
            </w:r>
          </w:p>
        </w:tc>
        <w:tc>
          <w:tcPr>
            <w:tcW w:w="989" w:type="pct"/>
            <w:tcBorders>
              <w:top w:val="single" w:color="auto" w:sz="4" w:space="0"/>
              <w:left w:val="nil"/>
              <w:bottom w:val="single" w:color="auto" w:sz="4" w:space="0"/>
              <w:right w:val="single" w:color="auto" w:sz="4" w:space="0"/>
            </w:tcBorders>
            <w:shd w:val="clear" w:color="auto" w:fill="auto"/>
            <w:vAlign w:val="center"/>
          </w:tcPr>
          <w:p w14:paraId="1832AAB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FUNC-ORAL-001-02</w:t>
            </w:r>
          </w:p>
        </w:tc>
      </w:tr>
      <w:tr w14:paraId="6F65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3E221B3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2</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184D53A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智能语音交互</w:t>
            </w:r>
          </w:p>
        </w:tc>
        <w:tc>
          <w:tcPr>
            <w:tcW w:w="863" w:type="pct"/>
            <w:tcBorders>
              <w:top w:val="single" w:color="auto" w:sz="4" w:space="0"/>
              <w:left w:val="nil"/>
              <w:bottom w:val="single" w:color="auto" w:sz="4" w:space="0"/>
              <w:right w:val="single" w:color="auto" w:sz="4" w:space="0"/>
            </w:tcBorders>
            <w:shd w:val="clear" w:color="auto" w:fill="auto"/>
            <w:vAlign w:val="center"/>
          </w:tcPr>
          <w:p w14:paraId="0323196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FUNC-ORAL-002</w:t>
            </w:r>
          </w:p>
        </w:tc>
        <w:tc>
          <w:tcPr>
            <w:tcW w:w="1437" w:type="pct"/>
            <w:tcBorders>
              <w:top w:val="single" w:color="auto" w:sz="4" w:space="0"/>
              <w:left w:val="nil"/>
              <w:bottom w:val="single" w:color="auto" w:sz="4" w:space="0"/>
              <w:right w:val="single" w:color="auto" w:sz="4" w:space="0"/>
            </w:tcBorders>
            <w:shd w:val="clear" w:color="auto" w:fill="auto"/>
            <w:vAlign w:val="center"/>
          </w:tcPr>
          <w:p w14:paraId="0529B064">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实时语音识别(ASR)</w:t>
            </w:r>
          </w:p>
        </w:tc>
        <w:tc>
          <w:tcPr>
            <w:tcW w:w="989" w:type="pct"/>
            <w:tcBorders>
              <w:top w:val="single" w:color="auto" w:sz="4" w:space="0"/>
              <w:left w:val="nil"/>
              <w:bottom w:val="single" w:color="auto" w:sz="4" w:space="0"/>
              <w:right w:val="single" w:color="auto" w:sz="4" w:space="0"/>
            </w:tcBorders>
            <w:shd w:val="clear" w:color="auto" w:fill="auto"/>
            <w:vAlign w:val="center"/>
          </w:tcPr>
          <w:p w14:paraId="4F4533A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FUNC-ORAL-002-01</w:t>
            </w:r>
          </w:p>
        </w:tc>
      </w:tr>
      <w:tr w14:paraId="7564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790E1DD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FDBF0E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29FC9CC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027D22C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语音合成播报(TTS)</w:t>
            </w:r>
          </w:p>
        </w:tc>
        <w:tc>
          <w:tcPr>
            <w:tcW w:w="989" w:type="pct"/>
            <w:tcBorders>
              <w:top w:val="single" w:color="auto" w:sz="4" w:space="0"/>
              <w:left w:val="nil"/>
              <w:bottom w:val="single" w:color="auto" w:sz="4" w:space="0"/>
              <w:right w:val="single" w:color="auto" w:sz="4" w:space="0"/>
            </w:tcBorders>
            <w:shd w:val="clear" w:color="auto" w:fill="auto"/>
            <w:vAlign w:val="center"/>
          </w:tcPr>
          <w:p w14:paraId="02D49D7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FUNC-ORAL-002-02</w:t>
            </w:r>
          </w:p>
        </w:tc>
      </w:tr>
      <w:tr w14:paraId="3BF2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A9A732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3</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4FAC002F">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实时多维评测</w:t>
            </w:r>
          </w:p>
        </w:tc>
        <w:tc>
          <w:tcPr>
            <w:tcW w:w="863" w:type="pct"/>
            <w:tcBorders>
              <w:top w:val="single" w:color="auto" w:sz="4" w:space="0"/>
              <w:left w:val="nil"/>
              <w:bottom w:val="single" w:color="auto" w:sz="4" w:space="0"/>
              <w:right w:val="single" w:color="auto" w:sz="4" w:space="0"/>
            </w:tcBorders>
            <w:shd w:val="clear" w:color="auto" w:fill="auto"/>
            <w:vAlign w:val="center"/>
          </w:tcPr>
          <w:p w14:paraId="14CD5F1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FUNC-ORAL-003</w:t>
            </w:r>
          </w:p>
        </w:tc>
        <w:tc>
          <w:tcPr>
            <w:tcW w:w="1437" w:type="pct"/>
            <w:tcBorders>
              <w:top w:val="single" w:color="auto" w:sz="4" w:space="0"/>
              <w:left w:val="nil"/>
              <w:bottom w:val="single" w:color="auto" w:sz="4" w:space="0"/>
              <w:right w:val="single" w:color="auto" w:sz="4" w:space="0"/>
            </w:tcBorders>
            <w:shd w:val="clear" w:color="auto" w:fill="auto"/>
            <w:vAlign w:val="center"/>
          </w:tcPr>
          <w:p w14:paraId="6996492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发音与流利度评分</w:t>
            </w:r>
          </w:p>
        </w:tc>
        <w:tc>
          <w:tcPr>
            <w:tcW w:w="989" w:type="pct"/>
            <w:tcBorders>
              <w:top w:val="single" w:color="auto" w:sz="4" w:space="0"/>
              <w:left w:val="nil"/>
              <w:bottom w:val="single" w:color="auto" w:sz="4" w:space="0"/>
              <w:right w:val="single" w:color="auto" w:sz="4" w:space="0"/>
            </w:tcBorders>
            <w:shd w:val="clear" w:color="auto" w:fill="auto"/>
            <w:vAlign w:val="center"/>
          </w:tcPr>
          <w:p w14:paraId="713CE87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FUNC-ORAL-003-01</w:t>
            </w:r>
          </w:p>
        </w:tc>
      </w:tr>
      <w:tr w14:paraId="7E80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71F98C3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1AF15A4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23318801">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04D2822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语法与用词反馈</w:t>
            </w:r>
          </w:p>
        </w:tc>
        <w:tc>
          <w:tcPr>
            <w:tcW w:w="989" w:type="pct"/>
            <w:tcBorders>
              <w:top w:val="single" w:color="auto" w:sz="4" w:space="0"/>
              <w:left w:val="nil"/>
              <w:bottom w:val="single" w:color="auto" w:sz="4" w:space="0"/>
              <w:right w:val="single" w:color="auto" w:sz="4" w:space="0"/>
            </w:tcBorders>
            <w:shd w:val="clear" w:color="auto" w:fill="auto"/>
            <w:vAlign w:val="center"/>
          </w:tcPr>
          <w:p w14:paraId="4938955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FUNC-ORAL-003-02</w:t>
            </w:r>
          </w:p>
        </w:tc>
      </w:tr>
      <w:tr w14:paraId="15D9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52A39AE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4</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4B4B1AC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学习辅助工具</w:t>
            </w:r>
          </w:p>
        </w:tc>
        <w:tc>
          <w:tcPr>
            <w:tcW w:w="863" w:type="pct"/>
            <w:tcBorders>
              <w:top w:val="single" w:color="auto" w:sz="4" w:space="0"/>
              <w:left w:val="nil"/>
              <w:bottom w:val="single" w:color="auto" w:sz="4" w:space="0"/>
              <w:right w:val="single" w:color="auto" w:sz="4" w:space="0"/>
            </w:tcBorders>
            <w:shd w:val="clear" w:color="auto" w:fill="auto"/>
            <w:vAlign w:val="center"/>
          </w:tcPr>
          <w:p w14:paraId="2D2E37C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FUNC-ORAL-004</w:t>
            </w:r>
          </w:p>
        </w:tc>
        <w:tc>
          <w:tcPr>
            <w:tcW w:w="1437" w:type="pct"/>
            <w:tcBorders>
              <w:top w:val="single" w:color="auto" w:sz="4" w:space="0"/>
              <w:left w:val="nil"/>
              <w:bottom w:val="single" w:color="auto" w:sz="4" w:space="0"/>
              <w:right w:val="single" w:color="auto" w:sz="4" w:space="0"/>
            </w:tcBorders>
            <w:shd w:val="clear" w:color="auto" w:fill="auto"/>
            <w:vAlign w:val="center"/>
          </w:tcPr>
          <w:p w14:paraId="146507C7">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参考回复生成</w:t>
            </w:r>
          </w:p>
        </w:tc>
        <w:tc>
          <w:tcPr>
            <w:tcW w:w="989" w:type="pct"/>
            <w:tcBorders>
              <w:top w:val="single" w:color="auto" w:sz="4" w:space="0"/>
              <w:left w:val="nil"/>
              <w:bottom w:val="single" w:color="auto" w:sz="4" w:space="0"/>
              <w:right w:val="single" w:color="auto" w:sz="4" w:space="0"/>
            </w:tcBorders>
            <w:shd w:val="clear" w:color="auto" w:fill="auto"/>
            <w:vAlign w:val="center"/>
          </w:tcPr>
          <w:p w14:paraId="7C3F73A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FUNC-ORAL-004-01</w:t>
            </w:r>
          </w:p>
        </w:tc>
      </w:tr>
      <w:tr w14:paraId="5E9F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48BC777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6DF47B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190FB22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0D8A5ADA">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对话翻译</w:t>
            </w:r>
          </w:p>
        </w:tc>
        <w:tc>
          <w:tcPr>
            <w:tcW w:w="989" w:type="pct"/>
            <w:tcBorders>
              <w:top w:val="single" w:color="auto" w:sz="4" w:space="0"/>
              <w:left w:val="nil"/>
              <w:bottom w:val="single" w:color="auto" w:sz="4" w:space="0"/>
              <w:right w:val="single" w:color="auto" w:sz="4" w:space="0"/>
            </w:tcBorders>
            <w:shd w:val="clear" w:color="auto" w:fill="auto"/>
            <w:vAlign w:val="center"/>
          </w:tcPr>
          <w:p w14:paraId="329F0B2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FUNC-ORAL-004-02</w:t>
            </w:r>
          </w:p>
        </w:tc>
      </w:tr>
    </w:tbl>
    <w:p w14:paraId="0AE3993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r>
        <w:rPr>
          <w:rFonts w:hint="eastAsia" w:ascii="宋体" w:hAnsi="宋体" w:eastAsia="宋体" w:cs="宋体"/>
          <w:kern w:val="2"/>
          <w:sz w:val="18"/>
          <w:szCs w:val="18"/>
          <w:lang w:val="en-US" w:eastAsia="zh-CN" w:bidi="ar"/>
          <w:woUserID w:val="3"/>
        </w:rPr>
        <w:t xml:space="preserve"> </w:t>
      </w:r>
    </w:p>
    <w:p w14:paraId="33F09D52">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一级功能1：多场景对话引擎 (FUNC-ORAL-001)</w:t>
      </w:r>
    </w:p>
    <w:p w14:paraId="3AB0652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描述本功能：提供丰富、真实的对话情境，驱动对话开始与进行。</w:t>
      </w:r>
    </w:p>
    <w:p w14:paraId="0498A681">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二级功能1：场景选择 (FUNC-ORAL-001-01)</w:t>
      </w:r>
    </w:p>
    <w:p w14:paraId="779EE291">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描述本功能：提供8大目标导向场景（雅思/托福口语、求职面试、日常旅游、商务会话等）。用户选择场景后，AI将根据场景特点生成合适的对话开场白和话题。</w:t>
      </w:r>
    </w:p>
    <w:p w14:paraId="51713B5E">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二级功能2：自定义话题 (FUNC-ORAL-001-02)</w:t>
      </w:r>
    </w:p>
    <w:p w14:paraId="7D0C3776">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描述本功能：允许用户输入任意自己感兴趣的话题或关键词。系统通过动态Prompt工程，实时生成该话题下的对话情境和引导问题，实现“全话题”覆盖。</w:t>
      </w:r>
    </w:p>
    <w:p w14:paraId="0FD1DAD9">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一级功能2：智能语音交互 (FUNC-ORAL-002)</w:t>
      </w:r>
    </w:p>
    <w:p w14:paraId="2AF16A67">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描述本功能：实现用户与AI之间流畅的语音对话。</w:t>
      </w:r>
    </w:p>
    <w:p w14:paraId="2BB565C0">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二级功能1：实时语音识别 (FUNC-ORAL-002-01)</w:t>
      </w:r>
    </w:p>
    <w:p w14:paraId="12EF89B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描述本功能：用户点击录音按钮并说话，系统调用ASR服务将用户语音实时转写为文本，并显示在用户的气泡消息中。</w:t>
      </w:r>
    </w:p>
    <w:p w14:paraId="67B0CB36">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二级功能2：语音合成播报 (FUNC-ORAL-002-02)</w:t>
      </w:r>
    </w:p>
    <w:p w14:paraId="60D2F290">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描述本功能：当AI生成回复文本后，调用TTS服务（如火山引擎），通过流式WebSocket协议，实现毫秒级音频下发和“边合成边播报”，降低等待延迟。播放时有动画波纹指示。</w:t>
      </w:r>
    </w:p>
    <w:p w14:paraId="1E038E46">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一级功能3：实时多维评测 (FUNC-ORAL-003)</w:t>
      </w:r>
    </w:p>
    <w:p w14:paraId="53DAB781">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描述本功能：对用户的每一句口语输出进行即时评估。</w:t>
      </w:r>
    </w:p>
    <w:p w14:paraId="46E3AAC9">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二级功能1：发音与流利度评分 (FUNC-ORAL-003-01)</w:t>
      </w:r>
    </w:p>
    <w:p w14:paraId="3AB2BC5B">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描述本功能：在用户完成一句话后，系统对录音PCM数据进行分析，从发音准确度、语句流利度、完整度三个维度进行综合打分（0-100分），并在用户气泡旁实时显示分数。</w:t>
      </w:r>
    </w:p>
    <w:p w14:paraId="6B20F7EE">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二级功能2：语法与用词反馈 (FUNC-ORAL-003-02)</w:t>
      </w:r>
    </w:p>
    <w:p w14:paraId="7C94C53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描述本功能：分析用户转写后的文本，识别语法错误和不地道的用词，在评分详情中给出具体错误位置和改进建议。</w:t>
      </w:r>
    </w:p>
    <w:p w14:paraId="3496AFD2">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一级功能4：学习辅助工具 (FUNC-ORAL-004)</w:t>
      </w:r>
    </w:p>
    <w:p w14:paraId="12A4594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描述本功能：提供辅助功能，降低对话门槛。</w:t>
      </w:r>
    </w:p>
    <w:p w14:paraId="0858C748">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二级功能1：参考回复生成 (FUNC-ORAL-004-01)</w:t>
      </w:r>
    </w:p>
    <w:p w14:paraId="4FCB3CB3">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描述本功能：当用户不知道如何回应AI时，可点击“参考回复”按钮，系统会基于当前对话上下文，生成一句地道的英文示范回复。</w:t>
      </w:r>
    </w:p>
    <w:p w14:paraId="4E5415FC">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二级功能2：对话翻译 (FUNC-ORAL-004-02)</w:t>
      </w:r>
    </w:p>
    <w:p w14:paraId="00D5206E">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描述本功能：当用户听不懂AI的英文回复时，可点击AI气泡下的“翻译”按钮，系统会快速将其翻译为中文并显示。</w:t>
      </w:r>
    </w:p>
    <w:p w14:paraId="61D1AA67">
      <w:pPr>
        <w:pStyle w:val="3"/>
        <w:keepNext w:val="0"/>
        <w:keepLines w:val="0"/>
        <w:widowControl/>
        <w:numPr>
          <w:ilvl w:val="1"/>
          <w:numId w:val="2"/>
        </w:numPr>
        <w:suppressLineNumbers w:val="0"/>
        <w:tabs>
          <w:tab w:val="left" w:pos="0"/>
        </w:tabs>
        <w:ind w:left="567" w:hanging="567"/>
        <w:rPr>
          <w:rFonts w:hint="eastAsia" w:ascii="宋体" w:hAnsi="宋体" w:eastAsia="宋体" w:cs="宋体"/>
          <w:b/>
          <w:bCs/>
          <w:kern w:val="2"/>
          <w:sz w:val="32"/>
          <w:szCs w:val="32"/>
          <w:woUserID w:val="3"/>
        </w:rPr>
      </w:pPr>
      <w:bookmarkStart w:id="21" w:name="_Toc360281366"/>
      <w:r>
        <w:rPr>
          <w:rFonts w:hint="eastAsia" w:ascii="宋体" w:hAnsi="宋体" w:eastAsia="宋体" w:cs="宋体"/>
          <w:b/>
          <w:bCs/>
          <w:kern w:val="2"/>
          <w:sz w:val="32"/>
          <w:szCs w:val="32"/>
          <w:lang w:eastAsia="zh"/>
          <w:woUserID w:val="3"/>
        </w:rPr>
        <w:t>FUNC-AR</w:t>
      </w:r>
      <w:bookmarkEnd w:id="21"/>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32"/>
        <w:gridCol w:w="993"/>
        <w:gridCol w:w="1841"/>
        <w:gridCol w:w="1701"/>
        <w:gridCol w:w="2832"/>
        <w:gridCol w:w="1955"/>
      </w:tblGrid>
      <w:tr w14:paraId="0FF1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1940CA9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b/>
                <w:bCs w:val="0"/>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模块名称</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1C6239C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AR知识空间</w:t>
            </w:r>
          </w:p>
        </w:tc>
      </w:tr>
      <w:tr w14:paraId="5B48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74" w:type="pct"/>
            <w:gridSpan w:val="2"/>
            <w:tcBorders>
              <w:top w:val="single" w:color="auto" w:sz="4" w:space="0"/>
              <w:left w:val="single" w:color="auto" w:sz="4" w:space="0"/>
              <w:bottom w:val="single" w:color="auto" w:sz="4" w:space="0"/>
              <w:right w:val="single" w:color="auto" w:sz="4" w:space="0"/>
            </w:tcBorders>
            <w:shd w:val="clear" w:color="auto" w:fill="BEBEBE"/>
            <w:vAlign w:val="center"/>
          </w:tcPr>
          <w:p w14:paraId="6D9E49C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b/>
                <w:bCs w:val="0"/>
                <w:kern w:val="2"/>
                <w:sz w:val="18"/>
                <w:szCs w:val="18"/>
                <w:woUserID w:val="3"/>
              </w:rPr>
            </w:pPr>
            <w:r>
              <w:rPr>
                <w:rStyle w:val="36"/>
                <w:rFonts w:hint="eastAsia" w:ascii="宋体" w:hAnsi="宋体" w:eastAsia="宋体" w:cs="宋体"/>
                <w:b/>
                <w:bCs/>
                <w:i w:val="0"/>
                <w:iCs w:val="0"/>
                <w:caps w:val="0"/>
                <w:color w:val="0F1115"/>
                <w:spacing w:val="0"/>
                <w:kern w:val="0"/>
                <w:sz w:val="18"/>
                <w:szCs w:val="18"/>
                <w:lang w:val="en-US" w:eastAsia="zh-CN" w:bidi="ar"/>
                <w:woUserID w:val="3"/>
              </w:rPr>
              <w:t>模块简介</w:t>
            </w:r>
          </w:p>
        </w:tc>
        <w:tc>
          <w:tcPr>
            <w:tcW w:w="4225" w:type="pct"/>
            <w:gridSpan w:val="4"/>
            <w:tcBorders>
              <w:top w:val="single" w:color="auto" w:sz="4" w:space="0"/>
              <w:left w:val="nil"/>
              <w:bottom w:val="single" w:color="auto" w:sz="4" w:space="0"/>
              <w:right w:val="single" w:color="auto" w:sz="4" w:space="0"/>
            </w:tcBorders>
            <w:shd w:val="clear" w:color="auto" w:fill="auto"/>
            <w:vAlign w:val="center"/>
          </w:tcPr>
          <w:p w14:paraId="355C69C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本模块利用增强现实技术，将物理、化学、生物、几何等学科中抽象的概念、微观结构或复杂过程，以沉浸式、可交互的3D模型形式投射到现实空间中，实现“不可见”知识的“可视化”与“可操作化”。</w:t>
            </w:r>
          </w:p>
        </w:tc>
      </w:tr>
      <w:tr w14:paraId="60D0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BEBEBE"/>
            <w:vAlign w:val="top"/>
          </w:tcPr>
          <w:p w14:paraId="1A8CAA6B">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模块功能列表</w:t>
            </w:r>
          </w:p>
        </w:tc>
      </w:tr>
      <w:tr w14:paraId="6666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restart"/>
            <w:tcBorders>
              <w:top w:val="nil"/>
              <w:left w:val="single" w:color="auto" w:sz="4" w:space="0"/>
              <w:bottom w:val="single" w:color="auto" w:sz="4" w:space="0"/>
              <w:right w:val="single" w:color="auto" w:sz="4" w:space="0"/>
            </w:tcBorders>
            <w:shd w:val="clear" w:color="auto" w:fill="BEBEBE"/>
            <w:vAlign w:val="center"/>
          </w:tcPr>
          <w:p w14:paraId="7E6C39AA">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序号</w:t>
            </w:r>
          </w:p>
        </w:tc>
        <w:tc>
          <w:tcPr>
            <w:tcW w:w="2301" w:type="pct"/>
            <w:gridSpan w:val="3"/>
            <w:tcBorders>
              <w:top w:val="single" w:color="auto" w:sz="4" w:space="0"/>
              <w:left w:val="nil"/>
              <w:bottom w:val="single" w:color="auto" w:sz="4" w:space="0"/>
              <w:right w:val="single" w:color="auto" w:sz="4" w:space="0"/>
            </w:tcBorders>
            <w:shd w:val="clear" w:color="auto" w:fill="BEBEBE"/>
            <w:vAlign w:val="center"/>
          </w:tcPr>
          <w:p w14:paraId="79F7B077">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一级功能</w:t>
            </w:r>
          </w:p>
        </w:tc>
        <w:tc>
          <w:tcPr>
            <w:tcW w:w="2427" w:type="pct"/>
            <w:gridSpan w:val="2"/>
            <w:tcBorders>
              <w:top w:val="single" w:color="auto" w:sz="4" w:space="0"/>
              <w:left w:val="nil"/>
              <w:bottom w:val="single" w:color="auto" w:sz="4" w:space="0"/>
              <w:right w:val="single" w:color="auto" w:sz="4" w:space="0"/>
            </w:tcBorders>
            <w:shd w:val="clear" w:color="auto" w:fill="BEBEBE"/>
            <w:vAlign w:val="center"/>
          </w:tcPr>
          <w:p w14:paraId="530F40E8">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二级功能</w:t>
            </w:r>
          </w:p>
        </w:tc>
      </w:tr>
      <w:tr w14:paraId="775E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vMerge w:val="continue"/>
            <w:tcBorders>
              <w:top w:val="nil"/>
              <w:left w:val="single" w:color="auto" w:sz="4" w:space="0"/>
              <w:bottom w:val="single" w:color="auto" w:sz="4" w:space="0"/>
              <w:right w:val="single" w:color="auto" w:sz="4" w:space="0"/>
            </w:tcBorders>
            <w:shd w:val="clear" w:color="auto" w:fill="BEBEBE"/>
            <w:vAlign w:val="center"/>
          </w:tcPr>
          <w:p w14:paraId="422AC17F">
            <w:pPr>
              <w:keepNext w:val="0"/>
              <w:keepLines w:val="0"/>
              <w:suppressLineNumbers w:val="0"/>
              <w:spacing w:before="0" w:beforeAutospacing="0" w:after="0" w:afterAutospacing="0"/>
              <w:ind w:left="0" w:right="0"/>
              <w:rPr>
                <w:rFonts w:hint="eastAsia" w:ascii="宋体" w:hAnsi="宋体" w:eastAsia="宋体" w:cs="宋体"/>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BEBEBE"/>
            <w:vAlign w:val="center"/>
          </w:tcPr>
          <w:p w14:paraId="667F4F32">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863" w:type="pct"/>
            <w:tcBorders>
              <w:top w:val="single" w:color="auto" w:sz="4" w:space="0"/>
              <w:left w:val="nil"/>
              <w:bottom w:val="single" w:color="auto" w:sz="4" w:space="0"/>
              <w:right w:val="single" w:color="auto" w:sz="4" w:space="0"/>
            </w:tcBorders>
            <w:shd w:val="clear" w:color="auto" w:fill="BEBEBE"/>
            <w:vAlign w:val="center"/>
          </w:tcPr>
          <w:p w14:paraId="2729197B">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c>
          <w:tcPr>
            <w:tcW w:w="1437" w:type="pct"/>
            <w:tcBorders>
              <w:top w:val="single" w:color="auto" w:sz="4" w:space="0"/>
              <w:left w:val="nil"/>
              <w:bottom w:val="single" w:color="auto" w:sz="4" w:space="0"/>
              <w:right w:val="single" w:color="auto" w:sz="4" w:space="0"/>
            </w:tcBorders>
            <w:shd w:val="clear" w:color="auto" w:fill="BEBEBE"/>
            <w:vAlign w:val="center"/>
          </w:tcPr>
          <w:p w14:paraId="59DBC107">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功能名称</w:t>
            </w:r>
          </w:p>
        </w:tc>
        <w:tc>
          <w:tcPr>
            <w:tcW w:w="989" w:type="pct"/>
            <w:tcBorders>
              <w:top w:val="single" w:color="auto" w:sz="4" w:space="0"/>
              <w:left w:val="nil"/>
              <w:bottom w:val="single" w:color="auto" w:sz="4" w:space="0"/>
              <w:right w:val="single" w:color="auto" w:sz="4" w:space="0"/>
            </w:tcBorders>
            <w:shd w:val="clear" w:color="auto" w:fill="BEBEBE"/>
            <w:vAlign w:val="center"/>
          </w:tcPr>
          <w:p w14:paraId="386BD9F5">
            <w:pPr>
              <w:keepNext w:val="0"/>
              <w:keepLines w:val="0"/>
              <w:widowControl w:val="0"/>
              <w:suppressLineNumbers w:val="0"/>
              <w:spacing w:before="0" w:beforeAutospacing="0" w:after="0" w:afterAutospacing="0"/>
              <w:ind w:left="0" w:right="0"/>
              <w:jc w:val="center"/>
              <w:rPr>
                <w:rFonts w:hint="eastAsia" w:ascii="宋体" w:hAnsi="宋体" w:eastAsia="宋体" w:cs="宋体"/>
                <w:b/>
                <w:bCs w:val="0"/>
                <w:kern w:val="2"/>
                <w:sz w:val="18"/>
                <w:szCs w:val="18"/>
                <w:woUserID w:val="3"/>
              </w:rPr>
            </w:pPr>
            <w:r>
              <w:rPr>
                <w:rFonts w:hint="eastAsia" w:ascii="宋体" w:hAnsi="宋体" w:eastAsia="宋体" w:cs="宋体"/>
                <w:b/>
                <w:bCs w:val="0"/>
                <w:kern w:val="2"/>
                <w:sz w:val="18"/>
                <w:szCs w:val="18"/>
                <w:lang w:val="en-US" w:eastAsia="zh-CN" w:bidi="ar"/>
                <w:woUserID w:val="3"/>
              </w:rPr>
              <w:t>功能编号</w:t>
            </w:r>
          </w:p>
        </w:tc>
      </w:tr>
      <w:tr w14:paraId="2D68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56DAC17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1</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28D8489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AR场景识别与启动</w:t>
            </w:r>
          </w:p>
        </w:tc>
        <w:tc>
          <w:tcPr>
            <w:tcW w:w="863" w:type="pct"/>
            <w:tcBorders>
              <w:top w:val="single" w:color="auto" w:sz="4" w:space="0"/>
              <w:left w:val="nil"/>
              <w:bottom w:val="single" w:color="auto" w:sz="4" w:space="0"/>
              <w:right w:val="single" w:color="auto" w:sz="4" w:space="0"/>
            </w:tcBorders>
            <w:shd w:val="clear" w:color="auto" w:fill="auto"/>
            <w:vAlign w:val="center"/>
          </w:tcPr>
          <w:p w14:paraId="62D9265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FUNC-AR-001</w:t>
            </w:r>
          </w:p>
        </w:tc>
        <w:tc>
          <w:tcPr>
            <w:tcW w:w="1437" w:type="pct"/>
            <w:tcBorders>
              <w:top w:val="single" w:color="auto" w:sz="4" w:space="0"/>
              <w:left w:val="nil"/>
              <w:bottom w:val="single" w:color="auto" w:sz="4" w:space="0"/>
              <w:right w:val="single" w:color="auto" w:sz="4" w:space="0"/>
            </w:tcBorders>
            <w:shd w:val="clear" w:color="auto" w:fill="auto"/>
            <w:vAlign w:val="center"/>
          </w:tcPr>
          <w:p w14:paraId="0D5CE37D">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平面检测</w:t>
            </w:r>
          </w:p>
        </w:tc>
        <w:tc>
          <w:tcPr>
            <w:tcW w:w="989" w:type="pct"/>
            <w:tcBorders>
              <w:top w:val="single" w:color="auto" w:sz="4" w:space="0"/>
              <w:left w:val="nil"/>
              <w:bottom w:val="single" w:color="auto" w:sz="4" w:space="0"/>
              <w:right w:val="single" w:color="auto" w:sz="4" w:space="0"/>
            </w:tcBorders>
            <w:shd w:val="clear" w:color="auto" w:fill="auto"/>
            <w:vAlign w:val="center"/>
          </w:tcPr>
          <w:p w14:paraId="14CD324E">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FUNC-AR-001-01</w:t>
            </w:r>
          </w:p>
        </w:tc>
      </w:tr>
      <w:tr w14:paraId="61BC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4955B98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0FD4B735">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142F5C8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1792AC4E">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图像/标记识别</w:t>
            </w:r>
          </w:p>
        </w:tc>
        <w:tc>
          <w:tcPr>
            <w:tcW w:w="989" w:type="pct"/>
            <w:tcBorders>
              <w:top w:val="single" w:color="auto" w:sz="4" w:space="0"/>
              <w:left w:val="nil"/>
              <w:bottom w:val="single" w:color="auto" w:sz="4" w:space="0"/>
              <w:right w:val="single" w:color="auto" w:sz="4" w:space="0"/>
            </w:tcBorders>
            <w:shd w:val="clear" w:color="auto" w:fill="auto"/>
            <w:vAlign w:val="center"/>
          </w:tcPr>
          <w:p w14:paraId="45E7653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FUNC-AR-001-02</w:t>
            </w:r>
          </w:p>
        </w:tc>
      </w:tr>
      <w:tr w14:paraId="6E7D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1E134F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2</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CC83182">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3D模型交互</w:t>
            </w:r>
          </w:p>
        </w:tc>
        <w:tc>
          <w:tcPr>
            <w:tcW w:w="863" w:type="pct"/>
            <w:tcBorders>
              <w:top w:val="single" w:color="auto" w:sz="4" w:space="0"/>
              <w:left w:val="nil"/>
              <w:bottom w:val="single" w:color="auto" w:sz="4" w:space="0"/>
              <w:right w:val="single" w:color="auto" w:sz="4" w:space="0"/>
            </w:tcBorders>
            <w:shd w:val="clear" w:color="auto" w:fill="auto"/>
            <w:vAlign w:val="center"/>
          </w:tcPr>
          <w:p w14:paraId="04EF2DC6">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FUNC-AR-002</w:t>
            </w:r>
          </w:p>
        </w:tc>
        <w:tc>
          <w:tcPr>
            <w:tcW w:w="1437" w:type="pct"/>
            <w:tcBorders>
              <w:top w:val="single" w:color="auto" w:sz="4" w:space="0"/>
              <w:left w:val="nil"/>
              <w:bottom w:val="single" w:color="auto" w:sz="4" w:space="0"/>
              <w:right w:val="single" w:color="auto" w:sz="4" w:space="0"/>
            </w:tcBorders>
            <w:shd w:val="clear" w:color="auto" w:fill="auto"/>
            <w:vAlign w:val="center"/>
          </w:tcPr>
          <w:p w14:paraId="7F6B4361">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模型加载与渲染</w:t>
            </w:r>
          </w:p>
        </w:tc>
        <w:tc>
          <w:tcPr>
            <w:tcW w:w="989" w:type="pct"/>
            <w:tcBorders>
              <w:top w:val="single" w:color="auto" w:sz="4" w:space="0"/>
              <w:left w:val="nil"/>
              <w:bottom w:val="single" w:color="auto" w:sz="4" w:space="0"/>
              <w:right w:val="single" w:color="auto" w:sz="4" w:space="0"/>
            </w:tcBorders>
            <w:shd w:val="clear" w:color="auto" w:fill="auto"/>
            <w:vAlign w:val="center"/>
          </w:tcPr>
          <w:p w14:paraId="2988E1A7">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FUNC-AR-002-01</w:t>
            </w:r>
          </w:p>
        </w:tc>
      </w:tr>
      <w:tr w14:paraId="4BD9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4F246B2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4745C5D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770043A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45D8ACF3">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手势交互</w:t>
            </w:r>
          </w:p>
        </w:tc>
        <w:tc>
          <w:tcPr>
            <w:tcW w:w="989" w:type="pct"/>
            <w:tcBorders>
              <w:top w:val="single" w:color="auto" w:sz="4" w:space="0"/>
              <w:left w:val="nil"/>
              <w:bottom w:val="single" w:color="auto" w:sz="4" w:space="0"/>
              <w:right w:val="single" w:color="auto" w:sz="4" w:space="0"/>
            </w:tcBorders>
            <w:shd w:val="clear" w:color="auto" w:fill="auto"/>
            <w:vAlign w:val="center"/>
          </w:tcPr>
          <w:p w14:paraId="7E85B38E">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FUNC-AR-002-02</w:t>
            </w:r>
          </w:p>
        </w:tc>
      </w:tr>
      <w:tr w14:paraId="5597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EA66EF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3</w:t>
            </w: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61159385">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知识可视化与讲解</w:t>
            </w:r>
          </w:p>
        </w:tc>
        <w:tc>
          <w:tcPr>
            <w:tcW w:w="863" w:type="pct"/>
            <w:tcBorders>
              <w:top w:val="single" w:color="auto" w:sz="4" w:space="0"/>
              <w:left w:val="nil"/>
              <w:bottom w:val="single" w:color="auto" w:sz="4" w:space="0"/>
              <w:right w:val="single" w:color="auto" w:sz="4" w:space="0"/>
            </w:tcBorders>
            <w:shd w:val="clear" w:color="auto" w:fill="auto"/>
            <w:vAlign w:val="center"/>
          </w:tcPr>
          <w:p w14:paraId="7FD9CAB0">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FUNC-AR-003</w:t>
            </w:r>
          </w:p>
        </w:tc>
        <w:tc>
          <w:tcPr>
            <w:tcW w:w="1437" w:type="pct"/>
            <w:tcBorders>
              <w:top w:val="single" w:color="auto" w:sz="4" w:space="0"/>
              <w:left w:val="nil"/>
              <w:bottom w:val="single" w:color="auto" w:sz="4" w:space="0"/>
              <w:right w:val="single" w:color="auto" w:sz="4" w:space="0"/>
            </w:tcBorders>
            <w:shd w:val="clear" w:color="auto" w:fill="auto"/>
            <w:vAlign w:val="center"/>
          </w:tcPr>
          <w:p w14:paraId="7E77E84C">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关键部位标注</w:t>
            </w:r>
          </w:p>
        </w:tc>
        <w:tc>
          <w:tcPr>
            <w:tcW w:w="989" w:type="pct"/>
            <w:tcBorders>
              <w:top w:val="single" w:color="auto" w:sz="4" w:space="0"/>
              <w:left w:val="nil"/>
              <w:bottom w:val="single" w:color="auto" w:sz="4" w:space="0"/>
              <w:right w:val="single" w:color="auto" w:sz="4" w:space="0"/>
            </w:tcBorders>
            <w:shd w:val="clear" w:color="auto" w:fill="auto"/>
            <w:vAlign w:val="center"/>
          </w:tcPr>
          <w:p w14:paraId="7BA5E7C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FUNC-AR-003-01</w:t>
            </w:r>
          </w:p>
        </w:tc>
      </w:tr>
      <w:tr w14:paraId="6AA4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70" w:type="pct"/>
            <w:tcBorders>
              <w:top w:val="single" w:color="auto" w:sz="4" w:space="0"/>
              <w:left w:val="single" w:color="auto" w:sz="4" w:space="0"/>
              <w:bottom w:val="single" w:color="auto" w:sz="4" w:space="0"/>
              <w:right w:val="single" w:color="auto" w:sz="4" w:space="0"/>
            </w:tcBorders>
            <w:shd w:val="clear" w:color="auto" w:fill="auto"/>
            <w:vAlign w:val="center"/>
          </w:tcPr>
          <w:p w14:paraId="1B58E46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8" w:type="pct"/>
            <w:gridSpan w:val="2"/>
            <w:tcBorders>
              <w:top w:val="single" w:color="auto" w:sz="4" w:space="0"/>
              <w:left w:val="nil"/>
              <w:bottom w:val="single" w:color="auto" w:sz="4" w:space="0"/>
              <w:right w:val="single" w:color="auto" w:sz="4" w:space="0"/>
            </w:tcBorders>
            <w:shd w:val="clear" w:color="auto" w:fill="auto"/>
            <w:vAlign w:val="center"/>
          </w:tcPr>
          <w:p w14:paraId="7A77999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863" w:type="pct"/>
            <w:tcBorders>
              <w:top w:val="single" w:color="auto" w:sz="4" w:space="0"/>
              <w:left w:val="nil"/>
              <w:bottom w:val="single" w:color="auto" w:sz="4" w:space="0"/>
              <w:right w:val="single" w:color="auto" w:sz="4" w:space="0"/>
            </w:tcBorders>
            <w:shd w:val="clear" w:color="auto" w:fill="auto"/>
            <w:vAlign w:val="center"/>
          </w:tcPr>
          <w:p w14:paraId="0BCDDED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p>
        </w:tc>
        <w:tc>
          <w:tcPr>
            <w:tcW w:w="1437" w:type="pct"/>
            <w:tcBorders>
              <w:top w:val="single" w:color="auto" w:sz="4" w:space="0"/>
              <w:left w:val="nil"/>
              <w:bottom w:val="single" w:color="auto" w:sz="4" w:space="0"/>
              <w:right w:val="single" w:color="auto" w:sz="4" w:space="0"/>
            </w:tcBorders>
            <w:shd w:val="clear" w:color="auto" w:fill="auto"/>
            <w:vAlign w:val="center"/>
          </w:tcPr>
          <w:p w14:paraId="2B22CABB">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动态过程演示</w:t>
            </w:r>
          </w:p>
        </w:tc>
        <w:tc>
          <w:tcPr>
            <w:tcW w:w="989" w:type="pct"/>
            <w:tcBorders>
              <w:top w:val="single" w:color="auto" w:sz="4" w:space="0"/>
              <w:left w:val="nil"/>
              <w:bottom w:val="single" w:color="auto" w:sz="4" w:space="0"/>
              <w:right w:val="single" w:color="auto" w:sz="4" w:space="0"/>
            </w:tcBorders>
            <w:shd w:val="clear" w:color="auto" w:fill="auto"/>
            <w:vAlign w:val="center"/>
          </w:tcPr>
          <w:p w14:paraId="325D84F8">
            <w:pPr>
              <w:keepNext w:val="0"/>
              <w:keepLines w:val="0"/>
              <w:widowControl/>
              <w:suppressLineNumbers w:val="0"/>
              <w:spacing w:before="0" w:beforeAutospacing="0" w:after="0" w:afterAutospacing="0" w:line="250" w:lineRule="atLeast"/>
              <w:ind w:left="0" w:right="0"/>
              <w:jc w:val="left"/>
              <w:rPr>
                <w:rFonts w:hint="eastAsia" w:ascii="宋体" w:hAnsi="宋体" w:eastAsia="宋体" w:cs="宋体"/>
                <w:kern w:val="2"/>
                <w:sz w:val="18"/>
                <w:szCs w:val="18"/>
                <w:woUserID w:val="3"/>
              </w:rPr>
            </w:pPr>
            <w:r>
              <w:rPr>
                <w:rFonts w:hint="eastAsia" w:ascii="宋体" w:hAnsi="宋体" w:eastAsia="宋体" w:cs="宋体"/>
                <w:i w:val="0"/>
                <w:iCs w:val="0"/>
                <w:caps w:val="0"/>
                <w:color w:val="0F1115"/>
                <w:spacing w:val="0"/>
                <w:kern w:val="0"/>
                <w:sz w:val="18"/>
                <w:szCs w:val="18"/>
                <w:lang w:val="en-US" w:eastAsia="zh-CN" w:bidi="ar"/>
                <w:woUserID w:val="3"/>
              </w:rPr>
              <w:t>FUNC-AR-003-02</w:t>
            </w:r>
          </w:p>
        </w:tc>
      </w:tr>
    </w:tbl>
    <w:p w14:paraId="25DBF57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18"/>
          <w:szCs w:val="18"/>
          <w:woUserID w:val="3"/>
        </w:rPr>
      </w:pPr>
      <w:r>
        <w:rPr>
          <w:rFonts w:hint="eastAsia" w:ascii="宋体" w:hAnsi="宋体" w:eastAsia="宋体" w:cs="宋体"/>
          <w:kern w:val="2"/>
          <w:sz w:val="18"/>
          <w:szCs w:val="18"/>
          <w:lang w:val="en-US" w:eastAsia="zh-CN" w:bidi="ar"/>
          <w:woUserID w:val="3"/>
        </w:rPr>
        <w:t xml:space="preserve"> </w:t>
      </w:r>
    </w:p>
    <w:p w14:paraId="5510ACC5">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一级功能1：AR场景识别与启动 (FUNC-AR-001)</w:t>
      </w:r>
    </w:p>
    <w:p w14:paraId="6E470563">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描述本功能：初始化AR环境，并将虚拟内容锚定在现实世界中。</w:t>
      </w:r>
    </w:p>
    <w:p w14:paraId="76150D19">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二级功能1：平面检测 (FUNC-AR-001-01)</w:t>
      </w:r>
    </w:p>
    <w:p w14:paraId="1415C7B9">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描述本功能：调用ARCore API，实时检测并识别出水平面（如地面、桌面），为用户提供一个放置3D模型的基准平面，并显示网格状视觉反馈。</w:t>
      </w:r>
    </w:p>
    <w:p w14:paraId="2F21682B">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二级功能2：图像/标记识别 (FUNC-AR-001-02)</w:t>
      </w:r>
    </w:p>
    <w:p w14:paraId="6AAB1F20">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描述本功能：支持扫描教材中的特定插图或二维码。识别成功后，系统自动在该图像上方叠加关联的3D模型或视频讲解。</w:t>
      </w:r>
    </w:p>
    <w:p w14:paraId="2F76E036">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一级功能2：3D模型交互 (FUNC-AR-002)</w:t>
      </w:r>
    </w:p>
    <w:p w14:paraId="070E6BFE">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描述本功能：允许用户对AR模型进行操作。</w:t>
      </w:r>
    </w:p>
    <w:p w14:paraId="644442FA">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二级功能1：模型加载与渲染 (FUNC-AR-002-01)</w:t>
      </w:r>
    </w:p>
    <w:p w14:paraId="2440B94D">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描述本功能：根据用户选择的知识点（如“DNA双螺旋结构”、“立方体”），从本地或云端加载对应的轻量化3D模型（.glb或.sfb格式），并在检测到的平面上渲染。支持动态模型（如地球自转）。</w:t>
      </w:r>
    </w:p>
    <w:p w14:paraId="63C7D7DF">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二级功能2：手势交互 (FUNC-AR-002-02)</w:t>
      </w:r>
    </w:p>
    <w:p w14:paraId="27D80A5F">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描述本功能：用户可使用单指旋转模型、双指缩放模型、双指平移模型。对可拆解的模型（如心脏结构），支持双击拆解/重组，并伴随动画反馈。</w:t>
      </w:r>
    </w:p>
    <w:p w14:paraId="550D568D">
      <w:pPr>
        <w:pStyle w:val="5"/>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2"/>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一级功能3：知识可视化与讲解 (FUNC-AR-003)</w:t>
      </w:r>
    </w:p>
    <w:p w14:paraId="275B3A6A">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描述本功能：在模型上叠加知识信息。</w:t>
      </w:r>
    </w:p>
    <w:p w14:paraId="395E3FA5">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二级功能1：关键部位标注 (FUNC-AR-003-01)</w:t>
      </w:r>
    </w:p>
    <w:p w14:paraId="76EEB555">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描述本功能：当用户点击模型的某个特定部位时（如化学分子中的某个原子），该部位高亮，并弹出一个浮动标签，显示该部位的名称、参数或简要说明。</w:t>
      </w:r>
    </w:p>
    <w:p w14:paraId="0F82ED55">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caps w:val="0"/>
          <w:color w:val="0F1115"/>
          <w:spacing w:val="0"/>
          <w:kern w:val="0"/>
          <w:sz w:val="24"/>
          <w:szCs w:val="24"/>
          <w:shd w:val="clear" w:fill="FFFFFF"/>
          <w:woUserID w:val="3"/>
        </w:rPr>
      </w:pPr>
      <w:r>
        <w:rPr>
          <w:rStyle w:val="36"/>
          <w:rFonts w:hint="eastAsia" w:ascii="宋体" w:hAnsi="宋体" w:eastAsia="宋体" w:cs="宋体"/>
          <w:b/>
          <w:bCs w:val="0"/>
          <w:caps w:val="0"/>
          <w:color w:val="0F1115"/>
          <w:spacing w:val="0"/>
          <w:sz w:val="24"/>
          <w:szCs w:val="24"/>
          <w:shd w:val="clear" w:fill="FFFFFF"/>
          <w:woUserID w:val="3"/>
        </w:rPr>
        <w:t>二级功能2：动态过程演示 (FUNC-AR-003-02)</w:t>
      </w:r>
    </w:p>
    <w:p w14:paraId="127A4D7C">
      <w:pPr>
        <w:pStyle w:val="15"/>
        <w:keepNext w:val="0"/>
        <w:keepLines w:val="0"/>
        <w:widowControl/>
        <w:suppressLineNumbers w:val="0"/>
        <w:shd w:val="clear" w:fill="FFFFFF"/>
        <w:spacing w:before="160" w:beforeAutospacing="0" w:after="160" w:afterAutospacing="0"/>
        <w:ind w:left="0" w:right="0" w:firstLine="0"/>
        <w:jc w:val="both"/>
        <w:rPr>
          <w:rFonts w:hint="eastAsia" w:ascii="宋体" w:hAnsi="宋体" w:eastAsia="宋体" w:cs="宋体"/>
          <w:i w:val="0"/>
          <w:iCs w:val="0"/>
          <w:caps w:val="0"/>
          <w:color w:val="0F1115"/>
          <w:spacing w:val="0"/>
          <w:kern w:val="2"/>
          <w:sz w:val="24"/>
          <w:szCs w:val="24"/>
          <w:shd w:val="clear" w:fill="FFFFFF"/>
          <w:woUserID w:val="3"/>
        </w:rPr>
      </w:pPr>
      <w:r>
        <w:rPr>
          <w:rFonts w:hint="eastAsia" w:ascii="宋体" w:hAnsi="宋体" w:eastAsia="宋体" w:cs="宋体"/>
          <w:i w:val="0"/>
          <w:iCs w:val="0"/>
          <w:caps w:val="0"/>
          <w:color w:val="0F1115"/>
          <w:spacing w:val="0"/>
          <w:kern w:val="2"/>
          <w:sz w:val="24"/>
          <w:szCs w:val="24"/>
          <w:shd w:val="clear" w:fill="FFFFFF"/>
          <w:lang w:val="en-US" w:eastAsia="zh-CN" w:bidi="ar"/>
          <w:woUserID w:val="3"/>
        </w:rPr>
        <w:t>描述本功能：支持播放预置的动画，以演示动态过程，如物理中的“牛顿定律-小车运动”、化学中的“置换反应过程”、数学中的“圆锥被平面所截获得不同圆锥曲线”。</w:t>
      </w:r>
    </w:p>
    <w:p w14:paraId="7D03DD55">
      <w:pPr>
        <w:ind w:firstLine="420" w:firstLineChars="200"/>
        <w:rPr>
          <w:sz w:val="21"/>
          <w:szCs w:val="21"/>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31"/>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1"/>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685AD61B">
    <w:pPr>
      <w:pStyle w:val="11"/>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2"/>
    </w:pPr>
    <w:r>
      <w:drawing>
        <wp:inline distT="0" distB="0" distL="0" distR="0">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2"/>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FE3A71"/>
    <w:multiLevelType w:val="multilevel"/>
    <w:tmpl w:val="7BFE3A7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ascii="Times New Roman" w:hAnsi="Times New Roman" w:cs="Times New Roman"/>
        <w:sz w:val="32"/>
        <w:szCs w:val="32"/>
      </w:rPr>
    </w:lvl>
    <w:lvl w:ilvl="2" w:tentative="0">
      <w:start w:val="1"/>
      <w:numFmt w:val="decimal"/>
      <w:lvlText w:val="%1.%2.%3."/>
      <w:lvlJc w:val="left"/>
      <w:pPr>
        <w:ind w:left="709" w:hanging="709"/>
      </w:pPr>
      <w:rPr>
        <w:rFonts w:hint="default" w:ascii="Times New Roman" w:hAnsi="Times New Roman" w:cs="Times New Roman"/>
      </w:rPr>
    </w:lvl>
    <w:lvl w:ilvl="3" w:tentative="0">
      <w:start w:val="1"/>
      <w:numFmt w:val="decimal"/>
      <w:lvlText w:val="%1.%2.%3.%4."/>
      <w:lvlJc w:val="left"/>
      <w:pPr>
        <w:ind w:left="851" w:hanging="851"/>
      </w:pPr>
      <w:rPr>
        <w:rFonts w:hint="default" w:ascii="Times New Roman" w:hAnsi="Times New Roman" w:cs="Times New Roman"/>
      </w:rPr>
    </w:lvl>
    <w:lvl w:ilvl="4" w:tentative="0">
      <w:start w:val="1"/>
      <w:numFmt w:val="decimal"/>
      <w:lvlText w:val="%1.%2.%3.%4.%5."/>
      <w:lvlJc w:val="left"/>
      <w:pPr>
        <w:ind w:left="992" w:hanging="992"/>
      </w:pPr>
      <w:rPr>
        <w:rFonts w:hint="default" w:ascii="Times New Roman" w:hAnsi="Times New Roman" w:cs="Times New Roman"/>
      </w:rPr>
    </w:lvl>
    <w:lvl w:ilvl="5" w:tentative="0">
      <w:start w:val="1"/>
      <w:numFmt w:val="decimal"/>
      <w:lvlText w:val="%1.%2.%3.%4.%5.%6."/>
      <w:lvlJc w:val="left"/>
      <w:pPr>
        <w:ind w:left="1134" w:hanging="1134"/>
      </w:pPr>
      <w:rPr>
        <w:rFonts w:hint="default" w:ascii="Times New Roman" w:hAnsi="Times New Roman" w:cs="Times New Roman"/>
      </w:rPr>
    </w:lvl>
    <w:lvl w:ilvl="6" w:tentative="0">
      <w:start w:val="1"/>
      <w:numFmt w:val="decimal"/>
      <w:lvlText w:val="%1.%2.%3.%4.%5.%6.%7."/>
      <w:lvlJc w:val="left"/>
      <w:pPr>
        <w:ind w:left="1276" w:hanging="1276"/>
      </w:pPr>
      <w:rPr>
        <w:rFonts w:hint="default" w:ascii="Times New Roman" w:hAnsi="Times New Roman" w:cs="Times New Roman"/>
      </w:rPr>
    </w:lvl>
    <w:lvl w:ilvl="7" w:tentative="0">
      <w:start w:val="1"/>
      <w:numFmt w:val="decimal"/>
      <w:lvlText w:val="%1.%2.%3.%4.%5.%6.%7.%8."/>
      <w:lvlJc w:val="left"/>
      <w:pPr>
        <w:ind w:left="1418" w:hanging="1418"/>
      </w:pPr>
      <w:rPr>
        <w:rFonts w:hint="default" w:ascii="Times New Roman" w:hAnsi="Times New Roman" w:cs="Times New Roman"/>
      </w:rPr>
    </w:lvl>
    <w:lvl w:ilvl="8" w:tentative="0">
      <w:start w:val="1"/>
      <w:numFmt w:val="decimal"/>
      <w:lvlText w:val="%1.%2.%3.%4.%5.%6.%7.%8.%9."/>
      <w:lvlJc w:val="left"/>
      <w:pPr>
        <w:ind w:left="1559" w:hanging="1559"/>
      </w:pPr>
      <w:rPr>
        <w:rFonts w:hint="default" w:ascii="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30810AB8"/>
    <w:rsid w:val="47C7B1E3"/>
    <w:rsid w:val="5CFEA644"/>
    <w:rsid w:val="5FD9B409"/>
    <w:rsid w:val="5FFEEA5F"/>
    <w:rsid w:val="6FEBE8B8"/>
    <w:rsid w:val="7A9F6344"/>
    <w:rsid w:val="7BDF823B"/>
    <w:rsid w:val="7BFD8EC9"/>
    <w:rsid w:val="7F9E5D49"/>
    <w:rsid w:val="9DDB4582"/>
    <w:rsid w:val="9FEBB3CE"/>
    <w:rsid w:val="C9E72307"/>
    <w:rsid w:val="CF7BFE7E"/>
    <w:rsid w:val="D37B6893"/>
    <w:rsid w:val="DFF5D2C0"/>
    <w:rsid w:val="EBBF7DDA"/>
    <w:rsid w:val="F75BC345"/>
    <w:rsid w:val="FF6F1FB6"/>
    <w:rsid w:val="FFF68276"/>
    <w:rsid w:val="FFFF0904"/>
    <w:rsid w:val="FFFF76B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keepNext w:val="0"/>
      <w:keepLines w:val="0"/>
      <w:widowControl w:val="0"/>
      <w:suppressLineNumbers w:val="0"/>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Normal Indent"/>
    <w:basedOn w:val="1"/>
    <w:uiPriority w:val="0"/>
    <w:pPr>
      <w:ind w:firstLine="420" w:firstLineChars="200"/>
    </w:pPr>
    <w:rPr>
      <w:rFonts w:ascii="Arial" w:hAnsi="Arial" w:eastAsia="宋体" w:cs="Times New Roman"/>
      <w:sz w:val="24"/>
      <w:szCs w:val="24"/>
    </w:rPr>
  </w:style>
  <w:style w:type="paragraph" w:styleId="8">
    <w:name w:val="Body Text Indent"/>
    <w:basedOn w:val="1"/>
    <w:link w:val="33"/>
    <w:uiPriority w:val="0"/>
    <w:pPr>
      <w:ind w:left="840" w:firstLine="480"/>
    </w:pPr>
    <w:rPr>
      <w:rFonts w:ascii="Arial" w:hAnsi="Arial" w:eastAsia="宋体" w:cs="Times New Roman"/>
      <w:sz w:val="24"/>
      <w:szCs w:val="24"/>
    </w:rPr>
  </w:style>
  <w:style w:type="paragraph" w:styleId="9">
    <w:name w:val="toc 3"/>
    <w:basedOn w:val="1"/>
    <w:next w:val="1"/>
    <w:autoRedefine/>
    <w:unhideWhenUsed/>
    <w:uiPriority w:val="39"/>
    <w:pPr>
      <w:ind w:left="840" w:leftChars="400"/>
    </w:pPr>
  </w:style>
  <w:style w:type="paragraph" w:styleId="10">
    <w:name w:val="Balloon Text"/>
    <w:basedOn w:val="1"/>
    <w:link w:val="28"/>
    <w:semiHidden/>
    <w:unhideWhenUsed/>
    <w:qFormat/>
    <w:uiPriority w:val="99"/>
    <w:rPr>
      <w:sz w:val="18"/>
      <w:szCs w:val="18"/>
    </w:rPr>
  </w:style>
  <w:style w:type="paragraph" w:styleId="11">
    <w:name w:val="footer"/>
    <w:basedOn w:val="1"/>
    <w:link w:val="23"/>
    <w:unhideWhenUsed/>
    <w:qFormat/>
    <w:uiPriority w:val="99"/>
    <w:pPr>
      <w:tabs>
        <w:tab w:val="center" w:pos="4153"/>
        <w:tab w:val="right" w:pos="8306"/>
      </w:tabs>
      <w:snapToGrid w:val="0"/>
      <w:jc w:val="left"/>
    </w:pPr>
    <w:rPr>
      <w:sz w:val="18"/>
      <w:szCs w:val="18"/>
    </w:rPr>
  </w:style>
  <w:style w:type="paragraph" w:styleId="12">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0"/>
        <w:tab w:val="right" w:leader="dot" w:pos="9628"/>
      </w:tabs>
    </w:pPr>
  </w:style>
  <w:style w:type="paragraph" w:styleId="14">
    <w:name w:val="toc 2"/>
    <w:basedOn w:val="1"/>
    <w:next w:val="1"/>
    <w:autoRedefine/>
    <w:unhideWhenUsed/>
    <w:qFormat/>
    <w:uiPriority w:val="39"/>
    <w:pPr>
      <w:ind w:left="420" w:leftChars="200"/>
    </w:pPr>
  </w:style>
  <w:style w:type="paragraph" w:styleId="15">
    <w:name w:val="Normal (Web)"/>
    <w:basedOn w:val="1"/>
    <w:semiHidden/>
    <w:unhideWhenUsed/>
    <w:qFormat/>
    <w:uiPriority w:val="99"/>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000FF" w:themeColor="hyperlink"/>
      <w:u w:val="single"/>
    </w:rPr>
  </w:style>
  <w:style w:type="character" w:styleId="21">
    <w:name w:val="HTML Code"/>
    <w:basedOn w:val="18"/>
    <w:semiHidden/>
    <w:unhideWhenUsed/>
    <w:qFormat/>
    <w:uiPriority w:val="99"/>
    <w:rPr>
      <w:rFonts w:ascii="Courier New" w:hAnsi="Courier New"/>
      <w:sz w:val="20"/>
    </w:rPr>
  </w:style>
  <w:style w:type="character" w:customStyle="1" w:styleId="22">
    <w:name w:val="页眉 字符"/>
    <w:basedOn w:val="18"/>
    <w:link w:val="12"/>
    <w:qFormat/>
    <w:uiPriority w:val="99"/>
    <w:rPr>
      <w:sz w:val="18"/>
      <w:szCs w:val="18"/>
    </w:rPr>
  </w:style>
  <w:style w:type="character" w:customStyle="1" w:styleId="23">
    <w:name w:val="页脚 字符"/>
    <w:basedOn w:val="18"/>
    <w:link w:val="11"/>
    <w:qFormat/>
    <w:uiPriority w:val="99"/>
    <w:rPr>
      <w:sz w:val="18"/>
      <w:szCs w:val="18"/>
    </w:rPr>
  </w:style>
  <w:style w:type="paragraph" w:customStyle="1" w:styleId="24">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5">
    <w:name w:val="List Paragraph"/>
    <w:basedOn w:val="1"/>
    <w:qFormat/>
    <w:uiPriority w:val="34"/>
    <w:pPr>
      <w:ind w:firstLine="420" w:firstLineChars="200"/>
    </w:pPr>
  </w:style>
  <w:style w:type="character" w:customStyle="1" w:styleId="26">
    <w:name w:val="标题 1 字符"/>
    <w:basedOn w:val="18"/>
    <w:link w:val="2"/>
    <w:qFormat/>
    <w:uiPriority w:val="9"/>
    <w:rPr>
      <w:b/>
      <w:bCs/>
      <w:kern w:val="44"/>
      <w:sz w:val="44"/>
      <w:szCs w:val="44"/>
    </w:rPr>
  </w:style>
  <w:style w:type="paragraph" w:customStyle="1" w:styleId="27">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8">
    <w:name w:val="批注框文本 字符"/>
    <w:basedOn w:val="18"/>
    <w:link w:val="10"/>
    <w:semiHidden/>
    <w:qFormat/>
    <w:uiPriority w:val="99"/>
    <w:rPr>
      <w:sz w:val="18"/>
      <w:szCs w:val="18"/>
    </w:rPr>
  </w:style>
  <w:style w:type="character" w:customStyle="1" w:styleId="29">
    <w:name w:val="标题 2 字符"/>
    <w:basedOn w:val="18"/>
    <w:link w:val="3"/>
    <w:qFormat/>
    <w:uiPriority w:val="9"/>
    <w:rPr>
      <w:rFonts w:asciiTheme="majorHAnsi" w:hAnsiTheme="majorHAnsi" w:eastAsiaTheme="majorEastAsia" w:cstheme="majorBidi"/>
      <w:b/>
      <w:bCs/>
      <w:sz w:val="32"/>
      <w:szCs w:val="32"/>
    </w:rPr>
  </w:style>
  <w:style w:type="character" w:customStyle="1" w:styleId="30">
    <w:name w:val="标题 3 字符"/>
    <w:basedOn w:val="18"/>
    <w:link w:val="4"/>
    <w:qFormat/>
    <w:uiPriority w:val="9"/>
    <w:rPr>
      <w:b/>
      <w:bCs/>
      <w:sz w:val="32"/>
      <w:szCs w:val="32"/>
    </w:rPr>
  </w:style>
  <w:style w:type="paragraph" w:customStyle="1" w:styleId="31">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2">
    <w:name w:val="标题 4 字符"/>
    <w:basedOn w:val="18"/>
    <w:link w:val="5"/>
    <w:qFormat/>
    <w:uiPriority w:val="9"/>
    <w:rPr>
      <w:rFonts w:asciiTheme="majorHAnsi" w:hAnsiTheme="majorHAnsi" w:eastAsiaTheme="majorEastAsia" w:cstheme="majorBidi"/>
      <w:b/>
      <w:bCs/>
      <w:sz w:val="28"/>
      <w:szCs w:val="28"/>
    </w:rPr>
  </w:style>
  <w:style w:type="character" w:customStyle="1" w:styleId="33">
    <w:name w:val="正文文本缩进 字符"/>
    <w:basedOn w:val="18"/>
    <w:link w:val="8"/>
    <w:qFormat/>
    <w:uiPriority w:val="0"/>
    <w:rPr>
      <w:rFonts w:ascii="Arial" w:hAnsi="Arial" w:eastAsia="宋体" w:cs="Times New Roman"/>
      <w:sz w:val="24"/>
      <w:szCs w:val="24"/>
    </w:rPr>
  </w:style>
  <w:style w:type="character" w:customStyle="1" w:styleId="34">
    <w:name w:val="10"/>
    <w:basedOn w:val="18"/>
    <w:qFormat/>
    <w:uiPriority w:val="0"/>
    <w:rPr>
      <w:rFonts w:hint="default" w:ascii="Times New Roman" w:hAnsi="Times New Roman" w:cs="Times New Roman"/>
    </w:rPr>
  </w:style>
  <w:style w:type="character" w:customStyle="1" w:styleId="35">
    <w:name w:val="15"/>
    <w:basedOn w:val="18"/>
    <w:qFormat/>
    <w:uiPriority w:val="0"/>
    <w:rPr>
      <w:rFonts w:hint="default" w:ascii="Times New Roman" w:hAnsi="Times New Roman" w:cs="Times New Roman"/>
      <w:b/>
    </w:rPr>
  </w:style>
  <w:style w:type="character" w:customStyle="1" w:styleId="36">
    <w:name w:val="16"/>
    <w:basedOn w:val="18"/>
    <w:qFormat/>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Pages>16</Pages>
  <Words>174</Words>
  <Characters>215</Characters>
  <Lines>1</Lines>
  <Paragraphs>1</Paragraphs>
  <TotalTime>0</TotalTime>
  <ScaleCrop>false</ScaleCrop>
  <LinksUpToDate>false</LinksUpToDate>
  <CharactersWithSpaces>221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2012-12-14T18:41:00Z</dcterms:created>
  <dc:creator>A</dc:creator>
  <cp:lastModifiedBy>廖文佳</cp:lastModifiedBy>
  <dcterms:modified xsi:type="dcterms:W3CDTF">2026-04-16T03:57:37Z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5424AA0D42144C6A950CBD7F27281DA0_13</vt:lpwstr>
  </property>
</Properties>
</file>