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All reviewers</w:t>
      </w:r>
    </w:p>
    <w:p w:rsidR="005E793A" w:rsidRDefault="00B47FB9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Thanks for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984E78">
        <w:rPr>
          <w:rFonts w:ascii="Verdana" w:hAnsi="Verdana" w:cs="Arial"/>
          <w:color w:val="333333"/>
          <w:szCs w:val="21"/>
          <w:shd w:val="clear" w:color="auto" w:fill="F7F6F3"/>
        </w:rPr>
        <w:t xml:space="preserve">valuable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comments. Our code is </w:t>
      </w:r>
      <w:r w:rsidR="006A2C33">
        <w:rPr>
          <w:rFonts w:ascii="Verdana" w:hAnsi="Verdana" w:cs="Arial"/>
          <w:color w:val="333333"/>
          <w:szCs w:val="21"/>
          <w:shd w:val="clear" w:color="auto" w:fill="F7F6F3"/>
        </w:rPr>
        <w:t>released</w:t>
      </w:r>
      <w:r w:rsidR="00F77FBD">
        <w:rPr>
          <w:rFonts w:ascii="Verdana" w:hAnsi="Verdana" w:cs="Arial"/>
          <w:color w:val="333333"/>
          <w:szCs w:val="21"/>
          <w:shd w:val="clear" w:color="auto" w:fill="F7F6F3"/>
        </w:rPr>
        <w:t xml:space="preserve"> to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cl</w:t>
      </w:r>
      <w:r w:rsidR="00F77FBD">
        <w:rPr>
          <w:rFonts w:ascii="Verdana" w:hAnsi="Verdana" w:cs="Arial"/>
          <w:color w:val="333333"/>
          <w:szCs w:val="21"/>
          <w:shd w:val="clear" w:color="auto" w:fill="F7F6F3"/>
        </w:rPr>
        <w:t>arify</w:t>
      </w:r>
      <w:r w:rsidR="00B96245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8079BD">
        <w:rPr>
          <w:rFonts w:ascii="Verdana" w:hAnsi="Verdana" w:cs="Arial"/>
          <w:color w:val="333333"/>
          <w:szCs w:val="21"/>
          <w:shd w:val="clear" w:color="auto" w:fill="F7F6F3"/>
        </w:rPr>
        <w:t xml:space="preserve">implementation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details</w:t>
      </w:r>
      <w:r w:rsidR="004964FC">
        <w:rPr>
          <w:rFonts w:ascii="Verdana" w:hAnsi="Verdana" w:cs="Arial"/>
          <w:color w:val="333333"/>
          <w:szCs w:val="21"/>
          <w:shd w:val="clear" w:color="auto" w:fill="F7F6F3"/>
        </w:rPr>
        <w:t xml:space="preserve"> and </w:t>
      </w:r>
      <w:r w:rsidR="004964FC" w:rsidRPr="004964FC">
        <w:rPr>
          <w:rFonts w:ascii="Verdana" w:hAnsi="Verdana" w:cs="Arial"/>
          <w:color w:val="333333"/>
          <w:szCs w:val="21"/>
          <w:shd w:val="clear" w:color="auto" w:fill="F7F6F3"/>
        </w:rPr>
        <w:t>facilitat</w:t>
      </w:r>
      <w:r w:rsidR="00F77FBD">
        <w:rPr>
          <w:rFonts w:ascii="Verdana" w:hAnsi="Verdana" w:cs="Arial"/>
          <w:color w:val="333333"/>
          <w:szCs w:val="21"/>
          <w:shd w:val="clear" w:color="auto" w:fill="F7F6F3"/>
        </w:rPr>
        <w:t>e</w:t>
      </w:r>
      <w:r w:rsidR="004964FC" w:rsidRPr="004964FC">
        <w:rPr>
          <w:rFonts w:ascii="Verdana" w:hAnsi="Verdana" w:cs="Arial"/>
          <w:color w:val="333333"/>
          <w:szCs w:val="21"/>
          <w:shd w:val="clear" w:color="auto" w:fill="F7F6F3"/>
        </w:rPr>
        <w:t xml:space="preserve"> future work</w:t>
      </w:r>
      <w:r w:rsidR="00DA49B9">
        <w:rPr>
          <w:rFonts w:ascii="Verdana" w:hAnsi="Verdana" w:cs="Arial"/>
          <w:color w:val="333333"/>
          <w:szCs w:val="21"/>
          <w:shd w:val="clear" w:color="auto" w:fill="F7F6F3"/>
        </w:rPr>
        <w:t>.</w:t>
      </w:r>
      <w:r>
        <w:rPr>
          <w:rFonts w:ascii="Verdana" w:hAnsi="Verdana" w:cs="Arial" w:hint="eastAsia"/>
          <w:color w:val="333333"/>
          <w:szCs w:val="21"/>
          <w:shd w:val="clear" w:color="auto" w:fill="F7F6F3"/>
        </w:rPr>
        <w:t xml:space="preserve"> </w:t>
      </w:r>
      <w:r w:rsidR="00CF587E">
        <w:rPr>
          <w:rFonts w:ascii="Verdana" w:hAnsi="Verdana" w:cs="Arial"/>
          <w:color w:val="333333"/>
          <w:szCs w:val="21"/>
          <w:shd w:val="clear" w:color="auto" w:fill="F7F6F3"/>
        </w:rPr>
        <w:t>In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Table 1</w:t>
      </w:r>
      <w:r w:rsidR="005965D2">
        <w:rPr>
          <w:rFonts w:ascii="Verdana" w:hAnsi="Verdana" w:cs="Arial"/>
          <w:color w:val="333333"/>
          <w:szCs w:val="21"/>
          <w:shd w:val="clear" w:color="auto" w:fill="F7F6F3"/>
        </w:rPr>
        <w:t xml:space="preserve"> of revised paper</w:t>
      </w:r>
      <w:r w:rsidR="00CF587E">
        <w:rPr>
          <w:rFonts w:ascii="Verdana" w:hAnsi="Verdana" w:cs="Arial" w:hint="eastAsia"/>
          <w:color w:val="333333"/>
          <w:szCs w:val="21"/>
          <w:shd w:val="clear" w:color="auto" w:fill="F7F6F3"/>
        </w:rPr>
        <w:t xml:space="preserve">, </w:t>
      </w:r>
      <w:r w:rsidR="00CF587E">
        <w:rPr>
          <w:rFonts w:ascii="Verdana" w:hAnsi="Verdana" w:cs="Arial"/>
          <w:color w:val="333333"/>
          <w:szCs w:val="21"/>
          <w:shd w:val="clear" w:color="auto" w:fill="F7F6F3"/>
        </w:rPr>
        <w:t>b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>aselines of Gaussian,</w:t>
      </w:r>
      <w:r w:rsidR="00CF587E">
        <w:rPr>
          <w:rFonts w:ascii="Verdana" w:hAnsi="Verdana" w:cs="Arial"/>
          <w:color w:val="333333"/>
          <w:szCs w:val="21"/>
          <w:shd w:val="clear" w:color="auto" w:fill="F7F6F3"/>
        </w:rPr>
        <w:t xml:space="preserve"> uniform and FCB are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added, with CC values of 0.002, 0.003 and 0.501, respectively.</w:t>
      </w:r>
    </w:p>
    <w:p w:rsidR="005E793A" w:rsidRDefault="00B96245" w:rsidP="00B96245">
      <w:pPr>
        <w:shd w:val="clear" w:color="auto" w:fill="FFFFFF"/>
        <w:tabs>
          <w:tab w:val="left" w:pos="5973"/>
        </w:tabs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ab/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R1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bookmarkStart w:id="0" w:name="m_3719589621255393974__Hlk488890973"/>
      <w:r>
        <w:rPr>
          <w:rFonts w:ascii="Verdana" w:hAnsi="Verdana" w:cs="Arial"/>
          <w:color w:val="333333"/>
          <w:szCs w:val="21"/>
          <w:shd w:val="clear" w:color="auto" w:fill="F7F6F3"/>
        </w:rPr>
        <w:t>1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.The potential application</w:t>
      </w:r>
      <w:bookmarkEnd w:id="0"/>
    </w:p>
    <w:p w:rsidR="005E793A" w:rsidRPr="004964FC" w:rsidRDefault="005E793A" w:rsidP="005E793A">
      <w:pPr>
        <w:shd w:val="clear" w:color="auto" w:fill="FFFFFF"/>
        <w:rPr>
          <w:rFonts w:ascii="Verdana" w:hAnsi="Verdana" w:cs="Arial" w:hint="eastAsia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The potential application of HM maps is rate control 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 xml:space="preserve">(RC)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of panoram</w:t>
      </w:r>
      <w:r w:rsidR="00D6497E">
        <w:rPr>
          <w:rFonts w:ascii="Verdana" w:hAnsi="Verdana" w:cs="Arial"/>
          <w:color w:val="333333"/>
          <w:szCs w:val="21"/>
          <w:shd w:val="clear" w:color="auto" w:fill="F7F6F3"/>
        </w:rPr>
        <w:t>ic video coding, which saves ~53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% bit-rate without loss of perc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>eptual quality. Our RC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proposal has been adopted by international standard of panoramic video coding</w:t>
      </w:r>
      <w:r w:rsidR="00C202B6">
        <w:rPr>
          <w:rFonts w:ascii="Verdana" w:hAnsi="Verdana" w:cs="Arial"/>
          <w:color w:val="333333"/>
          <w:szCs w:val="21"/>
          <w:shd w:val="clear" w:color="auto" w:fill="F7F6F3"/>
        </w:rPr>
        <w:t xml:space="preserve"> (not cited due to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review</w:t>
      </w:r>
      <w:r w:rsidR="00C202B6">
        <w:rPr>
          <w:rFonts w:ascii="Verdana" w:hAnsi="Verdana" w:cs="Arial"/>
          <w:color w:val="333333"/>
          <w:szCs w:val="21"/>
          <w:shd w:val="clear" w:color="auto" w:fill="F7F6F3"/>
        </w:rPr>
        <w:t xml:space="preserve"> policy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). Our 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>R</w:t>
      </w:r>
      <w:bookmarkStart w:id="1" w:name="_GoBack"/>
      <w:bookmarkEnd w:id="1"/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>C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proposal assigns bits according to pixel-wise HM maps. Compared to 2D videos, most regions of panoramic videos cannot be seen, thus having much</w:t>
      </w:r>
      <w:r w:rsidR="0039498D">
        <w:rPr>
          <w:rFonts w:ascii="Verdana" w:hAnsi="Verdana" w:cs="Arial"/>
          <w:color w:val="333333"/>
          <w:szCs w:val="21"/>
          <w:shd w:val="clear" w:color="auto" w:fill="F7F6F3"/>
        </w:rPr>
        <w:t xml:space="preserve"> more perceptual redundancy.</w:t>
      </w:r>
      <w:r w:rsidR="00256A22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256A22">
        <w:rPr>
          <w:rFonts w:ascii="Verdana" w:hAnsi="Verdana" w:cs="Arial"/>
          <w:color w:val="333333"/>
          <w:szCs w:val="21"/>
          <w:shd w:val="clear" w:color="auto" w:fill="F7F6F3"/>
        </w:rPr>
        <w:t>In the revised paper, we will cite our proposal as application.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2</w:t>
      </w:r>
      <w:r w:rsidRPr="004964FC">
        <w:rPr>
          <w:rFonts w:ascii="Verdana" w:hAnsi="Verdana" w:cs="Arial"/>
          <w:color w:val="333333"/>
          <w:szCs w:val="21"/>
          <w:shd w:val="clear" w:color="auto" w:fill="F7F6F3"/>
        </w:rPr>
        <w:t>.Head movement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(HM) prediction V.S. eye movement (EM) prediction.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Only FoV can be seen in panoramic videos, while all regions can be viewed in 2D videos. Thus, different from 2D videos, HM pre</w:t>
      </w:r>
      <w:r w:rsidR="00016950">
        <w:rPr>
          <w:rFonts w:ascii="Verdana" w:hAnsi="Verdana" w:cs="Arial"/>
          <w:color w:val="333333"/>
          <w:szCs w:val="21"/>
          <w:shd w:val="clear" w:color="auto" w:fill="F7F6F3"/>
        </w:rPr>
        <w:t>dicti</w:t>
      </w:r>
      <w:r w:rsidR="006556BC">
        <w:rPr>
          <w:rFonts w:ascii="Verdana" w:hAnsi="Verdana" w:cs="Arial"/>
          <w:color w:val="333333"/>
          <w:szCs w:val="21"/>
          <w:shd w:val="clear" w:color="auto" w:fill="F7F6F3"/>
        </w:rPr>
        <w:t>on is the first step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>to predict FoV regions seen by viewers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, as the objective of our paper. EM prediction is the second step to detect regions-of-interest clearly seen by viewers, still working in progress. Our </w:t>
      </w:r>
      <w:r w:rsidR="00455C15">
        <w:rPr>
          <w:rFonts w:ascii="Verdana" w:hAnsi="Verdana" w:cs="Arial"/>
          <w:color w:val="333333"/>
          <w:szCs w:val="21"/>
          <w:shd w:val="clear" w:color="auto" w:fill="F7F6F3"/>
        </w:rPr>
        <w:t>RC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application only uses H</w:t>
      </w:r>
      <w:r w:rsidR="00D6497E">
        <w:rPr>
          <w:rFonts w:ascii="Verdana" w:hAnsi="Verdana" w:cs="Arial"/>
          <w:color w:val="333333"/>
          <w:szCs w:val="21"/>
          <w:shd w:val="clear" w:color="auto" w:fill="F7F6F3"/>
        </w:rPr>
        <w:t>M prediction, already saving ~53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% bit-rates, as most regions are not seen by viewers. We will discuss this.</w:t>
      </w:r>
    </w:p>
    <w:p w:rsidR="005E793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3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.</w:t>
      </w:r>
      <w:r w:rsidR="004053D3">
        <w:rPr>
          <w:rFonts w:ascii="Verdana" w:hAnsi="Verdana" w:cs="Arial"/>
          <w:color w:val="333333"/>
          <w:szCs w:val="21"/>
          <w:shd w:val="clear" w:color="auto" w:fill="F7F6F3"/>
        </w:rPr>
        <w:t>Formal m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ath definition</w:t>
      </w:r>
      <w:r w:rsidR="006556BC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6556BC">
        <w:rPr>
          <w:rFonts w:ascii="Verdana" w:hAnsi="Verdana" w:cs="Arial"/>
          <w:color w:val="333333"/>
          <w:szCs w:val="21"/>
          <w:shd w:val="clear" w:color="auto" w:fill="F7F6F3"/>
        </w:rPr>
        <w:t>of propositions</w:t>
      </w:r>
    </w:p>
    <w:p w:rsidR="005E793A" w:rsidRPr="00FF002A" w:rsidRDefault="00282D8B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It is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in the proof of supplementary, and will be presented in </w:t>
      </w:r>
      <w:r w:rsidR="0039498D">
        <w:rPr>
          <w:rFonts w:ascii="Verdana" w:hAnsi="Verdana" w:cs="Arial"/>
          <w:color w:val="333333"/>
          <w:szCs w:val="21"/>
          <w:shd w:val="clear" w:color="auto" w:fill="F7F6F3"/>
        </w:rPr>
        <w:t>corresponding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main text.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4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.</w:t>
      </w:r>
      <w:r w:rsidR="00CE511D">
        <w:rPr>
          <w:rFonts w:ascii="Verdana" w:hAnsi="Verdana" w:cs="Arial"/>
          <w:color w:val="333333"/>
          <w:szCs w:val="21"/>
          <w:shd w:val="clear" w:color="auto" w:fill="F7F6F3"/>
        </w:rPr>
        <w:t>D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istribution "subjects" in Eq. 5</w:t>
      </w:r>
      <w:r w:rsidR="00CE511D">
        <w:rPr>
          <w:rFonts w:ascii="Verdana" w:hAnsi="Verdana" w:cs="Arial"/>
          <w:color w:val="333333"/>
          <w:szCs w:val="21"/>
          <w:shd w:val="clear" w:color="auto" w:fill="F7F6F3"/>
        </w:rPr>
        <w:t xml:space="preserve"> &amp; </w:t>
      </w:r>
      <w:r w:rsidR="006556BC">
        <w:rPr>
          <w:rFonts w:ascii="Verdana" w:hAnsi="Verdana" w:cs="Arial"/>
          <w:color w:val="333333"/>
          <w:szCs w:val="21"/>
          <w:shd w:val="clear" w:color="auto" w:fill="F7F6F3"/>
        </w:rPr>
        <w:t xml:space="preserve">derivation of Eq. </w:t>
      </w:r>
      <w:r w:rsidR="00A5010D">
        <w:rPr>
          <w:rFonts w:ascii="Verdana" w:hAnsi="Verdana" w:cs="Arial"/>
          <w:color w:val="333333"/>
          <w:szCs w:val="21"/>
          <w:shd w:val="clear" w:color="auto" w:fill="F7F6F3"/>
        </w:rPr>
        <w:t>6</w:t>
      </w:r>
      <w:r w:rsidR="00CE511D">
        <w:rPr>
          <w:rFonts w:ascii="Verdana" w:hAnsi="Verdana" w:cs="Arial"/>
          <w:color w:val="333333"/>
          <w:szCs w:val="21"/>
          <w:shd w:val="clear" w:color="auto" w:fill="F7F6F3"/>
        </w:rPr>
        <w:t xml:space="preserve"> for</w:t>
      </w:r>
      <w:r w:rsidR="00CE511D">
        <w:rPr>
          <w:rFonts w:ascii="Verdana" w:hAnsi="Verdana" w:cs="Arial"/>
          <w:color w:val="333333"/>
          <w:szCs w:val="21"/>
          <w:shd w:val="clear" w:color="auto" w:fill="F7F6F3"/>
        </w:rPr>
        <w:t xml:space="preserve"> supplementary</w:t>
      </w:r>
    </w:p>
    <w:p w:rsidR="005E793A" w:rsidRPr="0039498D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Consider p_n(x_t,y_t) denotes the probability of n-th subject views a specific HM position. Since we measure how likely all human subjects view this position, we model expectation of this probability for </w:t>
      </w:r>
      <w:r w:rsidR="0039498D">
        <w:rPr>
          <w:rFonts w:ascii="Verdana" w:hAnsi="Verdana" w:cs="Arial"/>
          <w:color w:val="333333"/>
          <w:szCs w:val="21"/>
          <w:shd w:val="clear" w:color="auto" w:fill="F7F6F3"/>
        </w:rPr>
        <w:t>all human subjects (Eq. 5).</w:t>
      </w:r>
      <w:r w:rsidR="0039498D">
        <w:rPr>
          <w:rFonts w:ascii="Verdana" w:hAnsi="Verdana" w:cs="Arial" w:hint="eastAsia"/>
          <w:color w:val="333333"/>
          <w:szCs w:val="21"/>
          <w:shd w:val="clear" w:color="auto" w:fill="F7F6F3"/>
        </w:rPr>
        <w:t xml:space="preserve"> </w:t>
      </w:r>
      <w:r w:rsidR="0039498D">
        <w:rPr>
          <w:rFonts w:ascii="Verdana" w:hAnsi="Verdana" w:cs="Arial"/>
          <w:color w:val="333333"/>
          <w:szCs w:val="21"/>
          <w:shd w:val="clear" w:color="auto" w:fill="F7F6F3"/>
        </w:rPr>
        <w:t xml:space="preserve">Eq.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6</w:t>
      </w:r>
      <w:r w:rsidR="0039498D">
        <w:rPr>
          <w:rFonts w:ascii="Verdana" w:hAnsi="Verdana" w:cs="Arial"/>
          <w:color w:val="333333"/>
          <w:szCs w:val="21"/>
          <w:shd w:val="clear" w:color="auto" w:fill="F7F6F3"/>
        </w:rPr>
        <w:t xml:space="preserve"> is</w:t>
      </w:r>
      <w:r w:rsidR="00FD3938">
        <w:rPr>
          <w:rFonts w:ascii="Verdana" w:hAnsi="Verdana" w:cs="Arial"/>
          <w:color w:val="333333"/>
          <w:szCs w:val="21"/>
          <w:shd w:val="clear" w:color="auto" w:fill="F7F6F3"/>
        </w:rPr>
        <w:t xml:space="preserve"> derived from Eq. 3,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4&amp;5 and expectation. </w:t>
      </w:r>
      <w:r w:rsidR="00FD3938">
        <w:rPr>
          <w:rFonts w:ascii="Verdana" w:hAnsi="Verdana" w:cs="Arial"/>
          <w:color w:val="333333"/>
          <w:szCs w:val="21"/>
          <w:shd w:val="clear" w:color="auto" w:fill="F7F6F3"/>
        </w:rPr>
        <w:t>The d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erivation will be added.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5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.Proof of reward functions</w:t>
      </w:r>
    </w:p>
    <w:p w:rsidR="005E793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Another supplementary material will be added to prove Eq. 2&amp;3. Specif</w:t>
      </w:r>
      <w:r w:rsidR="00373342">
        <w:rPr>
          <w:rFonts w:ascii="Verdana" w:hAnsi="Verdana" w:cs="Arial"/>
          <w:color w:val="333333"/>
          <w:szCs w:val="21"/>
          <w:shd w:val="clear" w:color="auto" w:fill="F7F6F3"/>
        </w:rPr>
        <w:t>ically, consider we have ground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truth HM data at frame t. It can</w:t>
      </w:r>
      <w:r w:rsidR="00373342">
        <w:rPr>
          <w:rFonts w:ascii="Verdana" w:hAnsi="Verdana" w:cs="Arial"/>
          <w:color w:val="333333"/>
          <w:szCs w:val="21"/>
          <w:shd w:val="clear" w:color="auto" w:fill="F7F6F3"/>
        </w:rPr>
        <w:t xml:space="preserve"> be decomposed into {(x_n,y_n),alpha_n}, where (x_n,y_n) and alpha_n are ground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truth HM position and direction for the n-th subject. Our goal is to estimate p(</w:t>
      </w:r>
      <w:r w:rsidR="00373342">
        <w:rPr>
          <w:rFonts w:ascii="Verdana" w:hAnsi="Verdana" w:cs="Arial"/>
          <w:color w:val="333333"/>
          <w:szCs w:val="21"/>
          <w:shd w:val="clear" w:color="auto" w:fill="F7F6F3"/>
        </w:rPr>
        <w:t xml:space="preserve">alpha|(x,y)), where (x,y) and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alpha are HM position and direction for multiple subjects. We assume that probability of each pixel being the HM position decays alongside great-circle distance to (x_n,y_n), following Gaussian distribution. Similar decay holds for HM direction alpha. Then, we can derive Eq 2&amp;3.</w:t>
      </w:r>
    </w:p>
    <w:p w:rsidR="000831DF" w:rsidRPr="00FF002A" w:rsidRDefault="00B47FB9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6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>.</w:t>
      </w:r>
      <w:r w:rsidR="000831DF" w:rsidRPr="00FF002A">
        <w:rPr>
          <w:rFonts w:ascii="Verdana" w:hAnsi="Verdana" w:cs="Arial"/>
          <w:color w:val="333333"/>
          <w:szCs w:val="21"/>
          <w:shd w:val="clear" w:color="auto" w:fill="F7F6F3"/>
        </w:rPr>
        <w:t>Missing d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>efinition of V</w:t>
      </w:r>
    </w:p>
    <w:p w:rsidR="005E793A" w:rsidRPr="00FF002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V is</w:t>
      </w:r>
      <w:r w:rsidR="000831DF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defined as</w:t>
      </w:r>
      <w:r w:rsidR="00DF06DD">
        <w:rPr>
          <w:rFonts w:ascii="Verdana" w:hAnsi="Verdana" w:cs="Arial"/>
          <w:color w:val="333333"/>
          <w:szCs w:val="21"/>
          <w:shd w:val="clear" w:color="auto" w:fill="F7F6F3"/>
        </w:rPr>
        <w:t xml:space="preserve"> expected Q under pi: E_{a~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pi}Q(a,s)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, and approximated by Eq. 5, similar to A3C [35].</w:t>
      </w:r>
    </w:p>
    <w:p w:rsidR="005E793A" w:rsidRPr="00FF002A" w:rsidRDefault="00CA0D0F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lastRenderedPageBreak/>
        <w:t>7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.Decoupling of magnitude&amp;direction</w:t>
      </w:r>
    </w:p>
    <w:p w:rsidR="005E793A" w:rsidRPr="00FF002A" w:rsidRDefault="00DF06DD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This fastens DRL learning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due to smaller action space (savi</w:t>
      </w:r>
      <w:r w:rsidR="0053682F">
        <w:rPr>
          <w:rFonts w:ascii="Verdana" w:hAnsi="Verdana" w:cs="Arial"/>
          <w:color w:val="333333"/>
          <w:szCs w:val="21"/>
          <w:shd w:val="clear" w:color="auto" w:fill="F7F6F3"/>
        </w:rPr>
        <w:t>ng 33.2% training time), with negligible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performance loss (0.0015 CC).</w:t>
      </w:r>
    </w:p>
    <w:p w:rsidR="005E793A" w:rsidRPr="00FF002A" w:rsidRDefault="00CA0D0F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8</w:t>
      </w:r>
      <w:r w:rsidR="000831DF">
        <w:rPr>
          <w:rFonts w:ascii="Verdana" w:hAnsi="Verdana" w:cs="Arial"/>
          <w:color w:val="333333"/>
          <w:szCs w:val="21"/>
          <w:shd w:val="clear" w:color="auto" w:fill="F7F6F3"/>
        </w:rPr>
        <w:t>.Parameters optimized o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n test set?</w:t>
      </w:r>
    </w:p>
    <w:p w:rsidR="005E793A" w:rsidRPr="00FF002A" w:rsidRDefault="006E4FD3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It is a typo. In fact,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all hyperparameters</w:t>
      </w:r>
      <w:r w:rsidR="00176A8A">
        <w:rPr>
          <w:rFonts w:ascii="Verdana" w:hAnsi="Verdana" w:cs="Arial"/>
          <w:color w:val="333333"/>
          <w:szCs w:val="21"/>
          <w:shd w:val="clear" w:color="auto" w:fill="F7F6F3"/>
        </w:rPr>
        <w:t xml:space="preserve"> were</w:t>
      </w:r>
      <w:r w:rsidR="00984E78">
        <w:rPr>
          <w:rFonts w:ascii="Verdana" w:hAnsi="Verdana" w:cs="Arial"/>
          <w:color w:val="333333"/>
          <w:szCs w:val="21"/>
          <w:shd w:val="clear" w:color="auto" w:fill="F7F6F3"/>
        </w:rPr>
        <w:t xml:space="preserve"> tuned on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training set.</w:t>
      </w:r>
    </w:p>
    <w:p w:rsidR="00483660" w:rsidRDefault="00CA0D0F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9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.Dataset in [21]</w:t>
      </w:r>
    </w:p>
    <w:p w:rsidR="005E793A" w:rsidRPr="00FF002A" w:rsidRDefault="00483660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 w:hint="eastAsia"/>
          <w:color w:val="333333"/>
          <w:szCs w:val="21"/>
          <w:shd w:val="clear" w:color="auto" w:fill="F7F6F3"/>
        </w:rPr>
        <w:t>It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was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not </w:t>
      </w:r>
      <w:r w:rsidR="006E4FD3">
        <w:rPr>
          <w:rFonts w:ascii="Verdana" w:hAnsi="Verdana" w:cs="Arial"/>
          <w:color w:val="333333"/>
          <w:szCs w:val="21"/>
          <w:shd w:val="clear" w:color="auto" w:fill="F7F6F3"/>
        </w:rPr>
        <w:t>released</w:t>
      </w:r>
      <w:r w:rsidR="00176A8A">
        <w:rPr>
          <w:rFonts w:ascii="Verdana" w:hAnsi="Verdana" w:cs="Arial"/>
          <w:color w:val="333333"/>
          <w:szCs w:val="21"/>
          <w:shd w:val="clear" w:color="auto" w:fill="F7F6F3"/>
        </w:rPr>
        <w:t xml:space="preserve"> till NIPS deadline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 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R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2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1. Why CNN+LSTM</w:t>
      </w:r>
    </w:p>
    <w:p w:rsidR="005E793A" w:rsidRPr="00FF002A" w:rsidRDefault="006E4FD3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HM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is not only determined by current FoV (</w:t>
      </w:r>
      <w:r w:rsidR="00B91936">
        <w:rPr>
          <w:rFonts w:ascii="Verdana" w:hAnsi="Verdana" w:cs="Arial"/>
          <w:color w:val="333333"/>
          <w:szCs w:val="21"/>
          <w:shd w:val="clear" w:color="auto" w:fill="F7F6F3"/>
        </w:rPr>
        <w:t>modeled by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CNN), also related to previous </w:t>
      </w:r>
      <w:r w:rsidR="00D17514">
        <w:rPr>
          <w:rFonts w:ascii="Verdana" w:hAnsi="Verdana" w:cs="Arial"/>
          <w:color w:val="333333"/>
          <w:szCs w:val="21"/>
          <w:shd w:val="clear" w:color="auto" w:fill="F7F6F3"/>
        </w:rPr>
        <w:t>experienced FoVs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 xml:space="preserve"> (</w:t>
      </w:r>
      <w:r w:rsidR="00B91936">
        <w:rPr>
          <w:rFonts w:ascii="Verdana" w:hAnsi="Verdana" w:cs="Arial"/>
          <w:color w:val="333333"/>
          <w:szCs w:val="21"/>
          <w:shd w:val="clear" w:color="auto" w:fill="F7F6F3"/>
        </w:rPr>
        <w:t>modeled by</w:t>
      </w:r>
      <w:r w:rsidR="00427075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>LSTM).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Similar 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 xml:space="preserve">CNN+LSTM 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cascade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was adopted in DRL [31].</w:t>
      </w:r>
    </w:p>
    <w:p w:rsidR="005E793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hyperlink r:id="rId4" w:tgtFrame="_blank" w:history="1">
        <w:r w:rsidRPr="00FF002A">
          <w:rPr>
            <w:rFonts w:ascii="Verdana" w:hAnsi="Verdana" w:cs="Arial"/>
            <w:color w:val="333333"/>
            <w:szCs w:val="21"/>
            <w:shd w:val="clear" w:color="auto" w:fill="F7F6F3"/>
          </w:rPr>
          <w:t>2.HM</w:t>
        </w:r>
      </w:hyperlink>
      <w:r>
        <w:rPr>
          <w:rFonts w:ascii="Verdana" w:hAnsi="Verdana" w:cs="Arial"/>
          <w:color w:val="333333"/>
          <w:szCs w:val="21"/>
          <w:shd w:val="clear" w:color="auto" w:fill="F7F6F3"/>
        </w:rPr>
        <w:t> magnitude and direction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We will discuss decomposition of HM scan-path to magnitude and direction in main text, rather than 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supplementary and Fig.5.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3.Different workflows</w:t>
      </w:r>
    </w:p>
    <w:p w:rsidR="005E793A" w:rsidRPr="00FF002A" w:rsidRDefault="00DA49B9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Despite existing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c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onsistency, HM positions may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be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>still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diverse across different subjects. By running multiple workflows, diversity of HM positions can be sampled ba</w:t>
      </w:r>
      <w:r w:rsidR="00C46969">
        <w:rPr>
          <w:rFonts w:ascii="Verdana" w:hAnsi="Verdana" w:cs="Arial"/>
          <w:color w:val="333333"/>
          <w:szCs w:val="21"/>
          <w:shd w:val="clear" w:color="auto" w:fill="F7F6F3"/>
        </w:rPr>
        <w:t xml:space="preserve">sed on learnt policy (known as 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epsilon-greedy). Consequently, there are &gt;1 HM posi</w:t>
      </w:r>
      <w:r w:rsidR="00653884">
        <w:rPr>
          <w:rFonts w:ascii="Verdana" w:hAnsi="Verdana" w:cs="Arial"/>
          <w:color w:val="333333"/>
          <w:szCs w:val="21"/>
          <w:shd w:val="clear" w:color="auto" w:fill="F7F6F3"/>
        </w:rPr>
        <w:t>tions to generate HM map, discussed in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 xml:space="preserve"> proposition 2.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4.</w:t>
      </w:r>
      <w:r w:rsidR="0089358E">
        <w:rPr>
          <w:rFonts w:ascii="Verdana" w:hAnsi="Verdana" w:cs="Arial"/>
          <w:color w:val="333333"/>
          <w:szCs w:val="21"/>
          <w:shd w:val="clear" w:color="auto" w:fill="F7F6F3"/>
        </w:rPr>
        <w:t>Proof of p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roposition 1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We will change it to method description, instead of proof.</w:t>
      </w:r>
    </w:p>
    <w:p w:rsidR="00937EF8" w:rsidRPr="004964FC" w:rsidRDefault="00937EF8" w:rsidP="00937EF8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5.Initial location of observers</w:t>
      </w:r>
    </w:p>
    <w:p w:rsidR="00937EF8" w:rsidRPr="004964FC" w:rsidRDefault="00937EF8" w:rsidP="00937EF8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I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nitial location of observers is same i.e., front center, default setting in most panoramic video players.</w:t>
      </w:r>
    </w:p>
    <w:p w:rsidR="00F4353E" w:rsidRPr="004964FC" w:rsidRDefault="00F4353E" w:rsidP="00F4353E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6.Converging to certain location after some exploration?</w:t>
      </w:r>
    </w:p>
    <w:p w:rsidR="00F4353E" w:rsidRPr="004964FC" w:rsidRDefault="00F4353E" w:rsidP="005E793A">
      <w:pPr>
        <w:shd w:val="clear" w:color="auto" w:fill="FFFFFF"/>
        <w:rPr>
          <w:rFonts w:ascii="Verdana" w:hAnsi="Verdana" w:cs="Arial" w:hint="eastAsia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In some cases, the subjects/agents may converge to some certain locations (e.g., one static object of interest). But sometimes they may not converge (e.g., &gt;1 object of interest). It depends on video content.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7.Scenes of 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anisotropic 3D nature</w:t>
      </w:r>
    </w:p>
    <w:p w:rsidR="005E793A" w:rsidRPr="00FF002A" w:rsidRDefault="005E793A" w:rsidP="005E793A">
      <w:pPr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We try to include diverse scenes in our database, classified in Table 1. Yes, it includes 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anisotropic 3D nature, like </w:t>
      </w:r>
      <w:r w:rsidR="004964FC" w:rsidRPr="004964FC">
        <w:rPr>
          <w:rFonts w:ascii="Verdana" w:hAnsi="Verdana" w:cs="Arial"/>
          <w:color w:val="333333"/>
          <w:szCs w:val="21"/>
          <w:shd w:val="clear" w:color="auto" w:fill="F7F6F3"/>
        </w:rPr>
        <w:t>Terminator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.</w:t>
      </w:r>
    </w:p>
    <w:p w:rsidR="005E793A" w:rsidRPr="00FF002A" w:rsidRDefault="00C73D40" w:rsidP="00C73D40">
      <w:pPr>
        <w:shd w:val="clear" w:color="auto" w:fill="FFFFFF"/>
        <w:tabs>
          <w:tab w:val="left" w:pos="6010"/>
        </w:tabs>
        <w:rPr>
          <w:rFonts w:ascii="Verdana" w:hAnsi="Verdana" w:cs="Arial" w:hint="eastAsia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ab/>
      </w:r>
    </w:p>
    <w:p w:rsidR="005E793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R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3</w:t>
      </w:r>
    </w:p>
    <w:p w:rsidR="005E793A" w:rsidRPr="00FF002A" w:rsidRDefault="005E793A" w:rsidP="005E793A">
      <w:pPr>
        <w:widowControl/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1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.M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odel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 xml:space="preserve"> details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and notations in Fig. 6</w:t>
      </w:r>
    </w:p>
    <w:p w:rsidR="005E793A" w:rsidRPr="00FF002A" w:rsidRDefault="005E793A" w:rsidP="005E793A">
      <w:pPr>
        <w:widowControl/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Yes, the mo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del is not well introduced as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Fig 6 lacks annotations to mark variables. 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W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e 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 xml:space="preserve">will 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replace all terms in Fig.6 by notations</w:t>
      </w:r>
      <w:r w:rsidR="00F77FBD">
        <w:rPr>
          <w:rFonts w:ascii="Verdana" w:hAnsi="Verdana" w:cs="Arial"/>
          <w:color w:val="333333"/>
          <w:szCs w:val="21"/>
          <w:shd w:val="clear" w:color="auto" w:fill="F7F6F3"/>
        </w:rPr>
        <w:t xml:space="preserve">, i.e. 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, Action 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will be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replaced by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 xml:space="preserve"> \hat{nu}_t and \hat{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alpha}_t, denoted in #197 and #202 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respectively; Observation will be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replaced by o_t, defined in #192. HM speed is a typo, which should be HM magnitude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, and it will be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replaced by 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>\hat{nu}_t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, denoted in #192. </w:t>
      </w:r>
      <w:r w:rsidRPr="00FF002A">
        <w:rPr>
          <w:rFonts w:ascii="Verdana" w:hAnsi="Verdana" w:cs="Arial" w:hint="eastAsia"/>
          <w:color w:val="333333"/>
          <w:szCs w:val="21"/>
          <w:shd w:val="clear" w:color="auto" w:fill="F7F6F3"/>
        </w:rPr>
        <w:t xml:space="preserve">Fig. 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6 corresponds to #192-210 in main text, and a</w:t>
      </w:r>
      <w:r w:rsidR="0039498D" w:rsidRPr="00FF002A">
        <w:rPr>
          <w:rFonts w:ascii="Verdana" w:hAnsi="Verdana" w:cs="Arial"/>
          <w:color w:val="333333"/>
          <w:szCs w:val="21"/>
          <w:shd w:val="clear" w:color="auto" w:fill="F7F6F3"/>
        </w:rPr>
        <w:t>n</w:t>
      </w:r>
      <w:r w:rsidR="000614B7">
        <w:rPr>
          <w:rFonts w:ascii="Verdana" w:hAnsi="Verdana" w:cs="Arial"/>
          <w:color w:val="333333"/>
          <w:szCs w:val="21"/>
          <w:shd w:val="clear" w:color="auto" w:fill="F7F6F3"/>
        </w:rPr>
        <w:t xml:space="preserve"> algorithm table will be added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.</w:t>
      </w:r>
    </w:p>
    <w:p w:rsidR="005E793A" w:rsidRPr="00213B45" w:rsidRDefault="005E793A" w:rsidP="005E793A">
      <w:pPr>
        <w:rPr>
          <w:rFonts w:ascii="Verdana" w:hAnsi="Verdana" w:cs="Arial" w:hint="eastAsia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2.Why predicting both \pi and V? How is V defined?</w:t>
      </w:r>
    </w:p>
    <w:p w:rsidR="005E793A" w:rsidRPr="00FF002A" w:rsidRDefault="000614B7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lastRenderedPageBreak/>
        <w:t>As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we apply Advantage Actor-Critic method (see [35]), b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oth 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pi and V are predicted.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 xml:space="preserve">Specifically, 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pi is trained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to maximize advantage, the term after multiplication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in E</w:t>
      </w:r>
      <w:r w:rsidR="00B6678D" w:rsidRPr="00FF002A">
        <w:rPr>
          <w:rFonts w:ascii="Verdana" w:hAnsi="Verdana" w:cs="Arial"/>
          <w:color w:val="333333"/>
          <w:szCs w:val="21"/>
          <w:shd w:val="clear" w:color="auto" w:fill="F7F6F3"/>
        </w:rPr>
        <w:t>q. 6. Advantage is based on V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, i.e., expected Q under pi: E_{a~pi}Q(a,s)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>. V is approximated by Eq. 5</w:t>
      </w:r>
      <w:r w:rsidR="002A7634">
        <w:rPr>
          <w:rFonts w:ascii="Verdana" w:hAnsi="Verdana" w:cs="Arial"/>
          <w:color w:val="333333"/>
          <w:szCs w:val="21"/>
          <w:shd w:val="clear" w:color="auto" w:fill="F7F6F3"/>
        </w:rPr>
        <w:t xml:space="preserve">, in which </w:t>
      </w:r>
      <w:r w:rsidR="002A7634" w:rsidRPr="00FF002A">
        <w:rPr>
          <w:rFonts w:ascii="Verdana" w:hAnsi="Verdana" w:cs="Arial"/>
          <w:color w:val="333333"/>
          <w:szCs w:val="21"/>
          <w:shd w:val="clear" w:color="auto" w:fill="F7F6F3"/>
        </w:rPr>
        <w:t>expectation is obtained upon accu</w:t>
      </w:r>
      <w:r w:rsidR="002A7634">
        <w:rPr>
          <w:rFonts w:ascii="Verdana" w:hAnsi="Verdana" w:cs="Arial"/>
          <w:color w:val="333333"/>
          <w:szCs w:val="21"/>
          <w:shd w:val="clear" w:color="auto" w:fill="F7F6F3"/>
        </w:rPr>
        <w:t>mulated gradient across N</w:t>
      </w:r>
      <w:r w:rsidR="002A7634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workflows</w:t>
      </w:r>
      <w:r w:rsidR="002A7634">
        <w:rPr>
          <w:rFonts w:ascii="Verdana" w:hAnsi="Verdana" w:cs="Arial"/>
          <w:color w:val="333333"/>
          <w:szCs w:val="21"/>
          <w:shd w:val="clear" w:color="auto" w:fill="F7F6F3"/>
        </w:rPr>
        <w:t xml:space="preserve"> and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reward function of Eq. 3</w:t>
      </w:r>
      <w:r w:rsidR="002A7634">
        <w:rPr>
          <w:rFonts w:ascii="Verdana" w:hAnsi="Verdana" w:cs="Arial"/>
          <w:color w:val="333333"/>
          <w:szCs w:val="21"/>
          <w:shd w:val="clear" w:color="auto" w:fill="F7F6F3"/>
        </w:rPr>
        <w:t xml:space="preserve"> is used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>. In the revised paper, we will clarify this.</w:t>
      </w:r>
    </w:p>
    <w:p w:rsidR="005E793A" w:rsidRPr="00FF002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3.Details of DRL network in Fig. 6</w:t>
      </w:r>
    </w:p>
    <w:p w:rsidR="005E793A" w:rsidRPr="00FF002A" w:rsidRDefault="002A7634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The architecture of CNN+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LSTM is briefly presented in Fig. 6, 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e.g., 21*21*32 means</w:t>
      </w:r>
      <w:r w:rsidR="005E793A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32 kernels with size of 21*21. We will add legend for DL architecture in Fig. 6. Yes, the entire network is trained from scratch.</w:t>
      </w:r>
    </w:p>
    <w:p w:rsidR="005E793A" w:rsidRPr="00FF002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4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.Finding 2.</w:t>
      </w:r>
    </w:p>
    <w:p w:rsidR="005E793A" w:rsidRPr="00FF002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Finding 2 compares standard deviation and mean of HM magnitude when they are within a certain range (described in #</w:t>
      </w:r>
      <w:r w:rsidR="00DA6E2B">
        <w:rPr>
          <w:rFonts w:ascii="Verdana" w:hAnsi="Verdana" w:cs="Arial"/>
          <w:color w:val="333333"/>
          <w:szCs w:val="21"/>
          <w:shd w:val="clear" w:color="auto" w:fill="F7F6F3"/>
        </w:rPr>
        <w:t>131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), which verifies the consi</w:t>
      </w:r>
      <w:r w:rsidR="00DA49B9" w:rsidRPr="00FF002A">
        <w:rPr>
          <w:rFonts w:ascii="Verdana" w:hAnsi="Verdana" w:cs="Arial"/>
          <w:color w:val="333333"/>
          <w:szCs w:val="21"/>
          <w:shd w:val="clear" w:color="auto" w:fill="F7F6F3"/>
        </w:rPr>
        <w:t>stence when content is similar.</w:t>
      </w:r>
      <w:r w:rsidR="009144A9">
        <w:rPr>
          <w:rFonts w:ascii="Verdana" w:hAnsi="Verdana" w:cs="Arial"/>
          <w:color w:val="333333"/>
          <w:szCs w:val="21"/>
          <w:shd w:val="clear" w:color="auto" w:fill="F7F6F3"/>
        </w:rPr>
        <w:t xml:space="preserve"> T</w:t>
      </w:r>
      <w:r w:rsidR="009144A9">
        <w:rPr>
          <w:rFonts w:ascii="Verdana" w:hAnsi="Verdana" w:cs="Arial"/>
          <w:color w:val="333333"/>
          <w:szCs w:val="21"/>
          <w:shd w:val="clear" w:color="auto" w:fill="F7F6F3"/>
        </w:rPr>
        <w:t>hi</w:t>
      </w:r>
      <w:r w:rsidR="009144A9">
        <w:rPr>
          <w:rFonts w:ascii="Verdana" w:hAnsi="Verdana" w:cs="Arial"/>
          <w:color w:val="333333"/>
          <w:szCs w:val="21"/>
          <w:shd w:val="clear" w:color="auto" w:fill="F7F6F3"/>
        </w:rPr>
        <w:t>s will move to</w:t>
      </w:r>
      <w:r w:rsidR="00C21575">
        <w:rPr>
          <w:rFonts w:ascii="Verdana" w:hAnsi="Verdana" w:cs="Arial"/>
          <w:color w:val="333333"/>
          <w:szCs w:val="21"/>
          <w:shd w:val="clear" w:color="auto" w:fill="F7F6F3"/>
        </w:rPr>
        <w:t xml:space="preserve"> Finding 2 to avoid the</w:t>
      </w:r>
      <w:r w:rsidR="009144A9" w:rsidRPr="00FF002A">
        <w:rPr>
          <w:rFonts w:ascii="Verdana" w:hAnsi="Verdana" w:cs="Arial"/>
          <w:color w:val="333333"/>
          <w:szCs w:val="21"/>
          <w:shd w:val="clear" w:color="auto" w:fill="F7F6F3"/>
        </w:rPr>
        <w:t xml:space="preserve"> confusion</w:t>
      </w:r>
      <w:r w:rsidR="00C21575">
        <w:rPr>
          <w:rFonts w:ascii="Verdana" w:hAnsi="Verdana" w:cs="Arial"/>
          <w:color w:val="333333"/>
          <w:szCs w:val="21"/>
          <w:shd w:val="clear" w:color="auto" w:fill="F7F6F3"/>
        </w:rPr>
        <w:t>.</w:t>
      </w:r>
    </w:p>
    <w:p w:rsidR="005E793A" w:rsidRPr="00FF002A" w:rsidRDefault="005E793A" w:rsidP="005E793A">
      <w:pPr>
        <w:widowControl/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5</w:t>
      </w: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.t_{max} setting</w:t>
      </w:r>
    </w:p>
    <w:p w:rsidR="005E793A" w:rsidRPr="00FF002A" w:rsidRDefault="005E793A" w:rsidP="005E793A">
      <w:pPr>
        <w:widowControl/>
        <w:shd w:val="clear" w:color="auto" w:fill="FFFFFF"/>
        <w:rPr>
          <w:rFonts w:ascii="Verdana" w:hAnsi="Verdana" w:cs="Arial"/>
          <w:color w:val="333333"/>
          <w:szCs w:val="21"/>
          <w:shd w:val="clear" w:color="auto" w:fill="F7F6F3"/>
        </w:rPr>
      </w:pPr>
      <w:r w:rsidRPr="00FF002A">
        <w:rPr>
          <w:rFonts w:ascii="Verdana" w:hAnsi="Verdana" w:cs="Arial"/>
          <w:color w:val="333333"/>
          <w:szCs w:val="21"/>
          <w:shd w:val="clear" w:color="auto" w:fill="F7F6F3"/>
        </w:rPr>
        <w:t>t_{max} is determined by frame length of each processed video.</w:t>
      </w:r>
    </w:p>
    <w:p w:rsidR="005E793A" w:rsidRDefault="005E793A" w:rsidP="005E793A">
      <w:pPr>
        <w:rPr>
          <w:rFonts w:ascii="Verdana" w:hAnsi="Verdana" w:cs="Arial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6</w:t>
      </w:r>
      <w:r>
        <w:rPr>
          <w:rFonts w:ascii="Verdana" w:hAnsi="Verdana" w:cs="Arial"/>
          <w:color w:val="333333"/>
          <w:szCs w:val="21"/>
          <w:shd w:val="clear" w:color="auto" w:fill="F7F6F3"/>
        </w:rPr>
        <w:t>.Using DRAW</w:t>
      </w:r>
    </w:p>
    <w:p w:rsidR="0018208A" w:rsidRPr="00AE046D" w:rsidRDefault="009143EE">
      <w:pPr>
        <w:rPr>
          <w:rFonts w:ascii="Verdana" w:hAnsi="Verdana" w:cs="Arial" w:hint="eastAsia"/>
          <w:color w:val="333333"/>
          <w:szCs w:val="21"/>
          <w:shd w:val="clear" w:color="auto" w:fill="F7F6F3"/>
        </w:rPr>
      </w:pPr>
      <w:r>
        <w:rPr>
          <w:rFonts w:ascii="Verdana" w:hAnsi="Verdana" w:cs="Arial"/>
          <w:color w:val="333333"/>
          <w:szCs w:val="21"/>
          <w:shd w:val="clear" w:color="auto" w:fill="F7F6F3"/>
        </w:rPr>
        <w:t>DRAW is run</w:t>
      </w:r>
      <w:r w:rsidR="005E793A">
        <w:rPr>
          <w:rFonts w:ascii="Verdana" w:hAnsi="Verdana" w:cs="Arial"/>
          <w:color w:val="333333"/>
          <w:szCs w:val="21"/>
          <w:shd w:val="clear" w:color="auto" w:fill="F7F6F3"/>
        </w:rPr>
        <w:t>, and its CC results are 0.29 (without FCB) and 0.31 (with FCB), lower than ours.</w:t>
      </w:r>
    </w:p>
    <w:sectPr w:rsidR="0018208A" w:rsidRPr="00AE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3A"/>
    <w:rsid w:val="00016950"/>
    <w:rsid w:val="00022455"/>
    <w:rsid w:val="000614B7"/>
    <w:rsid w:val="000831DF"/>
    <w:rsid w:val="00084926"/>
    <w:rsid w:val="00176A8A"/>
    <w:rsid w:val="0018208A"/>
    <w:rsid w:val="001B4B4B"/>
    <w:rsid w:val="00223263"/>
    <w:rsid w:val="00256A22"/>
    <w:rsid w:val="00282D8B"/>
    <w:rsid w:val="002A7634"/>
    <w:rsid w:val="00354BD2"/>
    <w:rsid w:val="00373342"/>
    <w:rsid w:val="0039498D"/>
    <w:rsid w:val="003C2238"/>
    <w:rsid w:val="004053D3"/>
    <w:rsid w:val="00421BD0"/>
    <w:rsid w:val="00427075"/>
    <w:rsid w:val="00455C15"/>
    <w:rsid w:val="00483660"/>
    <w:rsid w:val="00493DF5"/>
    <w:rsid w:val="004964FC"/>
    <w:rsid w:val="004B6E25"/>
    <w:rsid w:val="005258CC"/>
    <w:rsid w:val="0053682F"/>
    <w:rsid w:val="00546B79"/>
    <w:rsid w:val="005965D2"/>
    <w:rsid w:val="005A4111"/>
    <w:rsid w:val="005B0BBA"/>
    <w:rsid w:val="005C086A"/>
    <w:rsid w:val="005E793A"/>
    <w:rsid w:val="0063616F"/>
    <w:rsid w:val="00653884"/>
    <w:rsid w:val="006556BC"/>
    <w:rsid w:val="006A2C33"/>
    <w:rsid w:val="006E4FD3"/>
    <w:rsid w:val="007055D2"/>
    <w:rsid w:val="00712395"/>
    <w:rsid w:val="00737E63"/>
    <w:rsid w:val="0076556D"/>
    <w:rsid w:val="007E2B2A"/>
    <w:rsid w:val="007F234E"/>
    <w:rsid w:val="00806642"/>
    <w:rsid w:val="008079BD"/>
    <w:rsid w:val="0089358E"/>
    <w:rsid w:val="008F2847"/>
    <w:rsid w:val="009143EE"/>
    <w:rsid w:val="009144A9"/>
    <w:rsid w:val="00937EF8"/>
    <w:rsid w:val="00983C4A"/>
    <w:rsid w:val="00984E78"/>
    <w:rsid w:val="00A14776"/>
    <w:rsid w:val="00A5010D"/>
    <w:rsid w:val="00AE046D"/>
    <w:rsid w:val="00B47FB9"/>
    <w:rsid w:val="00B6678D"/>
    <w:rsid w:val="00B91936"/>
    <w:rsid w:val="00B96245"/>
    <w:rsid w:val="00C202B6"/>
    <w:rsid w:val="00C21575"/>
    <w:rsid w:val="00C46969"/>
    <w:rsid w:val="00C73D40"/>
    <w:rsid w:val="00C77089"/>
    <w:rsid w:val="00CA0D0F"/>
    <w:rsid w:val="00CE511D"/>
    <w:rsid w:val="00CF587E"/>
    <w:rsid w:val="00D17514"/>
    <w:rsid w:val="00D22DD5"/>
    <w:rsid w:val="00D6497E"/>
    <w:rsid w:val="00D86EB5"/>
    <w:rsid w:val="00DA49B9"/>
    <w:rsid w:val="00DA6E2B"/>
    <w:rsid w:val="00DB612B"/>
    <w:rsid w:val="00DE14E9"/>
    <w:rsid w:val="00DF06DD"/>
    <w:rsid w:val="00E7392D"/>
    <w:rsid w:val="00EA57EC"/>
    <w:rsid w:val="00EB2B4E"/>
    <w:rsid w:val="00EF0458"/>
    <w:rsid w:val="00F4353E"/>
    <w:rsid w:val="00F57800"/>
    <w:rsid w:val="00F77FBD"/>
    <w:rsid w:val="00FD3938"/>
    <w:rsid w:val="00FF002A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85AD"/>
  <w15:chartTrackingRefBased/>
  <w15:docId w15:val="{E59EAB85-4C47-4AC4-A1FA-135CFEA4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.h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3</Pages>
  <Words>967</Words>
  <Characters>5023</Characters>
  <Application>Microsoft Office Word</Application>
  <DocSecurity>0</DocSecurity>
  <Lines>111</Lines>
  <Paragraphs>61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YuhangSong</dc:creator>
  <cp:keywords/>
  <dc:description/>
  <cp:lastModifiedBy>YuhangSong</cp:lastModifiedBy>
  <cp:revision>67</cp:revision>
  <dcterms:created xsi:type="dcterms:W3CDTF">2017-07-28T19:56:00Z</dcterms:created>
  <dcterms:modified xsi:type="dcterms:W3CDTF">2017-07-30T05:55:00Z</dcterms:modified>
</cp:coreProperties>
</file>