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DevOps Engineer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CivicCloud Services  |  Docklands,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CivicCloud Services is seeking a practical DevOps Engineer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Build reliable deployment pipelines and cloud environments.</w:t>
      </w:r>
    </w:p>
    <w:p>
      <w:pPr>
        <w:pStyle w:val="ListBullet"/>
      </w:pPr>
      <w:r>
        <w:t>Automate infrastructure changes using Terraform.</w:t>
      </w:r>
    </w:p>
    <w:p>
      <w:pPr>
        <w:pStyle w:val="ListBullet"/>
      </w:pPr>
      <w:r>
        <w:t>Monitor incidents, document recovery actions and improve resilience.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CI/CD, cloud platforms and infrastructure as code are essential.</w:t>
      </w:r>
    </w:p>
    <w:p>
      <w:pPr>
        <w:pStyle w:val="ListBullet"/>
      </w:pPr>
      <w:r>
        <w:t>You must demonstrate container orchestration with Kubernetes and Docker.</w:t>
      </w:r>
    </w:p>
    <w:p>
      <w:pPr>
        <w:pStyle w:val="ListBullet"/>
      </w:pPr>
      <w:r>
        <w:t>Risk and issue management and operational reporting are required.</w:t>
      </w:r>
    </w:p>
    <w:p>
      <w:pPr>
        <w:pStyle w:val="ListBullet"/>
      </w:pPr>
      <w:r>
        <w:t>Python automation is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Tech JD fixture 06/10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Engineer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