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Cybersecurity Analyst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SecurePath Australia  |  Melbourne,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SecurePath Australia is seeking a practical Cybersecurity Analyst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Triage security alerts and document investigation evidence.</w:t>
      </w:r>
    </w:p>
    <w:p>
      <w:pPr>
        <w:pStyle w:val="ListBullet"/>
      </w:pPr>
      <w:r>
        <w:t>Support access reviews and incident-response activities.</w:t>
      </w:r>
    </w:p>
    <w:p>
      <w:pPr>
        <w:pStyle w:val="ListBullet"/>
      </w:pPr>
      <w:r>
        <w:t>Prepare clear security reports for technical and business stakeholders.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Cybersecurity monitoring and incident detection are essential.</w:t>
      </w:r>
    </w:p>
    <w:p>
      <w:pPr>
        <w:pStyle w:val="ListBullet"/>
      </w:pPr>
      <w:r>
        <w:t>You must demonstrate identity and access management and risk management.</w:t>
      </w:r>
    </w:p>
    <w:p>
      <w:pPr>
        <w:pStyle w:val="ListBullet"/>
      </w:pPr>
      <w:r>
        <w:t>Operational reporting and stakeholder communication are required.</w:t>
      </w:r>
    </w:p>
    <w:p>
      <w:pPr>
        <w:pStyle w:val="ListBullet"/>
      </w:pPr>
      <w:r>
        <w:t>Python and cloud platforms are preferred.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Tech JD fixture 07/10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Analyst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