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v5.4 — IJoEM submission draft with sector split (Vietnam 2009/2015/2023)</w:t>
      </w:r>
    </w:p>
    <w:p>
      <w:pPr>
        <w:pStyle w:val="Date"/>
      </w:pPr>
      <w:r>
        <w:t>2026-05-02</w:t>
      </w:r>
    </w:p>
    <w:p>
      <w:pPr>
        <w:pStyle w:val="Author"/>
      </w:pPr>
      <w:r>
        <w:t>Do Thuy Huong</w:t>
      </w:r>
    </w:p>
    <w:p>
      <w:pPr>
        <w:pStyle w:val="BodyText"/>
      </w:pPr>
      <w:r>
        <w:t>PhD Candidate, College of Economics, Can Tho University, Can Tho, Vietnam. E-mail: huongp1323001@gstudent.ctu.edu.vn. ORCID: https://orcid.org/0000-0002-7711-2487.</w:t>
      </w:r>
    </w:p>
    <w:p>
      <w:pPr>
        <w:pStyle w:val="Author"/>
      </w:pPr>
      <w:r>
        <w:t>Phan Anh Tu (corresponding author)</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(Cuervo-Cazurra and Genc, 2008; Wright et al., 2005).</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Author contributions</w:t>
      </w:r>
    </w:p>
    <w:p>
      <w:pPr>
        <w:pStyle w:val="FirstParagraph"/>
      </w:pPr>
      <w:r>
        <w:t>Do Thuy Huong contributed to conceptualisation, data curation, formal analysis, investigation, methodology, visualisation, and drafting of the manuscript. Phan Anh Tu contributed to conceptualisation, supervision, methodology, validation, review and editing, and overall guidance of the study. Both authors approved the final version of the manuscript.</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