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chuyên-đề-tiến-sĩ-số-2-bản-nháp-đầy-đủ"/>
    <w:p>
      <w:pPr>
        <w:pStyle w:val="Heading1"/>
        <w:spacing w:line="288" w:lineRule="auto"/>
      </w:pPr>
      <w:r>
        <w:rPr>
          <w:rFonts w:ascii="Times New Roman" w:hAnsi="Times New Roman" w:eastAsia="Times New Roman" w:cs="Times New Roman"/>
          <w:b/>
          <w:sz w:val="32"/>
        </w:rPr>
        <w:t xml:space="preserve">CHUYÊN ĐỀ TIẾN SĨ SỐ 2 — BẢN NHÁP ĐẦY ĐỦ</w:t>
      </w:r>
    </w:p>
    <w:p>
      <w:pPr>
        <w:pStyle w:val="BlockText"/>
        <w:spacing w:line="288" w:lineRule="auto"/>
      </w:pPr>
      <w:r>
        <w:rPr>
          <w:rFonts w:ascii="Times New Roman" w:hAnsi="Times New Roman" w:eastAsia="Times New Roman" w:cs="Times New Roman"/>
          <w:sz w:val="26"/>
        </w:rPr>
        <w:t xml:space="preserve">Căn cứ Quyết định số 4768/QĐ-ĐHCT ngày 15/10/2024.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Outline tham chiếu:</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thesis/13_chuyen_de_2_outline_vi.md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Phần 1 (Chương 1–2):</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thesis/17_cd2_part1_intro_theory_vi.md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Phần 2 (Chương 3–5):</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thesis/18_cd2_part2_review_framework_hypotheses_vi.md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Phần 3 (Chương 6–9 + TLTK):</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thesis/19_cd2_part3_models_data_conclusion_vi.md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Phiên bản 2.0 (cập nhật ngày 09/05/2026)</w:t>
      </w:r>
      <w:r>
        <w:rPr>
          <w:rFonts w:ascii="Times New Roman" w:hAnsi="Times New Roman" w:eastAsia="Times New Roman" w:cs="Times New Roman"/>
          <w:sz w:val="26"/>
        </w:rPr>
        <w:t xml:space="preserve">: (i) Pool 101.185 doanh nghiệp (cập nhật từ 101.035); (ii) 7 quốc đảo SIDS Thái Bình Dương (thêm Kiribati 2025); (iii) 108 cặp quốc gia-năm; (iv) Nhãn ICRV tiếng Việt nhất quán với CĐ1 v3.x; (v) Tích hợp bằng chứng thực nghiệm P3 Việt Nam (APJM), P4 Singapore (MIR), P5 Trung Quốc (IJOEM); (vi) Bổ sung CDCM vào §2.5.</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Bản đầy đủ này hợp nhất toàn bộ ba phần 17/18/19.</w:t>
      </w:r>
    </w:p>
    <w:p>
      <w:pPr>
        <w:spacing w:line="288" w:lineRule="auto"/>
      </w:pPr>
      <w:r>
        <w:rPr>
          <w:rFonts w:ascii="Times New Roman" w:hAnsi="Times New Roman" w:eastAsia="Times New Roman" w:cs="Times New Roman"/>
          <w:sz w:val="26"/>
        </w:rPr>
        <w:pict>
          <v:rect style="width:0;height:1.5pt" o:hralign="center" o:hrstd="t" o:hr="t"/>
        </w:pict>
      </w:r>
    </w:p>
    <w:bookmarkStart w:id="20" w:name="trang-bìa"/>
    <w:p>
      <w:pPr>
        <w:pStyle w:val="Heading2"/>
        <w:spacing w:line="288" w:lineRule="auto"/>
      </w:pPr>
      <w:r>
        <w:rPr>
          <w:rFonts w:ascii="Times New Roman" w:hAnsi="Times New Roman" w:eastAsia="Times New Roman" w:cs="Times New Roman"/>
          <w:b/>
          <w:sz w:val="28"/>
        </w:rPr>
        <w:t xml:space="preserve">TRANG BÌA</w:t>
      </w:r>
    </w:p>
    <w:p>
      <w:pPr>
        <w:pStyle w:val="SourceCode"/>
        <w:spacing w:line="288" w:lineRule="auto"/>
      </w:pPr>
      <w:r>
        <w:rPr>
          <w:rStyle w:val="VerbatimChar"/>
          <w:rFonts w:ascii="Times New Roman" w:hAnsi="Times New Roman" w:eastAsia="Times New Roman" w:cs="Times New Roman"/>
          <w:sz w:val="26"/>
        </w:rPr>
        <w:t xml:space="preserve">BỘ GIÁO DỤC VÀ ĐÀO TẠO</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TRƯỜNG ĐẠI HỌC CẦN THƠ</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TRƯỜNG KINH TẾ</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ĐỖ THÙY HƯƠNG</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CHUYÊN ĐỀ TIẾN SĨ SỐ 2</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XÂY DỰNG MÔ HÌNH NGHIÊN CỨU VỀ ẢNH HƯỞNG</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CỦA QUỐC TẾ HÓA ĐẾN HIỆU QUẢ HOẠT ĐỘNG</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KINH DOANH CÁC DOANH NGHIỆP Ở CHÂU Á</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Ngành: Quản trị kinh doanh</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Mã ngành: 9340101</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Mã nghiên cứu sinh: P1323001</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NGƯỜI HƯỚNG DẪN KHOA HỌC</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PGS.TS. PHAN ANH TÚ</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Cần Thơ, năm 2026</w:t>
      </w:r>
    </w:p>
    <w:p>
      <w:pPr>
        <w:spacing w:line="288" w:lineRule="auto"/>
      </w:pPr>
      <w:r>
        <w:rPr>
          <w:rFonts w:ascii="Times New Roman" w:hAnsi="Times New Roman" w:eastAsia="Times New Roman" w:cs="Times New Roman"/>
          <w:sz w:val="26"/>
        </w:rPr>
        <w:pict>
          <v:rect style="width:0;height:1.5pt" o:hralign="center" o:hrstd="t" o:hr="t"/>
        </w:pict>
      </w:r>
    </w:p>
    <w:bookmarkEnd w:id="20"/>
    <w:bookmarkStart w:id="21" w:name="lời-cam-đoan"/>
    <w:p>
      <w:pPr>
        <w:pStyle w:val="Heading2"/>
        <w:spacing w:line="288" w:lineRule="auto"/>
      </w:pPr>
      <w:r>
        <w:rPr>
          <w:rFonts w:ascii="Times New Roman" w:hAnsi="Times New Roman" w:eastAsia="Times New Roman" w:cs="Times New Roman"/>
          <w:b/>
          <w:sz w:val="28"/>
        </w:rPr>
        <w:t xml:space="preserve">LỜI CAM ĐOAN</w:t>
      </w:r>
    </w:p>
    <w:p>
      <w:pPr>
        <w:pStyle w:val="FirstParagraph"/>
        <w:spacing w:line="288" w:lineRule="auto"/>
      </w:pPr>
      <w:r>
        <w:rPr>
          <w:rFonts w:ascii="Times New Roman" w:hAnsi="Times New Roman" w:eastAsia="Times New Roman" w:cs="Times New Roman"/>
          <w:sz w:val="26"/>
        </w:rPr>
        <w:t xml:space="preserve">Tôi xin cam đoan chuyên đề tiến sĩ số 2 với tiêu đề</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Xây dựng mô hình nghiên cứu về ảnh hưởng của quốc tế hóa đến hiệu quả hoạt động kinh doanh các doanh nghiệp ở Châu Á</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spacing w:line="288" w:lineRule="auto"/>
      </w:pPr>
      <w:r>
        <w:rPr>
          <w:iCs/>
          <w:rFonts w:ascii="Times New Roman" w:hAnsi="Times New Roman" w:eastAsia="Times New Roman" w:cs="Times New Roman"/>
          <w:i/>
          <w:sz w:val="26"/>
        </w:rPr>
        <w:t xml:space="preserve">Cần Thơ, ngày … tháng … năm 2026</w:t>
      </w:r>
    </w:p>
    <w:p>
      <w:pPr>
        <w:pStyle w:val="BodyText"/>
        <w:spacing w:line="288" w:lineRule="auto"/>
      </w:pPr>
      <w:r>
        <w:rPr>
          <w:iCs/>
          <w:rFonts w:ascii="Times New Roman" w:hAnsi="Times New Roman" w:eastAsia="Times New Roman" w:cs="Times New Roman"/>
          <w:i/>
          <w:sz w:val="26"/>
        </w:rPr>
        <w:t xml:space="preserve">Nghiên cứu sinh</w:t>
      </w:r>
    </w:p>
    <w:p>
      <w:pPr>
        <w:pStyle w:val="BodyText"/>
        <w:spacing w:line="288" w:lineRule="auto"/>
      </w:pPr>
      <w:r>
        <w:rPr>
          <w:bCs/>
          <w:rFonts w:ascii="Times New Roman" w:hAnsi="Times New Roman" w:eastAsia="Times New Roman" w:cs="Times New Roman"/>
          <w:b/>
          <w:sz w:val="26"/>
        </w:rPr>
        <w:t xml:space="preserve">Đỗ Thùy Hương</w:t>
      </w:r>
    </w:p>
    <w:p>
      <w:pPr>
        <w:spacing w:line="288" w:lineRule="auto"/>
      </w:pPr>
      <w:r>
        <w:rPr>
          <w:rFonts w:ascii="Times New Roman" w:hAnsi="Times New Roman" w:eastAsia="Times New Roman" w:cs="Times New Roman"/>
          <w:sz w:val="26"/>
        </w:rPr>
        <w:pict>
          <v:rect style="width:0;height:1.5pt" o:hralign="center" o:hrstd="t" o:hr="t"/>
        </w:pict>
      </w:r>
    </w:p>
    <w:bookmarkEnd w:id="21"/>
    <w:bookmarkStart w:id="22" w:name="tóm-tắt"/>
    <w:p>
      <w:pPr>
        <w:pStyle w:val="Heading2"/>
        <w:spacing w:line="288" w:lineRule="auto"/>
      </w:pPr>
      <w:r>
        <w:rPr>
          <w:rFonts w:ascii="Times New Roman" w:hAnsi="Times New Roman" w:eastAsia="Times New Roman" w:cs="Times New Roman"/>
          <w:b/>
          <w:sz w:val="28"/>
        </w:rPr>
        <w:t xml:space="preserve">TÓM TẮT</w:t>
      </w:r>
    </w:p>
    <w:p>
      <w:pPr>
        <w:pStyle w:val="FirstParagraph"/>
        <w:spacing w:line="288" w:lineRule="auto"/>
      </w:pPr>
      <w:r>
        <w:rPr>
          <w:rFonts w:ascii="Times New Roman" w:hAnsi="Times New Roman" w:eastAsia="Times New Roman" w:cs="Times New Roman"/>
          <w:sz w:val="26"/>
        </w:rP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Digital Capability Lens (Banalieva &amp; Dhanaraj, 2019; Verhoef et al., 2021; Stallkamp &amp; Schotter, 2021) làm nền tảng. Lược khảo năm dạng hàm I→P (linear, inverted-U, S-curve, M-curve, forced penalty) và năm meta-analysis lớn 1980–2024 cho thấy khoảng trống thực nghiệm trong việc kiểm định đồng thời phi tuyến và moderation đa tầng ở châu Á. Hệ giả thuyết H1–H6 được phát triển: H1 phi tuyến S-curve; H2 Technological Capability Index (TCI) điều tiết tích cực; H3 Digital Adoption Index (DAI) điều tiết tích cực và phân biệt với TCI; H4 đặc điểm nhà quản trị điều tiết; H5 thể chế nội địa điều tiết theo gradient ICRV sáu regime; H6 heterogeneity theo thời gian. Tám mô hình thực nghiệm M0–M7 được đặc tả, từ baseline tuyến tính đến three-way moderation cấp luận án. Chiến lược nhận dạng đa tầng và kế hoạch kiểm định độ vững toàn diện được thiết kế cho pool</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doanh nghiệp ở</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nền kinh tế châu Á và Thái Bình Dương, bao gồm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cặp quốc gia-năm qua</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mốc khảo sát WBES 2009–2025. Đóng góp chính của chuyên đề: (i) khung tích hợp 4 tầng + Digital lens chưa có tương đương cho châu Á; (ii) tách bạch TCI và DAI theo mô hình CDCM (Context-Contingent Digital Capability Model) phát hiện trong CĐ1; (iii) mô hình M7 ba chiều moderation; (iv) sub-grouping Advanced regime thành tiên tiến đổi mới sáng tạo dẫn dắt (ICRV Nhóm I) và tiên tiến tài nguyên dẫn dắt (ICRV Nhóm II). Ba bản thảo thực nghiệm đồng hành — P3 Việt Nam (APJM, under review), P4 Singapore (MIR, under review), P5 Trung Quốc (IJOEM, under review) — cung cấp bằng chứng đất nước-cụ thể kiểm định H1–H6 và cấu trúc khả nghiệm CĐ2.</w:t>
      </w:r>
    </w:p>
    <w:p>
      <w:pPr>
        <w:pStyle w:val="BodyText"/>
        <w:spacing w:line="288" w:lineRule="auto"/>
      </w:pPr>
      <w:r>
        <w:rPr>
          <w:bCs/>
          <w:rFonts w:ascii="Times New Roman" w:hAnsi="Times New Roman" w:eastAsia="Times New Roman" w:cs="Times New Roman"/>
          <w:b/>
          <w:sz w:val="26"/>
        </w:rPr>
        <w:t xml:space="preserve">Từ khóa</w:t>
      </w:r>
      <w:r>
        <w:rPr>
          <w:rFonts w:ascii="Times New Roman" w:hAnsi="Times New Roman" w:eastAsia="Times New Roman" w:cs="Times New Roman"/>
          <w:sz w:val="26"/>
        </w:rPr>
        <w:t xml:space="preserve">: quốc tế hóa; hiệu quả hoạt động kinh doanh; châu Á; mô hình phi tuyến; điều tiết; năng lực số; thể chế; Upper Echelons; ICRV.</w:t>
      </w:r>
    </w:p>
    <w:p>
      <w:pPr>
        <w:spacing w:line="288" w:lineRule="auto"/>
      </w:pPr>
      <w:r>
        <w:rPr>
          <w:rFonts w:ascii="Times New Roman" w:hAnsi="Times New Roman" w:eastAsia="Times New Roman" w:cs="Times New Roman"/>
          <w:sz w:val="26"/>
        </w:rPr>
        <w:pict>
          <v:rect style="width:0;height:1.5pt" o:hralign="center" o:hrstd="t" o:hr="t"/>
        </w:pict>
      </w:r>
    </w:p>
    <w:bookmarkEnd w:id="22"/>
    <w:bookmarkStart w:id="23" w:name="abstract"/>
    <w:p>
      <w:pPr>
        <w:pStyle w:val="Heading2"/>
        <w:spacing w:line="288" w:lineRule="auto"/>
      </w:pPr>
      <w:r>
        <w:rPr>
          <w:rFonts w:ascii="Times New Roman" w:hAnsi="Times New Roman" w:eastAsia="Times New Roman" w:cs="Times New Roman"/>
          <w:b/>
          <w:sz w:val="28"/>
        </w:rPr>
        <w:t xml:space="preserve">ABSTRACT</w:t>
      </w:r>
    </w:p>
    <w:p>
      <w:pPr>
        <w:pStyle w:val="FirstParagraph"/>
        <w:spacing w:line="288" w:lineRule="auto"/>
      </w:pPr>
      <w:r>
        <w:rPr>
          <w:rFonts w:ascii="Times New Roman" w:hAnsi="Times New Roman" w:eastAsia="Times New Roman" w:cs="Times New Roman"/>
          <w:sz w:val="26"/>
        </w:rP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Digital Capability Lens (Banalieva &amp; Dhanaraj, 2019; Verhoef et al., 2021; Stallkamp &amp; Schotter, 2021). A review of five functional forms (linear, inverted-U, S-curve, M-curve, forced penalty) and five major meta-analyses (1980–2024) identifies an empirical gap in the simultaneous testing of nonlinearity and multi-level moderation in Asia. Six hypotheses (H1–H6) are developed: H1 nonlinear S-curve relationship; H2 Technological Capability Index (TCI) positively moderating; H3 Digital Adoption Index (DAI) positively moderating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firms across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Asian and Pacific economies, spanning</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country-year pairs across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WBES survey waves (2009–2025). The main contributions are: (i) an integrated 4-tier + Digital lens framework with no equivalent for Asia; (ii) the separation of TCI and DAI within the Context-Contingent Digital Capability Model (CDCM) developed from Chuyên đề 1 evidence; (iii) the M7 three-way moderation model; (iv) sub-grouping of the Advanced regime into innovation-driven (ICRV Group I) and resource-driven (ICRV Group II) types. Three companion empirical working papers — P3 Vietnam (APJM), P4 Singapore (MIR), P5 China (IJOEM) — provide country-specific evidence testing H1–H6 and validating the CĐ2 model structure.</w:t>
      </w:r>
    </w:p>
    <w:p>
      <w:pPr>
        <w:pStyle w:val="BodyText"/>
        <w:spacing w:line="288" w:lineRule="auto"/>
      </w:pPr>
      <w:r>
        <w:rPr>
          <w:bCs/>
          <w:rFonts w:ascii="Times New Roman" w:hAnsi="Times New Roman" w:eastAsia="Times New Roman" w:cs="Times New Roman"/>
          <w:b/>
          <w:sz w:val="26"/>
        </w:rPr>
        <w:t xml:space="preserve">Keywords</w:t>
      </w:r>
      <w:r>
        <w:rPr>
          <w:rFonts w:ascii="Times New Roman" w:hAnsi="Times New Roman" w:eastAsia="Times New Roman" w:cs="Times New Roman"/>
          <w:sz w:val="26"/>
        </w:rPr>
        <w:t xml:space="preserve">: internationalization; firm performance; Asia; nonlinear models; moderation; digital capability; institutions; Upper Echelons; ICRV.</w:t>
      </w:r>
    </w:p>
    <w:p>
      <w:pPr>
        <w:spacing w:line="288" w:lineRule="auto"/>
      </w:pPr>
      <w:r>
        <w:rPr>
          <w:rFonts w:ascii="Times New Roman" w:hAnsi="Times New Roman" w:eastAsia="Times New Roman" w:cs="Times New Roman"/>
          <w:sz w:val="26"/>
        </w:rPr>
        <w:pict>
          <v:rect style="width:0;height:1.5pt" o:hralign="center" o:hrstd="t" o:hr="t"/>
        </w:pict>
      </w:r>
    </w:p>
    <w:bookmarkEnd w:id="23"/>
    <w:bookmarkStart w:id="24" w:name="mục-lục"/>
    <w:p>
      <w:pPr>
        <w:pStyle w:val="Heading2"/>
        <w:spacing w:line="288" w:lineRule="auto"/>
      </w:pPr>
      <w:r>
        <w:rPr>
          <w:rFonts w:ascii="Times New Roman" w:hAnsi="Times New Roman" w:eastAsia="Times New Roman" w:cs="Times New Roman"/>
          <w:b/>
          <w:sz w:val="28"/>
        </w:rPr>
        <w:t xml:space="preserve">MỤC LỤC</w:t>
      </w:r>
    </w:p>
    <w:p>
      <w:pPr>
        <w:pStyle w:val="FirstParagraph"/>
        <w:spacing w:line="288" w:lineRule="auto"/>
      </w:pPr>
      <w:r>
        <w:rPr>
          <w:rFonts w:ascii="Times New Roman" w:hAnsi="Times New Roman" w:eastAsia="Times New Roman" w:cs="Times New Roman"/>
          <w:sz w:val="26"/>
        </w:rPr>
        <w:t xml:space="preserve">(Sẽ tự động tạo khi xuất Word/PDF từ markdown.)</w:t>
      </w:r>
    </w:p>
    <w:p>
      <w:pPr>
        <w:spacing w:line="288" w:lineRule="auto"/>
      </w:pPr>
      <w:r>
        <w:rPr>
          <w:rFonts w:ascii="Times New Roman" w:hAnsi="Times New Roman" w:eastAsia="Times New Roman" w:cs="Times New Roman"/>
          <w:sz w:val="26"/>
        </w:rPr>
        <w:pict>
          <v:rect style="width:0;height:1.5pt" o:hralign="center" o:hrstd="t" o:hr="t"/>
        </w:pict>
      </w:r>
    </w:p>
    <w:bookmarkEnd w:id="24"/>
    <w:bookmarkStart w:id="25" w:name="danh-mục-từ-viết-tắt"/>
    <w:p>
      <w:pPr>
        <w:pStyle w:val="Heading2"/>
        <w:spacing w:line="288" w:lineRule="auto"/>
      </w:pPr>
      <w:r>
        <w:rPr>
          <w:rFonts w:ascii="Times New Roman" w:hAnsi="Times New Roman" w:eastAsia="Times New Roman" w:cs="Times New Roman"/>
          <w:b/>
          <w:sz w:val="28"/>
        </w:rP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88" w:lineRule="auto"/>
              <w:jc w:val="left"/>
            </w:pPr>
            <w:r>
              <w:rPr>
                <w:rFonts w:ascii="Times New Roman" w:hAnsi="Times New Roman" w:eastAsia="Times New Roman" w:cs="Times New Roman"/>
                <w:sz w:val="24"/>
              </w:rPr>
              <w:t xml:space="preserve">Viết tắt</w:t>
            </w:r>
          </w:p>
        </w:tc>
        <w:tc>
          <w:tcPr/>
          <w:p>
            <w:pPr>
              <w:pStyle w:val="Compact"/>
              <w:spacing w:line="288" w:lineRule="auto"/>
              <w:jc w:val="left"/>
            </w:pPr>
            <w:r>
              <w:rPr>
                <w:rFonts w:ascii="Times New Roman" w:hAnsi="Times New Roman" w:eastAsia="Times New Roman" w:cs="Times New Roman"/>
                <w:sz w:val="24"/>
              </w:rPr>
              <w:t xml:space="preserve">Diễn giải</w:t>
            </w:r>
          </w:p>
        </w:tc>
      </w:tr>
      <w:tr>
        <w:tc>
          <w:tcPr/>
          <w:p>
            <w:pPr>
              <w:pStyle w:val="Compact"/>
              <w:spacing w:line="288" w:lineRule="auto"/>
              <w:jc w:val="left"/>
            </w:pPr>
            <w:r>
              <w:rPr>
                <w:rFonts w:ascii="Times New Roman" w:hAnsi="Times New Roman" w:eastAsia="Times New Roman" w:cs="Times New Roman"/>
                <w:sz w:val="24"/>
              </w:rPr>
              <w:t xml:space="preserve">ADB</w:t>
            </w:r>
          </w:p>
        </w:tc>
        <w:tc>
          <w:tcPr/>
          <w:p>
            <w:pPr>
              <w:pStyle w:val="Compact"/>
              <w:spacing w:line="288" w:lineRule="auto"/>
              <w:jc w:val="left"/>
            </w:pPr>
            <w:r>
              <w:rPr>
                <w:rFonts w:ascii="Times New Roman" w:hAnsi="Times New Roman" w:eastAsia="Times New Roman" w:cs="Times New Roman"/>
                <w:sz w:val="24"/>
              </w:rPr>
              <w:t xml:space="preserve">Asian Development Bank</w:t>
            </w:r>
          </w:p>
        </w:tc>
      </w:tr>
      <w:tr>
        <w:tc>
          <w:tcPr/>
          <w:p>
            <w:pPr>
              <w:pStyle w:val="Compact"/>
              <w:spacing w:line="288" w:lineRule="auto"/>
              <w:jc w:val="left"/>
            </w:pPr>
            <w:r>
              <w:rPr>
                <w:rFonts w:ascii="Times New Roman" w:hAnsi="Times New Roman" w:eastAsia="Times New Roman" w:cs="Times New Roman"/>
                <w:sz w:val="24"/>
              </w:rPr>
              <w:t xml:space="preserve">AI</w:t>
            </w:r>
          </w:p>
        </w:tc>
        <w:tc>
          <w:tcPr/>
          <w:p>
            <w:pPr>
              <w:pStyle w:val="Compact"/>
              <w:spacing w:line="288" w:lineRule="auto"/>
              <w:jc w:val="left"/>
            </w:pPr>
            <w:r>
              <w:rPr>
                <w:rFonts w:ascii="Times New Roman" w:hAnsi="Times New Roman" w:eastAsia="Times New Roman" w:cs="Times New Roman"/>
                <w:sz w:val="24"/>
              </w:rPr>
              <w:t xml:space="preserve">Artificial Intelligence</w:t>
            </w:r>
          </w:p>
        </w:tc>
      </w:tr>
      <w:tr>
        <w:tc>
          <w:tcPr/>
          <w:p>
            <w:pPr>
              <w:pStyle w:val="Compact"/>
              <w:spacing w:line="288" w:lineRule="auto"/>
              <w:jc w:val="left"/>
            </w:pPr>
            <w:r>
              <w:rPr>
                <w:rFonts w:ascii="Times New Roman" w:hAnsi="Times New Roman" w:eastAsia="Times New Roman" w:cs="Times New Roman"/>
                <w:sz w:val="24"/>
              </w:rPr>
              <w:t xml:space="preserve">AIC</w:t>
            </w:r>
          </w:p>
        </w:tc>
        <w:tc>
          <w:tcPr/>
          <w:p>
            <w:pPr>
              <w:pStyle w:val="Compact"/>
              <w:spacing w:line="288" w:lineRule="auto"/>
              <w:jc w:val="left"/>
            </w:pPr>
            <w:r>
              <w:rPr>
                <w:rFonts w:ascii="Times New Roman" w:hAnsi="Times New Roman" w:eastAsia="Times New Roman" w:cs="Times New Roman"/>
                <w:sz w:val="24"/>
              </w:rPr>
              <w:t xml:space="preserve">Akaike Information Criterion</w:t>
            </w:r>
          </w:p>
        </w:tc>
      </w:tr>
      <w:tr>
        <w:tc>
          <w:tcPr/>
          <w:p>
            <w:pPr>
              <w:pStyle w:val="Compact"/>
              <w:spacing w:line="288" w:lineRule="auto"/>
              <w:jc w:val="left"/>
            </w:pPr>
            <w:r>
              <w:rPr>
                <w:rFonts w:ascii="Times New Roman" w:hAnsi="Times New Roman" w:eastAsia="Times New Roman" w:cs="Times New Roman"/>
                <w:sz w:val="24"/>
              </w:rPr>
              <w:t xml:space="preserve">BIC</w:t>
            </w:r>
          </w:p>
        </w:tc>
        <w:tc>
          <w:tcPr/>
          <w:p>
            <w:pPr>
              <w:pStyle w:val="Compact"/>
              <w:spacing w:line="288" w:lineRule="auto"/>
              <w:jc w:val="left"/>
            </w:pPr>
            <w:r>
              <w:rPr>
                <w:rFonts w:ascii="Times New Roman" w:hAnsi="Times New Roman" w:eastAsia="Times New Roman" w:cs="Times New Roman"/>
                <w:sz w:val="24"/>
              </w:rPr>
              <w:t xml:space="preserve">Bayesian Information Criterion</w:t>
            </w:r>
          </w:p>
        </w:tc>
      </w:tr>
      <w:tr>
        <w:tc>
          <w:tcPr/>
          <w:p>
            <w:pPr>
              <w:pStyle w:val="Compact"/>
              <w:spacing w:line="288" w:lineRule="auto"/>
              <w:jc w:val="left"/>
            </w:pPr>
            <w:r>
              <w:rPr>
                <w:rFonts w:ascii="Times New Roman" w:hAnsi="Times New Roman" w:eastAsia="Times New Roman" w:cs="Times New Roman"/>
                <w:sz w:val="24"/>
              </w:rPr>
              <w:t xml:space="preserve">BEE</w:t>
            </w:r>
          </w:p>
        </w:tc>
        <w:tc>
          <w:tcPr/>
          <w:p>
            <w:pPr>
              <w:pStyle w:val="Compact"/>
              <w:spacing w:line="288" w:lineRule="auto"/>
              <w:jc w:val="left"/>
            </w:pPr>
            <w:r>
              <w:rPr>
                <w:rFonts w:ascii="Times New Roman" w:hAnsi="Times New Roman" w:eastAsia="Times New Roman" w:cs="Times New Roman"/>
                <w:sz w:val="24"/>
              </w:rPr>
              <w:t xml:space="preserve">Business Environment and Enterprise (WBES module)</w:t>
            </w:r>
          </w:p>
        </w:tc>
      </w:tr>
      <w:tr>
        <w:tc>
          <w:tcPr/>
          <w:p>
            <w:pPr>
              <w:pStyle w:val="Compact"/>
              <w:spacing w:line="288" w:lineRule="auto"/>
              <w:jc w:val="left"/>
            </w:pPr>
            <w:r>
              <w:rPr>
                <w:rFonts w:ascii="Times New Roman" w:hAnsi="Times New Roman" w:eastAsia="Times New Roman" w:cs="Times New Roman"/>
                <w:sz w:val="24"/>
              </w:rPr>
              <w:t xml:space="preserve">BREADY</w:t>
            </w:r>
          </w:p>
        </w:tc>
        <w:tc>
          <w:tcPr/>
          <w:p>
            <w:pPr>
              <w:pStyle w:val="Compact"/>
              <w:spacing w:line="288" w:lineRule="auto"/>
              <w:jc w:val="left"/>
            </w:pPr>
            <w:r>
              <w:rPr>
                <w:rFonts w:ascii="Times New Roman" w:hAnsi="Times New Roman" w:eastAsia="Times New Roman" w:cs="Times New Roman"/>
                <w:sz w:val="24"/>
              </w:rPr>
              <w:t xml:space="preserve">Business REAdy diagnostic (WBES module)</w:t>
            </w:r>
          </w:p>
        </w:tc>
      </w:tr>
      <w:tr>
        <w:tc>
          <w:tcPr/>
          <w:p>
            <w:pPr>
              <w:pStyle w:val="Compact"/>
              <w:spacing w:line="288" w:lineRule="auto"/>
              <w:jc w:val="left"/>
            </w:pPr>
            <w:r>
              <w:rPr>
                <w:rFonts w:ascii="Times New Roman" w:hAnsi="Times New Roman" w:eastAsia="Times New Roman" w:cs="Times New Roman"/>
                <w:sz w:val="24"/>
              </w:rPr>
              <w:t xml:space="preserve">CAGR</w:t>
            </w:r>
          </w:p>
        </w:tc>
        <w:tc>
          <w:tcPr/>
          <w:p>
            <w:pPr>
              <w:pStyle w:val="Compact"/>
              <w:spacing w:line="288" w:lineRule="auto"/>
              <w:jc w:val="left"/>
            </w:pPr>
            <w:r>
              <w:rPr>
                <w:rFonts w:ascii="Times New Roman" w:hAnsi="Times New Roman" w:eastAsia="Times New Roman" w:cs="Times New Roman"/>
                <w:sz w:val="24"/>
              </w:rPr>
              <w:t xml:space="preserve">Compound Annual Growth Rate</w:t>
            </w:r>
          </w:p>
        </w:tc>
      </w:tr>
      <w:tr>
        <w:tc>
          <w:tcPr/>
          <w:p>
            <w:pPr>
              <w:pStyle w:val="Compact"/>
              <w:spacing w:line="288" w:lineRule="auto"/>
              <w:jc w:val="left"/>
            </w:pPr>
            <w:r>
              <w:rPr>
                <w:rFonts w:ascii="Times New Roman" w:hAnsi="Times New Roman" w:eastAsia="Times New Roman" w:cs="Times New Roman"/>
                <w:sz w:val="24"/>
              </w:rPr>
              <w:t xml:space="preserve">CDCM</w:t>
            </w:r>
          </w:p>
        </w:tc>
        <w:tc>
          <w:tcPr/>
          <w:p>
            <w:pPr>
              <w:pStyle w:val="Compact"/>
              <w:spacing w:line="288" w:lineRule="auto"/>
              <w:jc w:val="left"/>
            </w:pPr>
            <w:r>
              <w:rPr>
                <w:rFonts w:ascii="Times New Roman" w:hAnsi="Times New Roman" w:eastAsia="Times New Roman" w:cs="Times New Roman"/>
                <w:sz w:val="24"/>
              </w:rPr>
              <w:t xml:space="preserve">Context-Contingent Digital Capability Model</w:t>
            </w:r>
          </w:p>
        </w:tc>
      </w:tr>
      <w:tr>
        <w:tc>
          <w:tcPr/>
          <w:p>
            <w:pPr>
              <w:pStyle w:val="Compact"/>
              <w:spacing w:line="288" w:lineRule="auto"/>
              <w:jc w:val="left"/>
            </w:pPr>
            <w:r>
              <w:rPr>
                <w:rFonts w:ascii="Times New Roman" w:hAnsi="Times New Roman" w:eastAsia="Times New Roman" w:cs="Times New Roman"/>
                <w:sz w:val="24"/>
              </w:rPr>
              <w:t xml:space="preserve">DAI</w:t>
            </w:r>
          </w:p>
        </w:tc>
        <w:tc>
          <w:tcPr/>
          <w:p>
            <w:pPr>
              <w:pStyle w:val="Compact"/>
              <w:spacing w:line="288" w:lineRule="auto"/>
              <w:jc w:val="left"/>
            </w:pPr>
            <w:r>
              <w:rPr>
                <w:rFonts w:ascii="Times New Roman" w:hAnsi="Times New Roman" w:eastAsia="Times New Roman" w:cs="Times New Roman"/>
                <w:sz w:val="24"/>
              </w:rPr>
              <w:t xml:space="preserve">Digital Adoption Index</w:t>
            </w:r>
          </w:p>
        </w:tc>
      </w:tr>
      <w:tr>
        <w:tc>
          <w:tcPr/>
          <w:p>
            <w:pPr>
              <w:pStyle w:val="Compact"/>
              <w:spacing w:line="288" w:lineRule="auto"/>
              <w:jc w:val="left"/>
            </w:pPr>
            <w:r>
              <w:rPr>
                <w:rFonts w:ascii="Times New Roman" w:hAnsi="Times New Roman" w:eastAsia="Times New Roman" w:cs="Times New Roman"/>
                <w:sz w:val="24"/>
              </w:rPr>
              <w:t xml:space="preserve">FE</w:t>
            </w:r>
          </w:p>
        </w:tc>
        <w:tc>
          <w:tcPr/>
          <w:p>
            <w:pPr>
              <w:pStyle w:val="Compact"/>
              <w:spacing w:line="288" w:lineRule="auto"/>
              <w:jc w:val="left"/>
            </w:pPr>
            <w:r>
              <w:rPr>
                <w:rFonts w:ascii="Times New Roman" w:hAnsi="Times New Roman" w:eastAsia="Times New Roman" w:cs="Times New Roman"/>
                <w:sz w:val="24"/>
              </w:rPr>
              <w:t xml:space="preserve">Fixed Effects</w:t>
            </w:r>
          </w:p>
        </w:tc>
      </w:tr>
      <w:tr>
        <w:tc>
          <w:tcPr/>
          <w:p>
            <w:pPr>
              <w:pStyle w:val="Compact"/>
              <w:spacing w:line="288" w:lineRule="auto"/>
              <w:jc w:val="left"/>
            </w:pPr>
            <w:r>
              <w:rPr>
                <w:rFonts w:ascii="Times New Roman" w:hAnsi="Times New Roman" w:eastAsia="Times New Roman" w:cs="Times New Roman"/>
                <w:sz w:val="24"/>
              </w:rPr>
              <w:t xml:space="preserve">FDI</w:t>
            </w:r>
          </w:p>
        </w:tc>
        <w:tc>
          <w:tcPr/>
          <w:p>
            <w:pPr>
              <w:pStyle w:val="Compact"/>
              <w:spacing w:line="288" w:lineRule="auto"/>
              <w:jc w:val="left"/>
            </w:pPr>
            <w:r>
              <w:rPr>
                <w:rFonts w:ascii="Times New Roman" w:hAnsi="Times New Roman" w:eastAsia="Times New Roman" w:cs="Times New Roman"/>
                <w:sz w:val="24"/>
              </w:rPr>
              <w:t xml:space="preserve">Foreign Direct Investment</w:t>
            </w:r>
          </w:p>
        </w:tc>
      </w:tr>
      <w:tr>
        <w:tc>
          <w:tcPr/>
          <w:p>
            <w:pPr>
              <w:pStyle w:val="Compact"/>
              <w:spacing w:line="288" w:lineRule="auto"/>
              <w:jc w:val="left"/>
            </w:pPr>
            <w:r>
              <w:rPr>
                <w:rFonts w:ascii="Times New Roman" w:hAnsi="Times New Roman" w:eastAsia="Times New Roman" w:cs="Times New Roman"/>
                <w:sz w:val="24"/>
              </w:rPr>
              <w:t xml:space="preserve">FSTS</w:t>
            </w:r>
          </w:p>
        </w:tc>
        <w:tc>
          <w:tcPr/>
          <w:p>
            <w:pPr>
              <w:pStyle w:val="Compact"/>
              <w:spacing w:line="288" w:lineRule="auto"/>
              <w:jc w:val="left"/>
            </w:pPr>
            <w:r>
              <w:rPr>
                <w:rFonts w:ascii="Times New Roman" w:hAnsi="Times New Roman" w:eastAsia="Times New Roman" w:cs="Times New Roman"/>
                <w:sz w:val="24"/>
              </w:rPr>
              <w:t xml:space="preserve">Foreign Sales to Total Sales ratio</w:t>
            </w:r>
          </w:p>
        </w:tc>
      </w:tr>
      <w:tr>
        <w:tc>
          <w:tcPr/>
          <w:p>
            <w:pPr>
              <w:pStyle w:val="Compact"/>
              <w:spacing w:line="288" w:lineRule="auto"/>
              <w:jc w:val="left"/>
            </w:pPr>
            <w:r>
              <w:rPr>
                <w:rFonts w:ascii="Times New Roman" w:hAnsi="Times New Roman" w:eastAsia="Times New Roman" w:cs="Times New Roman"/>
                <w:sz w:val="24"/>
              </w:rPr>
              <w:t xml:space="preserve">GMM</w:t>
            </w:r>
          </w:p>
        </w:tc>
        <w:tc>
          <w:tcPr/>
          <w:p>
            <w:pPr>
              <w:pStyle w:val="Compact"/>
              <w:spacing w:line="288" w:lineRule="auto"/>
              <w:jc w:val="left"/>
            </w:pPr>
            <w:r>
              <w:rPr>
                <w:rFonts w:ascii="Times New Roman" w:hAnsi="Times New Roman" w:eastAsia="Times New Roman" w:cs="Times New Roman"/>
                <w:sz w:val="24"/>
              </w:rPr>
              <w:t xml:space="preserve">Generalized Method of Moments</w:t>
            </w:r>
          </w:p>
        </w:tc>
      </w:tr>
      <w:tr>
        <w:tc>
          <w:tcPr/>
          <w:p>
            <w:pPr>
              <w:pStyle w:val="Compact"/>
              <w:spacing w:line="288" w:lineRule="auto"/>
              <w:jc w:val="left"/>
            </w:pPr>
            <w:r>
              <w:rPr>
                <w:rFonts w:ascii="Times New Roman" w:hAnsi="Times New Roman" w:eastAsia="Times New Roman" w:cs="Times New Roman"/>
                <w:sz w:val="24"/>
              </w:rPr>
              <w:t xml:space="preserve">HC1/HC3</w:t>
            </w:r>
          </w:p>
        </w:tc>
        <w:tc>
          <w:tcPr/>
          <w:p>
            <w:pPr>
              <w:pStyle w:val="Compact"/>
              <w:spacing w:line="288" w:lineRule="auto"/>
              <w:jc w:val="left"/>
            </w:pPr>
            <w:r>
              <w:rPr>
                <w:rFonts w:ascii="Times New Roman" w:hAnsi="Times New Roman" w:eastAsia="Times New Roman" w:cs="Times New Roman"/>
                <w:sz w:val="24"/>
              </w:rPr>
              <w:t xml:space="preserve">Heteroskedasticity-Consistent Standard Errors (Long &amp; Ervin, 2000)</w:t>
            </w:r>
          </w:p>
        </w:tc>
      </w:tr>
      <w:tr>
        <w:tc>
          <w:tcPr/>
          <w:p>
            <w:pPr>
              <w:pStyle w:val="Compact"/>
              <w:spacing w:line="288" w:lineRule="auto"/>
              <w:jc w:val="left"/>
            </w:pPr>
            <w:r>
              <w:rPr>
                <w:rFonts w:ascii="Times New Roman" w:hAnsi="Times New Roman" w:eastAsia="Times New Roman" w:cs="Times New Roman"/>
                <w:sz w:val="24"/>
              </w:rPr>
              <w:t xml:space="preserve">I→P</w:t>
            </w:r>
          </w:p>
        </w:tc>
        <w:tc>
          <w:tcPr/>
          <w:p>
            <w:pPr>
              <w:pStyle w:val="Compact"/>
              <w:spacing w:line="288" w:lineRule="auto"/>
              <w:jc w:val="left"/>
            </w:pPr>
            <w:r>
              <w:rPr>
                <w:rFonts w:ascii="Times New Roman" w:hAnsi="Times New Roman" w:eastAsia="Times New Roman" w:cs="Times New Roman"/>
                <w:sz w:val="24"/>
              </w:rPr>
              <w:t xml:space="preserve">Internationalization → Performance relationship</w:t>
            </w:r>
          </w:p>
        </w:tc>
      </w:tr>
      <w:tr>
        <w:tc>
          <w:tcPr/>
          <w:p>
            <w:pPr>
              <w:pStyle w:val="Compact"/>
              <w:spacing w:line="288" w:lineRule="auto"/>
              <w:jc w:val="left"/>
            </w:pPr>
            <w:r>
              <w:rPr>
                <w:rFonts w:ascii="Times New Roman" w:hAnsi="Times New Roman" w:eastAsia="Times New Roman" w:cs="Times New Roman"/>
                <w:sz w:val="24"/>
              </w:rPr>
              <w:t xml:space="preserve">IB</w:t>
            </w:r>
          </w:p>
        </w:tc>
        <w:tc>
          <w:tcPr/>
          <w:p>
            <w:pPr>
              <w:pStyle w:val="Compact"/>
              <w:spacing w:line="288" w:lineRule="auto"/>
              <w:jc w:val="left"/>
            </w:pPr>
            <w:r>
              <w:rPr>
                <w:rFonts w:ascii="Times New Roman" w:hAnsi="Times New Roman" w:eastAsia="Times New Roman" w:cs="Times New Roman"/>
                <w:sz w:val="24"/>
              </w:rPr>
              <w:t xml:space="preserve">International Business</w:t>
            </w:r>
          </w:p>
        </w:tc>
      </w:tr>
      <w:tr>
        <w:tc>
          <w:tcPr/>
          <w:p>
            <w:pPr>
              <w:pStyle w:val="Compact"/>
              <w:spacing w:line="288" w:lineRule="auto"/>
              <w:jc w:val="left"/>
            </w:pPr>
            <w:r>
              <w:rPr>
                <w:rFonts w:ascii="Times New Roman" w:hAnsi="Times New Roman" w:eastAsia="Times New Roman" w:cs="Times New Roman"/>
                <w:sz w:val="24"/>
              </w:rPr>
              <w:t xml:space="preserve">ICRV</w:t>
            </w:r>
          </w:p>
        </w:tc>
        <w:tc>
          <w:tcPr/>
          <w:p>
            <w:pPr>
              <w:pStyle w:val="Compact"/>
              <w:spacing w:line="288" w:lineRule="auto"/>
              <w:jc w:val="left"/>
            </w:pPr>
            <w:r>
              <w:rPr>
                <w:rFonts w:ascii="Times New Roman" w:hAnsi="Times New Roman" w:eastAsia="Times New Roman" w:cs="Times New Roman"/>
                <w:sz w:val="24"/>
              </w:rPr>
              <w:t xml:space="preserve">Institutional Context Regime Variation</w:t>
            </w:r>
          </w:p>
        </w:tc>
      </w:tr>
      <w:tr>
        <w:tc>
          <w:tcPr/>
          <w:p>
            <w:pPr>
              <w:pStyle w:val="Compact"/>
              <w:spacing w:line="288" w:lineRule="auto"/>
              <w:jc w:val="left"/>
            </w:pPr>
            <w:r>
              <w:rPr>
                <w:rFonts w:ascii="Times New Roman" w:hAnsi="Times New Roman" w:eastAsia="Times New Roman" w:cs="Times New Roman"/>
                <w:sz w:val="24"/>
              </w:rPr>
              <w:t xml:space="preserve">ICT</w:t>
            </w:r>
          </w:p>
        </w:tc>
        <w:tc>
          <w:tcPr/>
          <w:p>
            <w:pPr>
              <w:pStyle w:val="Compact"/>
              <w:spacing w:line="288" w:lineRule="auto"/>
              <w:jc w:val="left"/>
            </w:pPr>
            <w:r>
              <w:rPr>
                <w:rFonts w:ascii="Times New Roman" w:hAnsi="Times New Roman" w:eastAsia="Times New Roman" w:cs="Times New Roman"/>
                <w:sz w:val="24"/>
              </w:rPr>
              <w:t xml:space="preserve">Information and Communications Technology</w:t>
            </w:r>
          </w:p>
        </w:tc>
      </w:tr>
      <w:tr>
        <w:tc>
          <w:tcPr/>
          <w:p>
            <w:pPr>
              <w:pStyle w:val="Compact"/>
              <w:spacing w:line="288" w:lineRule="auto"/>
              <w:jc w:val="left"/>
            </w:pPr>
            <w:r>
              <w:rPr>
                <w:rFonts w:ascii="Times New Roman" w:hAnsi="Times New Roman" w:eastAsia="Times New Roman" w:cs="Times New Roman"/>
                <w:sz w:val="24"/>
              </w:rPr>
              <w:t xml:space="preserve">IT</w:t>
            </w:r>
          </w:p>
        </w:tc>
        <w:tc>
          <w:tcPr/>
          <w:p>
            <w:pPr>
              <w:pStyle w:val="Compact"/>
              <w:spacing w:line="288" w:lineRule="auto"/>
              <w:jc w:val="left"/>
            </w:pPr>
            <w:r>
              <w:rPr>
                <w:rFonts w:ascii="Times New Roman" w:hAnsi="Times New Roman" w:eastAsia="Times New Roman" w:cs="Times New Roman"/>
                <w:sz w:val="24"/>
              </w:rPr>
              <w:t xml:space="preserve">Institutional Theory</w:t>
            </w:r>
          </w:p>
        </w:tc>
      </w:tr>
      <w:tr>
        <w:tc>
          <w:tcPr/>
          <w:p>
            <w:pPr>
              <w:pStyle w:val="Compact"/>
              <w:spacing w:line="288" w:lineRule="auto"/>
              <w:jc w:val="left"/>
            </w:pPr>
            <w:r>
              <w:rPr>
                <w:rFonts w:ascii="Times New Roman" w:hAnsi="Times New Roman" w:eastAsia="Times New Roman" w:cs="Times New Roman"/>
                <w:sz w:val="24"/>
              </w:rPr>
              <w:t xml:space="preserve">IV</w:t>
            </w:r>
          </w:p>
        </w:tc>
        <w:tc>
          <w:tcPr/>
          <w:p>
            <w:pPr>
              <w:pStyle w:val="Compact"/>
              <w:spacing w:line="288" w:lineRule="auto"/>
              <w:jc w:val="left"/>
            </w:pPr>
            <w:r>
              <w:rPr>
                <w:rFonts w:ascii="Times New Roman" w:hAnsi="Times New Roman" w:eastAsia="Times New Roman" w:cs="Times New Roman"/>
                <w:sz w:val="24"/>
              </w:rPr>
              <w:t xml:space="preserve">Instrumental Variable</w:t>
            </w:r>
          </w:p>
        </w:tc>
      </w:tr>
      <w:tr>
        <w:tc>
          <w:tcPr/>
          <w:p>
            <w:pPr>
              <w:pStyle w:val="Compact"/>
              <w:spacing w:line="288" w:lineRule="auto"/>
              <w:jc w:val="left"/>
            </w:pPr>
            <w:r>
              <w:rPr>
                <w:rFonts w:ascii="Times New Roman" w:hAnsi="Times New Roman" w:eastAsia="Times New Roman" w:cs="Times New Roman"/>
                <w:sz w:val="24"/>
              </w:rPr>
              <w:t xml:space="preserve">LOWESS</w:t>
            </w:r>
          </w:p>
        </w:tc>
        <w:tc>
          <w:tcPr/>
          <w:p>
            <w:pPr>
              <w:pStyle w:val="Compact"/>
              <w:spacing w:line="288" w:lineRule="auto"/>
              <w:jc w:val="left"/>
            </w:pPr>
            <w:r>
              <w:rPr>
                <w:rFonts w:ascii="Times New Roman" w:hAnsi="Times New Roman" w:eastAsia="Times New Roman" w:cs="Times New Roman"/>
                <w:sz w:val="24"/>
              </w:rPr>
              <w:t xml:space="preserve">Locally Weighted Scatterplot Smoothing</w:t>
            </w:r>
          </w:p>
        </w:tc>
      </w:tr>
      <w:tr>
        <w:tc>
          <w:tcPr/>
          <w:p>
            <w:pPr>
              <w:pStyle w:val="Compact"/>
              <w:spacing w:line="288" w:lineRule="auto"/>
              <w:jc w:val="left"/>
            </w:pPr>
            <w:r>
              <w:rPr>
                <w:rFonts w:ascii="Times New Roman" w:hAnsi="Times New Roman" w:eastAsia="Times New Roman" w:cs="Times New Roman"/>
                <w:sz w:val="24"/>
              </w:rPr>
              <w:t xml:space="preserve">M&amp;A</w:t>
            </w:r>
          </w:p>
        </w:tc>
        <w:tc>
          <w:tcPr/>
          <w:p>
            <w:pPr>
              <w:pStyle w:val="Compact"/>
              <w:spacing w:line="288" w:lineRule="auto"/>
              <w:jc w:val="left"/>
            </w:pPr>
            <w:r>
              <w:rPr>
                <w:rFonts w:ascii="Times New Roman" w:hAnsi="Times New Roman" w:eastAsia="Times New Roman" w:cs="Times New Roman"/>
                <w:sz w:val="24"/>
              </w:rPr>
              <w:t xml:space="preserve">Mergers and Acquisitions</w:t>
            </w:r>
          </w:p>
        </w:tc>
      </w:tr>
      <w:tr>
        <w:tc>
          <w:tcPr/>
          <w:p>
            <w:pPr>
              <w:pStyle w:val="Compact"/>
              <w:spacing w:line="288" w:lineRule="auto"/>
              <w:jc w:val="left"/>
            </w:pPr>
            <w:r>
              <w:rPr>
                <w:rFonts w:ascii="Times New Roman" w:hAnsi="Times New Roman" w:eastAsia="Times New Roman" w:cs="Times New Roman"/>
                <w:sz w:val="24"/>
              </w:rPr>
              <w:t xml:space="preserve">MENA</w:t>
            </w:r>
          </w:p>
        </w:tc>
        <w:tc>
          <w:tcPr/>
          <w:p>
            <w:pPr>
              <w:pStyle w:val="Compact"/>
              <w:spacing w:line="288" w:lineRule="auto"/>
              <w:jc w:val="left"/>
            </w:pPr>
            <w:r>
              <w:rPr>
                <w:rFonts w:ascii="Times New Roman" w:hAnsi="Times New Roman" w:eastAsia="Times New Roman" w:cs="Times New Roman"/>
                <w:sz w:val="24"/>
              </w:rPr>
              <w:t xml:space="preserve">Middle East and North Africa</w:t>
            </w:r>
          </w:p>
        </w:tc>
      </w:tr>
      <w:tr>
        <w:tc>
          <w:tcPr/>
          <w:p>
            <w:pPr>
              <w:pStyle w:val="Compact"/>
              <w:spacing w:line="288" w:lineRule="auto"/>
              <w:jc w:val="left"/>
            </w:pPr>
            <w:r>
              <w:rPr>
                <w:rFonts w:ascii="Times New Roman" w:hAnsi="Times New Roman" w:eastAsia="Times New Roman" w:cs="Times New Roman"/>
                <w:sz w:val="24"/>
              </w:rPr>
              <w:t xml:space="preserve">MNE</w:t>
            </w:r>
          </w:p>
        </w:tc>
        <w:tc>
          <w:tcPr/>
          <w:p>
            <w:pPr>
              <w:pStyle w:val="Compact"/>
              <w:spacing w:line="288" w:lineRule="auto"/>
              <w:jc w:val="left"/>
            </w:pPr>
            <w:r>
              <w:rPr>
                <w:rFonts w:ascii="Times New Roman" w:hAnsi="Times New Roman" w:eastAsia="Times New Roman" w:cs="Times New Roman"/>
                <w:sz w:val="24"/>
              </w:rPr>
              <w:t xml:space="preserve">Multinational Enterprise</w:t>
            </w:r>
          </w:p>
        </w:tc>
      </w:tr>
      <w:tr>
        <w:tc>
          <w:tcPr/>
          <w:p>
            <w:pPr>
              <w:pStyle w:val="Compact"/>
              <w:spacing w:line="288" w:lineRule="auto"/>
              <w:jc w:val="left"/>
            </w:pPr>
            <w:r>
              <w:rPr>
                <w:rFonts w:ascii="Times New Roman" w:hAnsi="Times New Roman" w:eastAsia="Times New Roman" w:cs="Times New Roman"/>
                <w:sz w:val="24"/>
              </w:rPr>
              <w:t xml:space="preserve">OECD</w:t>
            </w:r>
          </w:p>
        </w:tc>
        <w:tc>
          <w:tcPr/>
          <w:p>
            <w:pPr>
              <w:pStyle w:val="Compact"/>
              <w:spacing w:line="288" w:lineRule="auto"/>
              <w:jc w:val="left"/>
            </w:pPr>
            <w:r>
              <w:rPr>
                <w:rFonts w:ascii="Times New Roman" w:hAnsi="Times New Roman" w:eastAsia="Times New Roman" w:cs="Times New Roman"/>
                <w:sz w:val="24"/>
              </w:rPr>
              <w:t xml:space="preserve">Organisation for Economic Co-operation and Development</w:t>
            </w:r>
          </w:p>
        </w:tc>
      </w:tr>
      <w:tr>
        <w:tc>
          <w:tcPr/>
          <w:p>
            <w:pPr>
              <w:pStyle w:val="Compact"/>
              <w:spacing w:line="288" w:lineRule="auto"/>
              <w:jc w:val="left"/>
            </w:pPr>
            <w:r>
              <w:rPr>
                <w:rFonts w:ascii="Times New Roman" w:hAnsi="Times New Roman" w:eastAsia="Times New Roman" w:cs="Times New Roman"/>
                <w:sz w:val="24"/>
              </w:rPr>
              <w:t xml:space="preserve">OLS</w:t>
            </w:r>
          </w:p>
        </w:tc>
        <w:tc>
          <w:tcPr/>
          <w:p>
            <w:pPr>
              <w:pStyle w:val="Compact"/>
              <w:spacing w:line="288" w:lineRule="auto"/>
              <w:jc w:val="left"/>
            </w:pPr>
            <w:r>
              <w:rPr>
                <w:rFonts w:ascii="Times New Roman" w:hAnsi="Times New Roman" w:eastAsia="Times New Roman" w:cs="Times New Roman"/>
                <w:sz w:val="24"/>
              </w:rPr>
              <w:t xml:space="preserve">Ordinary Least Squares</w:t>
            </w:r>
          </w:p>
        </w:tc>
      </w:tr>
      <w:tr>
        <w:tc>
          <w:tcPr/>
          <w:p>
            <w:pPr>
              <w:pStyle w:val="Compact"/>
              <w:spacing w:line="288" w:lineRule="auto"/>
              <w:jc w:val="left"/>
            </w:pPr>
            <w:r>
              <w:rPr>
                <w:rFonts w:ascii="Times New Roman" w:hAnsi="Times New Roman" w:eastAsia="Times New Roman" w:cs="Times New Roman"/>
                <w:sz w:val="24"/>
              </w:rPr>
              <w:t xml:space="preserve">PESTEL</w:t>
            </w:r>
          </w:p>
        </w:tc>
        <w:tc>
          <w:tcPr/>
          <w:p>
            <w:pPr>
              <w:pStyle w:val="Compact"/>
              <w:spacing w:line="288" w:lineRule="auto"/>
              <w:jc w:val="left"/>
            </w:pPr>
            <w:r>
              <w:rPr>
                <w:rFonts w:ascii="Times New Roman" w:hAnsi="Times New Roman" w:eastAsia="Times New Roman" w:cs="Times New Roman"/>
                <w:sz w:val="24"/>
              </w:rPr>
              <w:t xml:space="preserve">Political – Economic – Social – Technological – Environmental – Legal</w:t>
            </w:r>
          </w:p>
        </w:tc>
      </w:tr>
      <w:tr>
        <w:tc>
          <w:tcPr/>
          <w:p>
            <w:pPr>
              <w:pStyle w:val="Compact"/>
              <w:spacing w:line="288" w:lineRule="auto"/>
              <w:jc w:val="left"/>
            </w:pPr>
            <w:r>
              <w:rPr>
                <w:rFonts w:ascii="Times New Roman" w:hAnsi="Times New Roman" w:eastAsia="Times New Roman" w:cs="Times New Roman"/>
                <w:sz w:val="24"/>
              </w:rPr>
              <w:t xml:space="preserve">PPP</w:t>
            </w:r>
          </w:p>
        </w:tc>
        <w:tc>
          <w:tcPr/>
          <w:p>
            <w:pPr>
              <w:pStyle w:val="Compact"/>
              <w:spacing w:line="288" w:lineRule="auto"/>
              <w:jc w:val="left"/>
            </w:pPr>
            <w:r>
              <w:rPr>
                <w:rFonts w:ascii="Times New Roman" w:hAnsi="Times New Roman" w:eastAsia="Times New Roman" w:cs="Times New Roman"/>
                <w:sz w:val="24"/>
              </w:rPr>
              <w:t xml:space="preserve">Purchasing Power Parity</w:t>
            </w:r>
          </w:p>
        </w:tc>
      </w:tr>
      <w:tr>
        <w:tc>
          <w:tcPr/>
          <w:p>
            <w:pPr>
              <w:pStyle w:val="Compact"/>
              <w:spacing w:line="288" w:lineRule="auto"/>
              <w:jc w:val="left"/>
            </w:pPr>
            <w:r>
              <w:rPr>
                <w:rFonts w:ascii="Times New Roman" w:hAnsi="Times New Roman" w:eastAsia="Times New Roman" w:cs="Times New Roman"/>
                <w:sz w:val="24"/>
              </w:rPr>
              <w:t xml:space="preserve">R&amp;D</w:t>
            </w:r>
          </w:p>
        </w:tc>
        <w:tc>
          <w:tcPr/>
          <w:p>
            <w:pPr>
              <w:pStyle w:val="Compact"/>
              <w:spacing w:line="288" w:lineRule="auto"/>
              <w:jc w:val="left"/>
            </w:pPr>
            <w:r>
              <w:rPr>
                <w:rFonts w:ascii="Times New Roman" w:hAnsi="Times New Roman" w:eastAsia="Times New Roman" w:cs="Times New Roman"/>
                <w:sz w:val="24"/>
              </w:rPr>
              <w:t xml:space="preserve">Research and Development</w:t>
            </w:r>
          </w:p>
        </w:tc>
      </w:tr>
      <w:tr>
        <w:tc>
          <w:tcPr/>
          <w:p>
            <w:pPr>
              <w:pStyle w:val="Compact"/>
              <w:spacing w:line="288" w:lineRule="auto"/>
              <w:jc w:val="left"/>
            </w:pPr>
            <w:r>
              <w:rPr>
                <w:rFonts w:ascii="Times New Roman" w:hAnsi="Times New Roman" w:eastAsia="Times New Roman" w:cs="Times New Roman"/>
                <w:sz w:val="24"/>
              </w:rPr>
              <w:t xml:space="preserve">RBV</w:t>
            </w:r>
          </w:p>
        </w:tc>
        <w:tc>
          <w:tcPr/>
          <w:p>
            <w:pPr>
              <w:pStyle w:val="Compact"/>
              <w:spacing w:line="288" w:lineRule="auto"/>
              <w:jc w:val="left"/>
            </w:pPr>
            <w:r>
              <w:rPr>
                <w:rFonts w:ascii="Times New Roman" w:hAnsi="Times New Roman" w:eastAsia="Times New Roman" w:cs="Times New Roman"/>
                <w:sz w:val="24"/>
              </w:rPr>
              <w:t xml:space="preserve">Resource-Based View</w:t>
            </w:r>
          </w:p>
        </w:tc>
      </w:tr>
      <w:tr>
        <w:tc>
          <w:tcPr/>
          <w:p>
            <w:pPr>
              <w:pStyle w:val="Compact"/>
              <w:spacing w:line="288" w:lineRule="auto"/>
              <w:jc w:val="left"/>
            </w:pPr>
            <w:r>
              <w:rPr>
                <w:rFonts w:ascii="Times New Roman" w:hAnsi="Times New Roman" w:eastAsia="Times New Roman" w:cs="Times New Roman"/>
                <w:sz w:val="24"/>
              </w:rPr>
              <w:t xml:space="preserve">RE</w:t>
            </w:r>
          </w:p>
        </w:tc>
        <w:tc>
          <w:tcPr/>
          <w:p>
            <w:pPr>
              <w:pStyle w:val="Compact"/>
              <w:spacing w:line="288" w:lineRule="auto"/>
              <w:jc w:val="left"/>
            </w:pPr>
            <w:r>
              <w:rPr>
                <w:rFonts w:ascii="Times New Roman" w:hAnsi="Times New Roman" w:eastAsia="Times New Roman" w:cs="Times New Roman"/>
                <w:sz w:val="24"/>
              </w:rPr>
              <w:t xml:space="preserve">Random Effects</w:t>
            </w:r>
          </w:p>
        </w:tc>
      </w:tr>
      <w:tr>
        <w:tc>
          <w:tcPr/>
          <w:p>
            <w:pPr>
              <w:pStyle w:val="Compact"/>
              <w:spacing w:line="288" w:lineRule="auto"/>
              <w:jc w:val="left"/>
            </w:pPr>
            <w:r>
              <w:rPr>
                <w:rFonts w:ascii="Times New Roman" w:hAnsi="Times New Roman" w:eastAsia="Times New Roman" w:cs="Times New Roman"/>
                <w:sz w:val="24"/>
              </w:rPr>
              <w:t xml:space="preserve">RESET</w:t>
            </w:r>
          </w:p>
        </w:tc>
        <w:tc>
          <w:tcPr/>
          <w:p>
            <w:pPr>
              <w:pStyle w:val="Compact"/>
              <w:spacing w:line="288" w:lineRule="auto"/>
              <w:jc w:val="left"/>
            </w:pPr>
            <w:r>
              <w:rPr>
                <w:rFonts w:ascii="Times New Roman" w:hAnsi="Times New Roman" w:eastAsia="Times New Roman" w:cs="Times New Roman"/>
                <w:sz w:val="24"/>
              </w:rPr>
              <w:t xml:space="preserve">Regression Specification Error Test</w:t>
            </w:r>
          </w:p>
        </w:tc>
      </w:tr>
      <w:tr>
        <w:tc>
          <w:tcPr/>
          <w:p>
            <w:pPr>
              <w:pStyle w:val="Compact"/>
              <w:spacing w:line="288" w:lineRule="auto"/>
              <w:jc w:val="left"/>
            </w:pPr>
            <w:r>
              <w:rPr>
                <w:rFonts w:ascii="Times New Roman" w:hAnsi="Times New Roman" w:eastAsia="Times New Roman" w:cs="Times New Roman"/>
                <w:sz w:val="24"/>
              </w:rPr>
              <w:t xml:space="preserve">ROA</w:t>
            </w:r>
          </w:p>
        </w:tc>
        <w:tc>
          <w:tcPr/>
          <w:p>
            <w:pPr>
              <w:pStyle w:val="Compact"/>
              <w:spacing w:line="288" w:lineRule="auto"/>
              <w:jc w:val="left"/>
            </w:pPr>
            <w:r>
              <w:rPr>
                <w:rFonts w:ascii="Times New Roman" w:hAnsi="Times New Roman" w:eastAsia="Times New Roman" w:cs="Times New Roman"/>
                <w:sz w:val="24"/>
              </w:rPr>
              <w:t xml:space="preserve">Return on Assets</w:t>
            </w:r>
          </w:p>
        </w:tc>
      </w:tr>
      <w:tr>
        <w:tc>
          <w:tcPr/>
          <w:p>
            <w:pPr>
              <w:pStyle w:val="Compact"/>
              <w:spacing w:line="288" w:lineRule="auto"/>
              <w:jc w:val="left"/>
            </w:pPr>
            <w:r>
              <w:rPr>
                <w:rFonts w:ascii="Times New Roman" w:hAnsi="Times New Roman" w:eastAsia="Times New Roman" w:cs="Times New Roman"/>
                <w:sz w:val="24"/>
              </w:rPr>
              <w:t xml:space="preserve">ROS</w:t>
            </w:r>
          </w:p>
        </w:tc>
        <w:tc>
          <w:tcPr/>
          <w:p>
            <w:pPr>
              <w:pStyle w:val="Compact"/>
              <w:spacing w:line="288" w:lineRule="auto"/>
              <w:jc w:val="left"/>
            </w:pPr>
            <w:r>
              <w:rPr>
                <w:rFonts w:ascii="Times New Roman" w:hAnsi="Times New Roman" w:eastAsia="Times New Roman" w:cs="Times New Roman"/>
                <w:sz w:val="24"/>
              </w:rPr>
              <w:t xml:space="preserve">Return on Sales</w:t>
            </w:r>
          </w:p>
        </w:tc>
      </w:tr>
      <w:tr>
        <w:tc>
          <w:tcPr/>
          <w:p>
            <w:pPr>
              <w:pStyle w:val="Compact"/>
              <w:spacing w:line="288" w:lineRule="auto"/>
              <w:jc w:val="left"/>
            </w:pPr>
            <w:r>
              <w:rPr>
                <w:rFonts w:ascii="Times New Roman" w:hAnsi="Times New Roman" w:eastAsia="Times New Roman" w:cs="Times New Roman"/>
                <w:sz w:val="24"/>
              </w:rPr>
              <w:t xml:space="preserve">SE</w:t>
            </w:r>
          </w:p>
        </w:tc>
        <w:tc>
          <w:tcPr/>
          <w:p>
            <w:pPr>
              <w:pStyle w:val="Compact"/>
              <w:spacing w:line="288" w:lineRule="auto"/>
              <w:jc w:val="left"/>
            </w:pPr>
            <w:r>
              <w:rPr>
                <w:rFonts w:ascii="Times New Roman" w:hAnsi="Times New Roman" w:eastAsia="Times New Roman" w:cs="Times New Roman"/>
                <w:sz w:val="24"/>
              </w:rPr>
              <w:t xml:space="preserve">Standard Errors</w:t>
            </w:r>
          </w:p>
        </w:tc>
      </w:tr>
      <w:tr>
        <w:tc>
          <w:tcPr/>
          <w:p>
            <w:pPr>
              <w:pStyle w:val="Compact"/>
              <w:spacing w:line="288" w:lineRule="auto"/>
              <w:jc w:val="left"/>
            </w:pPr>
            <w:r>
              <w:rPr>
                <w:rFonts w:ascii="Times New Roman" w:hAnsi="Times New Roman" w:eastAsia="Times New Roman" w:cs="Times New Roman"/>
                <w:sz w:val="24"/>
              </w:rPr>
              <w:t xml:space="preserve">SIDS</w:t>
            </w:r>
          </w:p>
        </w:tc>
        <w:tc>
          <w:tcPr/>
          <w:p>
            <w:pPr>
              <w:pStyle w:val="Compact"/>
              <w:spacing w:line="288" w:lineRule="auto"/>
              <w:jc w:val="left"/>
            </w:pPr>
            <w:r>
              <w:rPr>
                <w:rFonts w:ascii="Times New Roman" w:hAnsi="Times New Roman" w:eastAsia="Times New Roman" w:cs="Times New Roman"/>
                <w:sz w:val="24"/>
              </w:rPr>
              <w:t xml:space="preserve">Small Island Developing States</w:t>
            </w:r>
          </w:p>
        </w:tc>
      </w:tr>
      <w:tr>
        <w:tc>
          <w:tcPr/>
          <w:p>
            <w:pPr>
              <w:pStyle w:val="Compact"/>
              <w:spacing w:line="288" w:lineRule="auto"/>
              <w:jc w:val="left"/>
            </w:pPr>
            <w:r>
              <w:rPr>
                <w:rFonts w:ascii="Times New Roman" w:hAnsi="Times New Roman" w:eastAsia="Times New Roman" w:cs="Times New Roman"/>
                <w:sz w:val="24"/>
              </w:rPr>
              <w:t xml:space="preserve">SME</w:t>
            </w:r>
          </w:p>
        </w:tc>
        <w:tc>
          <w:tcPr/>
          <w:p>
            <w:pPr>
              <w:pStyle w:val="Compact"/>
              <w:spacing w:line="288" w:lineRule="auto"/>
              <w:jc w:val="left"/>
            </w:pPr>
            <w:r>
              <w:rPr>
                <w:rFonts w:ascii="Times New Roman" w:hAnsi="Times New Roman" w:eastAsia="Times New Roman" w:cs="Times New Roman"/>
                <w:sz w:val="24"/>
              </w:rPr>
              <w:t xml:space="preserve">Small and Medium-sized Enterprise</w:t>
            </w:r>
          </w:p>
        </w:tc>
      </w:tr>
      <w:tr>
        <w:tc>
          <w:tcPr/>
          <w:p>
            <w:pPr>
              <w:pStyle w:val="Compact"/>
              <w:spacing w:line="288" w:lineRule="auto"/>
              <w:jc w:val="left"/>
            </w:pPr>
            <w:r>
              <w:rPr>
                <w:rFonts w:ascii="Times New Roman" w:hAnsi="Times New Roman" w:eastAsia="Times New Roman" w:cs="Times New Roman"/>
                <w:sz w:val="24"/>
              </w:rPr>
              <w:t xml:space="preserve">SOE</w:t>
            </w:r>
          </w:p>
        </w:tc>
        <w:tc>
          <w:tcPr/>
          <w:p>
            <w:pPr>
              <w:pStyle w:val="Compact"/>
              <w:spacing w:line="288" w:lineRule="auto"/>
              <w:jc w:val="left"/>
            </w:pPr>
            <w:r>
              <w:rPr>
                <w:rFonts w:ascii="Times New Roman" w:hAnsi="Times New Roman" w:eastAsia="Times New Roman" w:cs="Times New Roman"/>
                <w:sz w:val="24"/>
              </w:rPr>
              <w:t xml:space="preserve">State-Owned Enterprise</w:t>
            </w:r>
          </w:p>
        </w:tc>
      </w:tr>
      <w:tr>
        <w:tc>
          <w:tcPr/>
          <w:p>
            <w:pPr>
              <w:pStyle w:val="Compact"/>
              <w:spacing w:line="288" w:lineRule="auto"/>
              <w:jc w:val="left"/>
            </w:pPr>
            <w:r>
              <w:rPr>
                <w:rFonts w:ascii="Times New Roman" w:hAnsi="Times New Roman" w:eastAsia="Times New Roman" w:cs="Times New Roman"/>
                <w:sz w:val="24"/>
              </w:rPr>
              <w:t xml:space="preserve">TCI</w:t>
            </w:r>
          </w:p>
        </w:tc>
        <w:tc>
          <w:tcPr/>
          <w:p>
            <w:pPr>
              <w:pStyle w:val="Compact"/>
              <w:spacing w:line="288" w:lineRule="auto"/>
              <w:jc w:val="left"/>
            </w:pPr>
            <w:r>
              <w:rPr>
                <w:rFonts w:ascii="Times New Roman" w:hAnsi="Times New Roman" w:eastAsia="Times New Roman" w:cs="Times New Roman"/>
                <w:sz w:val="24"/>
              </w:rPr>
              <w:t xml:space="preserve">Technological Capability Index</w:t>
            </w:r>
          </w:p>
        </w:tc>
      </w:tr>
      <w:tr>
        <w:tc>
          <w:tcPr/>
          <w:p>
            <w:pPr>
              <w:pStyle w:val="Compact"/>
              <w:spacing w:line="288" w:lineRule="auto"/>
              <w:jc w:val="left"/>
            </w:pPr>
            <w:r>
              <w:rPr>
                <w:rFonts w:ascii="Times New Roman" w:hAnsi="Times New Roman" w:eastAsia="Times New Roman" w:cs="Times New Roman"/>
                <w:sz w:val="24"/>
              </w:rPr>
              <w:t xml:space="preserve">UE</w:t>
            </w:r>
          </w:p>
        </w:tc>
        <w:tc>
          <w:tcPr/>
          <w:p>
            <w:pPr>
              <w:pStyle w:val="Compact"/>
              <w:spacing w:line="288" w:lineRule="auto"/>
              <w:jc w:val="left"/>
            </w:pPr>
            <w:r>
              <w:rPr>
                <w:rFonts w:ascii="Times New Roman" w:hAnsi="Times New Roman" w:eastAsia="Times New Roman" w:cs="Times New Roman"/>
                <w:sz w:val="24"/>
              </w:rPr>
              <w:t xml:space="preserve">Upper Echelons Theory</w:t>
            </w:r>
          </w:p>
        </w:tc>
      </w:tr>
      <w:tr>
        <w:tc>
          <w:tcPr/>
          <w:p>
            <w:pPr>
              <w:pStyle w:val="Compact"/>
              <w:spacing w:line="288" w:lineRule="auto"/>
              <w:jc w:val="left"/>
            </w:pPr>
            <w:r>
              <w:rPr>
                <w:rFonts w:ascii="Times New Roman" w:hAnsi="Times New Roman" w:eastAsia="Times New Roman" w:cs="Times New Roman"/>
                <w:sz w:val="24"/>
              </w:rPr>
              <w:t xml:space="preserve">VIF</w:t>
            </w:r>
          </w:p>
        </w:tc>
        <w:tc>
          <w:tcPr/>
          <w:p>
            <w:pPr>
              <w:pStyle w:val="Compact"/>
              <w:spacing w:line="288" w:lineRule="auto"/>
              <w:jc w:val="left"/>
            </w:pPr>
            <w:r>
              <w:rPr>
                <w:rFonts w:ascii="Times New Roman" w:hAnsi="Times New Roman" w:eastAsia="Times New Roman" w:cs="Times New Roman"/>
                <w:sz w:val="24"/>
              </w:rPr>
              <w:t xml:space="preserve">Variance Inflation Factor</w:t>
            </w:r>
          </w:p>
        </w:tc>
      </w:tr>
      <w:tr>
        <w:tc>
          <w:tcPr/>
          <w:p>
            <w:pPr>
              <w:pStyle w:val="Compact"/>
              <w:spacing w:line="288" w:lineRule="auto"/>
              <w:jc w:val="left"/>
            </w:pPr>
            <w:r>
              <w:rPr>
                <w:rFonts w:ascii="Times New Roman" w:hAnsi="Times New Roman" w:eastAsia="Times New Roman" w:cs="Times New Roman"/>
                <w:sz w:val="24"/>
              </w:rPr>
              <w:t xml:space="preserve">WBES</w:t>
            </w:r>
          </w:p>
        </w:tc>
        <w:tc>
          <w:tcPr/>
          <w:p>
            <w:pPr>
              <w:pStyle w:val="Compact"/>
              <w:spacing w:line="288" w:lineRule="auto"/>
              <w:jc w:val="left"/>
            </w:pPr>
            <w:r>
              <w:rPr>
                <w:rFonts w:ascii="Times New Roman" w:hAnsi="Times New Roman" w:eastAsia="Times New Roman" w:cs="Times New Roman"/>
                <w:sz w:val="24"/>
              </w:rPr>
              <w:t xml:space="preserve">World Bank Enterprise Surveys</w:t>
            </w:r>
          </w:p>
        </w:tc>
      </w:tr>
      <w:tr>
        <w:tc>
          <w:tcPr/>
          <w:p>
            <w:pPr>
              <w:pStyle w:val="Compact"/>
              <w:spacing w:line="288" w:lineRule="auto"/>
              <w:jc w:val="left"/>
            </w:pPr>
            <w:r>
              <w:rPr>
                <w:rFonts w:ascii="Times New Roman" w:hAnsi="Times New Roman" w:eastAsia="Times New Roman" w:cs="Times New Roman"/>
                <w:sz w:val="24"/>
              </w:rPr>
              <w:t xml:space="preserve">WGI</w:t>
            </w:r>
          </w:p>
        </w:tc>
        <w:tc>
          <w:tcPr/>
          <w:p>
            <w:pPr>
              <w:pStyle w:val="Compact"/>
              <w:spacing w:line="288" w:lineRule="auto"/>
              <w:jc w:val="left"/>
            </w:pPr>
            <w:r>
              <w:rPr>
                <w:rFonts w:ascii="Times New Roman" w:hAnsi="Times New Roman" w:eastAsia="Times New Roman" w:cs="Times New Roman"/>
                <w:sz w:val="24"/>
              </w:rPr>
              <w:t xml:space="preserve">Worldwide Governance Indicators</w:t>
            </w:r>
          </w:p>
        </w:tc>
      </w:tr>
      <w:tr>
        <w:tc>
          <w:tcPr/>
          <w:p>
            <w:pPr>
              <w:pStyle w:val="Compact"/>
              <w:spacing w:line="288" w:lineRule="auto"/>
              <w:jc w:val="left"/>
            </w:pPr>
            <w:r>
              <w:rPr>
                <w:rFonts w:ascii="Times New Roman" w:hAnsi="Times New Roman" w:eastAsia="Times New Roman" w:cs="Times New Roman"/>
                <w:sz w:val="24"/>
              </w:rPr>
              <w:t xml:space="preserve">WIPO</w:t>
            </w:r>
          </w:p>
        </w:tc>
        <w:tc>
          <w:tcPr/>
          <w:p>
            <w:pPr>
              <w:pStyle w:val="Compact"/>
              <w:spacing w:line="288" w:lineRule="auto"/>
              <w:jc w:val="left"/>
            </w:pPr>
            <w:r>
              <w:rPr>
                <w:rFonts w:ascii="Times New Roman" w:hAnsi="Times New Roman" w:eastAsia="Times New Roman" w:cs="Times New Roman"/>
                <w:sz w:val="24"/>
              </w:rPr>
              <w:t xml:space="preserve">World Intellectual Property Organization</w:t>
            </w:r>
          </w:p>
        </w:tc>
      </w:tr>
    </w:tbl>
    <w:p>
      <w:pPr>
        <w:spacing w:line="288" w:lineRule="auto"/>
      </w:pPr>
      <w:r>
        <w:rPr>
          <w:rFonts w:ascii="Times New Roman" w:hAnsi="Times New Roman" w:eastAsia="Times New Roman" w:cs="Times New Roman"/>
          <w:sz w:val="26"/>
        </w:rPr>
        <w:pict>
          <v:rect style="width:0;height:1.5pt" o:hralign="center" o:hrstd="t" o:hr="t"/>
        </w:pict>
      </w:r>
    </w:p>
    <w:bookmarkEnd w:id="25"/>
    <w:bookmarkStart w:id="33" w:name="chương-1-giới-thiệu"/>
    <w:p>
      <w:pPr>
        <w:pStyle w:val="Heading2"/>
        <w:spacing w:line="288" w:lineRule="auto"/>
      </w:pPr>
      <w:r>
        <w:rPr>
          <w:rFonts w:ascii="Times New Roman" w:hAnsi="Times New Roman" w:eastAsia="Times New Roman" w:cs="Times New Roman"/>
          <w:b/>
          <w:sz w:val="28"/>
        </w:rPr>
        <w:t xml:space="preserve">CHƯƠNG 1 — GIỚI THIỆU</w:t>
      </w:r>
    </w:p>
    <w:bookmarkStart w:id="26" w:name="đặt-vấn-đề-và-bối-cảnh"/>
    <w:p>
      <w:pPr>
        <w:pStyle w:val="Heading3"/>
        <w:spacing w:line="288" w:lineRule="auto"/>
      </w:pPr>
      <w:r>
        <w:rPr>
          <w:rFonts w:ascii="Times New Roman" w:hAnsi="Times New Roman" w:eastAsia="Times New Roman" w:cs="Times New Roman"/>
          <w:b/>
          <w:sz w:val="26"/>
        </w:rPr>
        <w:t xml:space="preserve">1.1 Đặt vấn đề và bối cảnh</w:t>
      </w:r>
    </w:p>
    <w:p>
      <w:pPr>
        <w:pStyle w:val="FirstParagraph"/>
        <w:spacing w:line="288" w:lineRule="auto"/>
      </w:pPr>
      <w:r>
        <w:rPr>
          <w:rFonts w:ascii="Times New Roman" w:hAnsi="Times New Roman" w:eastAsia="Times New Roman" w:cs="Times New Roman"/>
          <w:sz w:val="26"/>
        </w:rPr>
        <w:t xml:space="preserve">Quốc tế hóa (internationalization) là chiến lược phát triển quan trọng nhất của doanh nghiệp trong hơn nửa thế kỷ qua, nhưng kết quả mà nó đem lại không đồng nhất. Văn liệu International Business (IB) đã ghi nhận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năm dạng hàm khác nhau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quan hệ giữa cường độ quốc tế hóa và hiệu quả doanh nghiệp: tuyến tính (Hsu &amp; Boggs, 2003), inverted-U (Gomes &amp; Ramaswamy, 1999; Hitt, Hoskisson &amp; Kim, 1997), S-curve (Lu &amp; Beamish, 2004; Contractor, Kundu &amp; Hsu, 2003), M-curve (Riahi-Belkaoui, 1998), và forced penalty (Glaum &amp; Oesterle, 2007; Đỗ &amp; Phan, 2026 — P8 manuscript về Pacific SIDS). Sự đa dạng dạng hàm này phản ánh thực tế rằng hiệu ứng của quốc tế hóa lên hiệu quả phụ thuộc vào nhiều yếu tố điều tiết — từ năng lực doanh nghiệp đến đặc điểm thể chế quốc gia (Bausch &amp; Krist, 2007; Kirca et al., 2012; Marano et al., 2016; Wu, Wood &amp; Khan, 2022).</w:t>
      </w:r>
    </w:p>
    <w:p>
      <w:pPr>
        <w:pStyle w:val="BodyText"/>
        <w:spacing w:line="288" w:lineRule="auto"/>
      </w:pPr>
      <w:r>
        <w:rPr>
          <w:rFonts w:ascii="Times New Roman" w:hAnsi="Times New Roman" w:eastAsia="Times New Roman" w:cs="Times New Roman"/>
          <w:sz w:val="26"/>
        </w:rPr>
        <w:t xml:space="preserve">Châu Á trong giai đoạn 2009–2025 là phòng thí nghiệm tự nhiên (natural laboratory) độc đáo cho nghiên cứu quan hệ I→P. Khu vực này tồn tại đồng thời ít nhất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sáu regime thể chế khác nhau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theo khung ICRV: (i)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tiên tiến đổi mới sáng tạo dẫn dắt — Advanced innovation-driven (ICRV Nhóm 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Singapore, Hong Kong SAR, Hàn Quốc, Đài Loan, Israel với hạ tầng thể chế và số hoàn thiện nhất; (ii)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tiên tiến tài nguyên dẫn dắt — Advanced resource-driven (ICRV Nhóm II)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Saudi Arabia, Qatar, Kuwait, Bahrain, Brunei với nền kinh tế dựa vào hydrocarbon và quỹ đầu tư chính phủ; (iii)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trung bình cao — Upper-middle (ICRV Nhóm III)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Trung Quốc, Malaysia, Thái Lan, Kazakhstan, Armenia, Georgia đang trong giai đoạn chuyển đổi công nghiệp; (iv)</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đang nổi — Emerging (ICRV Nhóm IV)</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Việt Nam, Indonesia, Philippines, Ấn Độ, Sri Lanka, Jordan, Mông Cổ đang hội nhập sâu; (v)</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cận biên — Frontier (ICRV Nhóm V)</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17 nền kinh tế thu nhập thấp-trung; và (vi)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quốc đảo nhỏ Thái Bình Dương — SIDS Pacific (ICRV Nhóm VI, trường hợp biên)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gồm 7 nền kinh tế đảo nhỏ với pattern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forced internationalization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đặc trưng (Briguglio, 1995; Bertram, 2006). Tổng cộng 47 nền kinh tế, 108 cặp quốc gia-năm. Sự đa dạng này cho phép kiểm định đồng thời các giả thuyết về phi tuyến và moderation đa tầng — điều mà các nghiên cứu hiện hành thường không thể thực hiện do giới hạn phạm vi địa lý.</w:t>
      </w:r>
    </w:p>
    <w:p>
      <w:pPr>
        <w:pStyle w:val="BodyText"/>
        <w:spacing w:line="288" w:lineRule="auto"/>
      </w:pPr>
      <w:r>
        <w:rPr>
          <w:rFonts w:ascii="Times New Roman" w:hAnsi="Times New Roman" w:eastAsia="Times New Roman" w:cs="Times New Roman"/>
          <w:sz w:val="26"/>
        </w:rPr>
        <w:t xml:space="preserve">Đồng thời, châu Á đang trải qua</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chuyển đổi số chưa từng có</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giai đoạn 2018–2025. Sự bùng nổ của hạ tầng số và trí tuệ nhân tạo từ năm 2023 trở đi đã tái định hình cơ chế qua đó năng lực số tác động lên quốc tế hóa và hiệu quả (Banalieva &amp; Dhanaraj, 2019; Verhoef et al., 2021; Yang, Zhao &amp; Wei, 2025). Chỉ tính riêng năm 2025, World Bank Enterprise Surveys (WBES) đã khảo sát hơn 16.800 doanh nghiệp ở 12 nền kinh tế châu Á — cung cấp bằng chứng vi mô cập nhật nhất về thực trạng quốc tế hóa và năng lực số sau làn sóng AI.</w:t>
      </w:r>
    </w:p>
    <w:p>
      <w:pPr>
        <w:pStyle w:val="BodyText"/>
        <w:spacing w:line="288" w:lineRule="auto"/>
      </w:pPr>
      <w:r>
        <w:rPr>
          <w:rFonts w:ascii="Times New Roman" w:hAnsi="Times New Roman" w:eastAsia="Times New Roman" w:cs="Times New Roman"/>
          <w:sz w:val="26"/>
        </w:rPr>
        <w:t xml:space="preserve">Tuy nhiên,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khung lý thuyết hiện hành về quan hệ I→P còn phân tán</w:t>
      </w:r>
      <w:r>
        <w:rPr>
          <w:rFonts w:ascii="Times New Roman" w:hAnsi="Times New Roman" w:eastAsia="Times New Roman" w:cs="Times New Roman"/>
          <w:sz w:val="26"/>
        </w:rPr>
        <w:t xml:space="preserve">. Các tổng quan lớn thường tập trung vào một hoặc hai khía cạnh — Uppsala (động lực quốc tế hóa), RBV (vai trò nguồn lực), Institutional Theory (vai trò thể chế), Upper Echelons (vai trò nhà quản trị) — mà ít có khung tích hợp đa tầng cho phép giải thích đầy đủ heterogeneity quan sát được ở châu Á. Đặc biệt,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lăng kính số (Digital Capability Lens)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chỉ mới được đề xuất gần đây (Banalieva &amp; Dhanaraj, 2019; Stallkamp &amp; Schotter, 2021) và chưa được tích hợp đầy đủ với bốn tầng lý thuyết kinh điển.</w:t>
      </w:r>
    </w:p>
    <w:p>
      <w:pPr>
        <w:pStyle w:val="BodyText"/>
        <w:spacing w:line="288" w:lineRule="auto"/>
      </w:pPr>
      <w:r>
        <w:rPr>
          <w:rFonts w:ascii="Times New Roman" w:hAnsi="Times New Roman" w:eastAsia="Times New Roman" w:cs="Times New Roman"/>
          <w:sz w:val="26"/>
        </w:rPr>
        <w:t xml:space="preserve">Chuyên đề 1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Thực trạng về hiệu quả hoạt động kinh doanh của các doanh nghiệp ở châu Á</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đã cung cấp bức tranh thực trạng đa chiều dựa trên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doanh nghiệp WBES xuyên 47 nền kinh tế, làm rõ ba pattern then chốt: (a) dispersion năng suất tăng đơn điệu theo regime declension từ Nhóm I đến Nhóm VI; (b) heterogeneity nội bộ trong Advanced — tiên tiến đổi mới (Nhóm I) có ln(LP) trung vị cao hơn đáng kể so với tiên tiến tài nguyên (Nhóm II) do khác biệt về tích lũy năng lực; (c) SIDS Pacific (Nhóm VI) có pattern adaptation đặc trưng (innov_product 41,5%, website 58,9%, R&amp;D 11,8%). Đồng thời, CĐ1 phát hiện CDCM —</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Context-Contingent Digital Capability Model</w:t>
      </w:r>
      <w:r>
        <w:rPr>
          <w:rFonts w:ascii="Times New Roman" w:hAnsi="Times New Roman" w:eastAsia="Times New Roman" w:cs="Times New Roman"/>
          <w:sz w:val="26"/>
        </w:rPr>
        <w:t xml:space="preserve">: tác động của DAI lên hiệu quả không đồng nhất mà phụ thuộc vào regime thể chế, giai đoạn quốc tế hóa, và mức độ bão hòa số của nền kinh tế (digital saturation level). Chuyên đề 2 này tiếp nối: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xây dựng mô hình lý thuyết và thực nghiệm để giải thích cơ chế đằng sau các pattern đó</w:t>
      </w:r>
      <w:r>
        <w:rPr>
          <w:rFonts w:ascii="Times New Roman" w:hAnsi="Times New Roman" w:eastAsia="Times New Roman" w:cs="Times New Roman"/>
          <w:sz w:val="26"/>
        </w:rPr>
        <w:t xml:space="preserve">.</w:t>
      </w:r>
    </w:p>
    <w:p>
      <w:pPr>
        <w:pStyle w:val="BodyText"/>
        <w:spacing w:line="288" w:lineRule="auto"/>
      </w:pPr>
      <w:r>
        <w:rPr>
          <w:rFonts w:ascii="Times New Roman" w:hAnsi="Times New Roman" w:eastAsia="Times New Roman" w:cs="Times New Roman"/>
          <w:sz w:val="26"/>
        </w:rPr>
        <w:t xml:space="preserve">Ba bản thảo thực nghiệm đồng hành cung cấp bằng chứng nước cụ thể kiểm định khả năng của khung CĐ2.</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P3 Việt Nam (APJM, under review)</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phân tích 2.958 doanh nghiệp WBES 2009/2015/2023 (ba sóng) — xác nhận inverted-U trong cả ba sóng (Lind–Mehlum p &lt; .01 từng sóng; p &lt; .001 pool), turning points 46,2% (2009), 39,3% (2015), 41,6% (2023), 39,7% (pooled); TCI (2-item: b8+e6) dương ổn định (β = 0,179 pool, p &lt; .001); IV cho TCI causal (β = 1,639, first-stage F = 22,1); DAI stage-contingent — dương 2009 (β = 0,175), null 2015, dương OLS 2023 nhưng tương tác FSTS_c×DAI_z = −0,912 (p = .043)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âm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2023 (proxy obsolescence); IV (first-stage F = 34,6) cho DAI null (β = 0,018, p = .942) → selection-driven.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P4 Singapore (MIR, under review)</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phân tích 623 doanh nghiệp WBES 2023 — cho thấy trong nền kinh tế tiên tiến số bão hòa, quan hệ I→P chủ yếu dương với đường cong nhẹ, turning point hàm ý ở FSTS ≈ 88,6% (vùng thưa dữ liệu; Lind–Mehlum p = .303), và DAI hoạt động như</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nguồn lực mở rộng tình huống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(conditional scaling resource) với hệ số DAI×FSTS² = +3,119 (p = .005) — ủng hộ bão hòa số và CDCM.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P5 Trung Quốc (IJOEM, under review)</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phân tích 4.559 doanh nghiệp WBES 2012/2024 (hai sóng) — xác nhận inverted-U bền vững cấu trúc: turning point 49,4% (2012), 47,2% (2024), Paternoster z-test thất bại bác bỏ bình đẳng hệ số (FSTS²: p = .545; joint F: p = .107); TCI tăng cường qua thời gian (+0,260→+0,426, Paternoster p = .011) nhưng không điều tiết độ cong. Ba bản thảo này cùng nhau cung cấp: bằng chứng H1 (phi tuyến) ở Việt Nam và Trung Quốc; H2 (TCI positively moderating) ở Việt Nam; H3 (DAI stage-contingent) ở cả ba; H5 (institutional moderation) qua so sánh Nhóm I vs IV; H6 (temporal heterogeneity) từ DAI stage-shifts Việt Nam.</w:t>
      </w:r>
    </w:p>
    <w:bookmarkEnd w:id="26"/>
    <w:bookmarkStart w:id="27" w:name="vấn-đề-nghiên-cứu"/>
    <w:p>
      <w:pPr>
        <w:pStyle w:val="Heading3"/>
        <w:spacing w:line="288" w:lineRule="auto"/>
      </w:pPr>
      <w:r>
        <w:rPr>
          <w:rFonts w:ascii="Times New Roman" w:hAnsi="Times New Roman" w:eastAsia="Times New Roman" w:cs="Times New Roman"/>
          <w:b/>
          <w:sz w:val="26"/>
        </w:rPr>
        <w:t xml:space="preserve">1.2 Vấn đề nghiên cứu</w:t>
      </w:r>
    </w:p>
    <w:p>
      <w:pPr>
        <w:pStyle w:val="FirstParagraph"/>
        <w:spacing w:line="288" w:lineRule="auto"/>
      </w:pPr>
      <w:r>
        <w:rPr>
          <w:rFonts w:ascii="Times New Roman" w:hAnsi="Times New Roman" w:eastAsia="Times New Roman" w:cs="Times New Roman"/>
          <w:sz w:val="26"/>
        </w:rPr>
        <w:t xml:space="preserve">Chuyên đề tập trung trả lời ba câu hỏi nghiên cứu chính:</w:t>
      </w:r>
    </w:p>
    <w:p>
      <w:pPr>
        <w:pStyle w:val="BodyText"/>
        <w:spacing w:line="288" w:lineRule="auto"/>
      </w:pPr>
      <w:r>
        <w:rPr>
          <w:bCs/>
          <w:rFonts w:ascii="Times New Roman" w:hAnsi="Times New Roman" w:eastAsia="Times New Roman" w:cs="Times New Roman"/>
          <w:b/>
          <w:sz w:val="26"/>
        </w:rPr>
        <w:t xml:space="preserve">(Q1)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Quan hệ giữa cường độ quốc tế hóa (I) và hiệu quả hoạt động kinh doanh (P) ở các doanh nghiệp châu Á có dạng hàm gì? Tuyến tính, phi tuyến hay phụ thuộc vào ngữ cảnh?</w:t>
      </w:r>
    </w:p>
    <w:p>
      <w:pPr>
        <w:pStyle w:val="BodyText"/>
        <w:spacing w:line="288" w:lineRule="auto"/>
      </w:pPr>
      <w:r>
        <w:rPr>
          <w:bCs/>
          <w:rFonts w:ascii="Times New Roman" w:hAnsi="Times New Roman" w:eastAsia="Times New Roman" w:cs="Times New Roman"/>
          <w:b/>
          <w:sz w:val="26"/>
        </w:rPr>
        <w:t xml:space="preserve">(Q2)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Bốn cơ chế điều tiết — năng lực công nghệ TCI, mức độ áp dụng số DAI, đặc điểm nhà quản trị, regime thể chế nội địa — tác động như thế nào lên quan hệ I→P? Có phân biệt được giữa TCI và DAI theo CDCM hay không?</w:t>
      </w:r>
    </w:p>
    <w:p>
      <w:pPr>
        <w:pStyle w:val="BodyText"/>
        <w:spacing w:line="288" w:lineRule="auto"/>
      </w:pPr>
      <w:r>
        <w:rPr>
          <w:bCs/>
          <w:rFonts w:ascii="Times New Roman" w:hAnsi="Times New Roman" w:eastAsia="Times New Roman" w:cs="Times New Roman"/>
          <w:b/>
          <w:sz w:val="26"/>
        </w:rPr>
        <w:t xml:space="preserve">(Q3)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Tác động I→P và cơ chế điều tiết có thay đổi theo thời gian không, đặc biệt giữa giai đoạn 2009–2012 (hậu khủng hoảng tài chính) và 2018–2025 (chuyển đổi số + AI bùng nổ)?</w:t>
      </w:r>
    </w:p>
    <w:p>
      <w:pPr>
        <w:pStyle w:val="BodyText"/>
        <w:spacing w:line="288" w:lineRule="auto"/>
      </w:pPr>
      <w:r>
        <w:rPr>
          <w:rFonts w:ascii="Times New Roman" w:hAnsi="Times New Roman" w:eastAsia="Times New Roman" w:cs="Times New Roman"/>
          <w:sz w:val="26"/>
        </w:rPr>
        <w:t xml:space="preserve">Ba câu hỏi trên được trả lời bằng cách (i) tổng hợp văn liệu lý thuyết và thực nghiệm hiện hành; (ii) phát triển hệ giả thuyết H1–H6 dựa trên khung tích hợp; (iii) đặc tả tám mô hình thực nghiệm M0–M7; (iv) thiết kế chiến lược dữ liệu và nhận dạng đa tầng; (v) tổng hợp bằng chứng từ P3/P4/P5 để neo đậu (anchor) các giả thuyết vào bằng chứng thực nghiệm đã có.</w:t>
      </w:r>
    </w:p>
    <w:bookmarkEnd w:id="27"/>
    <w:bookmarkStart w:id="28" w:name="mục-tiêu-chuyên-đề"/>
    <w:p>
      <w:pPr>
        <w:pStyle w:val="Heading3"/>
        <w:spacing w:line="288" w:lineRule="auto"/>
      </w:pPr>
      <w:r>
        <w:rPr>
          <w:rFonts w:ascii="Times New Roman" w:hAnsi="Times New Roman" w:eastAsia="Times New Roman" w:cs="Times New Roman"/>
          <w:b/>
          <w:sz w:val="26"/>
        </w:rPr>
        <w:t xml:space="preserve">1.3 Mục tiêu chuyên đề</w:t>
      </w:r>
    </w:p>
    <w:p>
      <w:pPr>
        <w:pStyle w:val="FirstParagraph"/>
        <w:spacing w:line="288" w:lineRule="auto"/>
      </w:pPr>
      <w:r>
        <w:rPr>
          <w:bCs/>
          <w:rFonts w:ascii="Times New Roman" w:hAnsi="Times New Roman" w:eastAsia="Times New Roman" w:cs="Times New Roman"/>
          <w:b/>
          <w:sz w:val="26"/>
        </w:rPr>
        <w:t xml:space="preserve">Mục tiêu chung</w:t>
      </w:r>
      <w:r>
        <w:rPr>
          <w:rFonts w:ascii="Times New Roman" w:hAnsi="Times New Roman" w:eastAsia="Times New Roman" w:cs="Times New Roman"/>
          <w:sz w:val="26"/>
        </w:rPr>
        <w:t xml:space="preserve">: Xây dựng mô hình nghiên cứu lý thuyết và thực nghiệm về ảnh hưởng của quốc tế hóa đến hiệu quả hoạt động kinh doanh của các doanh nghiệp ở các quốc gia châu Á, có khả năng kiểm định bằng dữ liệu WBES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doanh nghiệp xuyên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nền kinh tế giai đoạn 2009–2025.</w:t>
      </w:r>
    </w:p>
    <w:p>
      <w:pPr>
        <w:pStyle w:val="BodyText"/>
        <w:spacing w:line="288" w:lineRule="auto"/>
      </w:pPr>
      <w:r>
        <w:rPr>
          <w:bCs/>
          <w:rFonts w:ascii="Times New Roman" w:hAnsi="Times New Roman" w:eastAsia="Times New Roman" w:cs="Times New Roman"/>
          <w:b/>
          <w:sz w:val="26"/>
        </w:rPr>
        <w:t xml:space="preserve">Mục tiêu cụ thể</w:t>
      </w:r>
      <w:r>
        <w:rPr>
          <w:rFonts w:ascii="Times New Roman" w:hAnsi="Times New Roman" w:eastAsia="Times New Roman" w:cs="Times New Roman"/>
          <w:sz w:val="26"/>
        </w:rPr>
        <w:t xml:space="preserve">:</w:t>
      </w:r>
    </w:p>
    <w:p>
      <w:pPr>
        <w:numPr>
          <w:ilvl w:val="0"/>
          <w:numId w:val="1001"/>
        </w:numPr>
        <w:spacing w:line="288" w:lineRule="auto"/>
      </w:pPr>
      <w:r>
        <w:rPr>
          <w:rFonts w:ascii="Times New Roman" w:hAnsi="Times New Roman" w:eastAsia="Times New Roman" w:cs="Times New Roman"/>
          <w:sz w:val="26"/>
        </w:rPr>
        <w:t xml:space="preserve">Hệ thống hóa khung lý thuyết tích hợp 4 tầng (Uppsala, RBV, Institutional Theory, Upper Echelons) kết hợp Digital Capability Lens và CDCM.</w:t>
      </w:r>
    </w:p>
    <w:p>
      <w:pPr>
        <w:numPr>
          <w:ilvl w:val="0"/>
          <w:numId w:val="1001"/>
        </w:numPr>
        <w:spacing w:line="288" w:lineRule="auto"/>
      </w:pPr>
      <w:r>
        <w:rPr>
          <w:rFonts w:ascii="Times New Roman" w:hAnsi="Times New Roman" w:eastAsia="Times New Roman" w:cs="Times New Roman"/>
          <w:sz w:val="26"/>
        </w:rPr>
        <w:t xml:space="preserve">Lược khảo các mô hình I→P trên thế giới và châu Á, định vị khoảng trống nghiên cứu.</w:t>
      </w:r>
    </w:p>
    <w:p>
      <w:pPr>
        <w:numPr>
          <w:ilvl w:val="0"/>
          <w:numId w:val="1001"/>
        </w:numPr>
        <w:spacing w:line="288" w:lineRule="auto"/>
      </w:pPr>
      <w:r>
        <w:rPr>
          <w:rFonts w:ascii="Times New Roman" w:hAnsi="Times New Roman" w:eastAsia="Times New Roman" w:cs="Times New Roman"/>
          <w:sz w:val="26"/>
        </w:rPr>
        <w:t xml:space="preserve">Phát triển hệ giả thuyết H1–H6 dựa trên khung tích hợp, có neo đậu từ bằng chứng P3/P4/P5.</w:t>
      </w:r>
    </w:p>
    <w:p>
      <w:pPr>
        <w:numPr>
          <w:ilvl w:val="0"/>
          <w:numId w:val="1001"/>
        </w:numPr>
        <w:spacing w:line="288" w:lineRule="auto"/>
      </w:pPr>
      <w:r>
        <w:rPr>
          <w:rFonts w:ascii="Times New Roman" w:hAnsi="Times New Roman" w:eastAsia="Times New Roman" w:cs="Times New Roman"/>
          <w:sz w:val="26"/>
        </w:rPr>
        <w:t xml:space="preserve">Đặc tả tám mô hình thực nghiệm M0–M7 với khả năng kiểm định trên dữ liệu WBES.</w:t>
      </w:r>
    </w:p>
    <w:p>
      <w:pPr>
        <w:numPr>
          <w:ilvl w:val="0"/>
          <w:numId w:val="1001"/>
        </w:numPr>
        <w:spacing w:line="288" w:lineRule="auto"/>
      </w:pPr>
      <w:r>
        <w:rPr>
          <w:rFonts w:ascii="Times New Roman" w:hAnsi="Times New Roman" w:eastAsia="Times New Roman" w:cs="Times New Roman"/>
          <w:sz w:val="26"/>
        </w:rPr>
        <w:t xml:space="preserve">Đề xuất chiến lược nhận dạng và kiểm định độ vững toàn diện.</w:t>
      </w:r>
    </w:p>
    <w:p>
      <w:pPr>
        <w:numPr>
          <w:ilvl w:val="0"/>
          <w:numId w:val="1001"/>
        </w:numPr>
        <w:spacing w:line="288" w:lineRule="auto"/>
      </w:pPr>
      <w:r>
        <w:rPr>
          <w:rFonts w:ascii="Times New Roman" w:hAnsi="Times New Roman" w:eastAsia="Times New Roman" w:cs="Times New Roman"/>
          <w:sz w:val="26"/>
        </w:rPr>
        <w:t xml:space="preserve">Khẳng định tính mới về mô hình so với các khung tham chiếu hiện hành.</w:t>
      </w:r>
    </w:p>
    <w:bookmarkEnd w:id="28"/>
    <w:bookmarkStart w:id="29" w:name="phạm-vi-và-đối-tượng-nghiên-cứu"/>
    <w:p>
      <w:pPr>
        <w:pStyle w:val="Heading3"/>
        <w:spacing w:line="288" w:lineRule="auto"/>
      </w:pPr>
      <w:r>
        <w:rPr>
          <w:rFonts w:ascii="Times New Roman" w:hAnsi="Times New Roman" w:eastAsia="Times New Roman" w:cs="Times New Roman"/>
          <w:b/>
          <w:sz w:val="26"/>
        </w:rPr>
        <w:t xml:space="preserve">1.4 Phạm vi và đối tượng nghiên cứu</w:t>
      </w:r>
    </w:p>
    <w:p>
      <w:pPr>
        <w:pStyle w:val="FirstParagraph"/>
        <w:spacing w:line="288" w:lineRule="auto"/>
      </w:pPr>
      <w:r>
        <w:rPr>
          <w:bCs/>
          <w:rFonts w:ascii="Times New Roman" w:hAnsi="Times New Roman" w:eastAsia="Times New Roman" w:cs="Times New Roman"/>
          <w:b/>
          <w:sz w:val="26"/>
        </w:rPr>
        <w:t xml:space="preserve">Đối tượng nghiên cứu</w:t>
      </w:r>
      <w:r>
        <w:rPr>
          <w:rFonts w:ascii="Times New Roman" w:hAnsi="Times New Roman" w:eastAsia="Times New Roman" w:cs="Times New Roman"/>
          <w:sz w:val="26"/>
        </w:rPr>
        <w:t xml:space="preserve">: doanh nghiệp đang hoạt động ở các nền kinh tế châu Á và Thái Bình Dương đáp ứng tiêu chí mẫu của WBES.</w:t>
      </w:r>
    </w:p>
    <w:p>
      <w:pPr>
        <w:pStyle w:val="BodyText"/>
        <w:spacing w:line="288" w:lineRule="auto"/>
      </w:pPr>
      <w:r>
        <w:rPr>
          <w:bCs/>
          <w:rFonts w:ascii="Times New Roman" w:hAnsi="Times New Roman" w:eastAsia="Times New Roman" w:cs="Times New Roman"/>
          <w:b/>
          <w:sz w:val="26"/>
        </w:rPr>
        <w:t xml:space="preserve">Phạm vi không gian</w:t>
      </w:r>
      <w:r>
        <w:rPr>
          <w:rFonts w:ascii="Times New Roman" w:hAnsi="Times New Roman" w:eastAsia="Times New Roman" w:cs="Times New Roman"/>
          <w:sz w:val="26"/>
        </w:rPr>
        <w:t xml:space="preserve">: 47 nền kinh tế phân theo sáu nhóm ICRV (xem chi tiết trong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thesis/16_cd1_part3_cases_conclusion_vi.md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Phụ lục A):</w:t>
      </w:r>
    </w:p>
    <w:p>
      <w:pPr>
        <w:numPr>
          <w:ilvl w:val="0"/>
          <w:numId w:val="1002"/>
        </w:numPr>
        <w:pStyle w:val="Compact"/>
        <w:spacing w:line="288" w:lineRule="auto"/>
      </w:pPr>
      <w:r>
        <w:rPr>
          <w:bCs/>
          <w:rFonts w:ascii="Times New Roman" w:hAnsi="Times New Roman" w:eastAsia="Times New Roman" w:cs="Times New Roman"/>
          <w:b/>
          <w:sz w:val="26"/>
        </w:rPr>
        <w:t xml:space="preserve">ICRV Nhóm I — tiên tiến đổi mới sáng tạo dẫn dắt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(5 nền kinh tế): Singapore, Hong Kong SAR, Hàn Quốc, Đài Loan, Israel</w:t>
      </w:r>
    </w:p>
    <w:p>
      <w:pPr>
        <w:numPr>
          <w:ilvl w:val="0"/>
          <w:numId w:val="1002"/>
        </w:numPr>
        <w:pStyle w:val="Compact"/>
        <w:spacing w:line="288" w:lineRule="auto"/>
      </w:pPr>
      <w:r>
        <w:rPr>
          <w:bCs/>
          <w:rFonts w:ascii="Times New Roman" w:hAnsi="Times New Roman" w:eastAsia="Times New Roman" w:cs="Times New Roman"/>
          <w:b/>
          <w:sz w:val="26"/>
        </w:rPr>
        <w:t xml:space="preserve">ICRV Nhóm II — tiên tiến tài nguyên dẫn dắt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(5 nền kinh tế): Saudi Arabia, Qatar, Kuwait, Bahrain, Brunei</w:t>
      </w:r>
    </w:p>
    <w:p>
      <w:pPr>
        <w:numPr>
          <w:ilvl w:val="0"/>
          <w:numId w:val="1002"/>
        </w:numPr>
        <w:pStyle w:val="Compact"/>
        <w:spacing w:line="288" w:lineRule="auto"/>
      </w:pPr>
      <w:r>
        <w:rPr>
          <w:bCs/>
          <w:rFonts w:ascii="Times New Roman" w:hAnsi="Times New Roman" w:eastAsia="Times New Roman" w:cs="Times New Roman"/>
          <w:b/>
          <w:sz w:val="26"/>
        </w:rPr>
        <w:t xml:space="preserve">ICRV Nhóm III — trung bình cao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(6 nền kinh tế): Trung Quốc, Malaysia, Thái Lan, Kazakhstan, Armenia, Georgia</w:t>
      </w:r>
    </w:p>
    <w:p>
      <w:pPr>
        <w:numPr>
          <w:ilvl w:val="0"/>
          <w:numId w:val="1002"/>
        </w:numPr>
        <w:pStyle w:val="Compact"/>
        <w:spacing w:line="288" w:lineRule="auto"/>
      </w:pPr>
      <w:r>
        <w:rPr>
          <w:bCs/>
          <w:rFonts w:ascii="Times New Roman" w:hAnsi="Times New Roman" w:eastAsia="Times New Roman" w:cs="Times New Roman"/>
          <w:b/>
          <w:sz w:val="26"/>
        </w:rPr>
        <w:t xml:space="preserve">ICRV Nhóm IV — đang nổi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(7 nền kinh tế): Việt Nam, Indonesia, Philippines, Ấn Độ, Sri Lanka, Jordan, Mông Cổ</w:t>
      </w:r>
    </w:p>
    <w:p>
      <w:pPr>
        <w:numPr>
          <w:ilvl w:val="0"/>
          <w:numId w:val="1002"/>
        </w:numPr>
        <w:pStyle w:val="Compact"/>
        <w:spacing w:line="288" w:lineRule="auto"/>
      </w:pPr>
      <w:r>
        <w:rPr>
          <w:bCs/>
          <w:rFonts w:ascii="Times New Roman" w:hAnsi="Times New Roman" w:eastAsia="Times New Roman" w:cs="Times New Roman"/>
          <w:b/>
          <w:sz w:val="26"/>
        </w:rPr>
        <w:t xml:space="preserve">ICRV Nhóm V — cận biên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(17 nền kinh tế): Bangladesh, Pakistan, Lào, Campuchia, Myanmar, Nepal, Bhutan, Maldives, Uzbekistan, Tajikistan, Kyrgyzstan, Turkmenistan, Afghanistan, Timor-Leste, Iraq, Lebanon, Yemen</w:t>
      </w:r>
    </w:p>
    <w:p>
      <w:pPr>
        <w:numPr>
          <w:ilvl w:val="0"/>
          <w:numId w:val="1002"/>
        </w:numPr>
        <w:pStyle w:val="Compact"/>
        <w:spacing w:line="288" w:lineRule="auto"/>
      </w:pPr>
      <w:r>
        <w:rPr>
          <w:bCs/>
          <w:rFonts w:ascii="Times New Roman" w:hAnsi="Times New Roman" w:eastAsia="Times New Roman" w:cs="Times New Roman"/>
          <w:b/>
          <w:sz w:val="26"/>
        </w:rPr>
        <w:t xml:space="preserve">ICRV Nhóm VI — SIDS Thái Bình Dương, trường hợp biên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(7 nền kinh tế): Fiji, Papua New Guinea, Solomon Islands, Tonga, Vanuatu, Samoa, Kiribati (thêm đợt 2025)</w:t>
      </w:r>
    </w:p>
    <w:p>
      <w:pPr>
        <w:pStyle w:val="FirstParagraph"/>
        <w:spacing w:line="288" w:lineRule="auto"/>
      </w:pPr>
      <w:r>
        <w:rPr>
          <w:rFonts w:ascii="Times New Roman" w:hAnsi="Times New Roman" w:eastAsia="Times New Roman" w:cs="Times New Roman"/>
          <w:sz w:val="26"/>
        </w:rPr>
        <w:t xml:space="preserve">Tổng: 5 + 5 + 6 + 7 + 17 + 7 =</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nền kinh tế.</w:t>
      </w:r>
    </w:p>
    <w:p>
      <w:pPr>
        <w:pStyle w:val="BodyText"/>
        <w:spacing w:line="288" w:lineRule="auto"/>
      </w:pPr>
      <w:r>
        <w:rPr>
          <w:bCs/>
          <w:rFonts w:ascii="Times New Roman" w:hAnsi="Times New Roman" w:eastAsia="Times New Roman" w:cs="Times New Roman"/>
          <w:b/>
          <w:sz w:val="26"/>
        </w:rPr>
        <w:t xml:space="preserve">Phạm vi thời gian</w:t>
      </w:r>
      <w:r>
        <w:rPr>
          <w:rFonts w:ascii="Times New Roman" w:hAnsi="Times New Roman" w:eastAsia="Times New Roman" w:cs="Times New Roman"/>
          <w:sz w:val="26"/>
        </w:rPr>
        <w:t xml:space="preserve">: 2009–2025 (15 năm × 14 mốc khảo sát có sẵn), bao trùm ba thế hệ schema WBES và năm lớp bối cảnh kinh tế chồng lấn, tạo thành</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108 cặp quốc gia-năm</w:t>
      </w:r>
      <w:r>
        <w:rPr>
          <w:rFonts w:ascii="Times New Roman" w:hAnsi="Times New Roman" w:eastAsia="Times New Roman" w:cs="Times New Roman"/>
          <w:sz w:val="26"/>
        </w:rPr>
        <w:t xml:space="preserve">.</w:t>
      </w:r>
    </w:p>
    <w:p>
      <w:pPr>
        <w:pStyle w:val="BodyText"/>
        <w:spacing w:line="288" w:lineRule="auto"/>
      </w:pPr>
      <w:r>
        <w:rPr>
          <w:bCs/>
          <w:rFonts w:ascii="Times New Roman" w:hAnsi="Times New Roman" w:eastAsia="Times New Roman" w:cs="Times New Roman"/>
          <w:b/>
          <w:sz w:val="26"/>
        </w:rPr>
        <w:t xml:space="preserve">Phạm vi nội dung</w:t>
      </w:r>
      <w:r>
        <w:rPr>
          <w:rFonts w:ascii="Times New Roman" w:hAnsi="Times New Roman" w:eastAsia="Times New Roman" w:cs="Times New Roman"/>
          <w:sz w:val="26"/>
        </w:rPr>
        <w:t xml:space="preserve">: mô hình hóa quan hệ I→P và bốn cơ chế điều tiết (TCI, DAI, top manager, institutional regime) cộng với heterogeneity thời gian.</w:t>
      </w:r>
    </w:p>
    <w:bookmarkEnd w:id="29"/>
    <w:bookmarkStart w:id="30" w:name="đóng-góp-dự-kiến-của-chuyên-đề"/>
    <w:p>
      <w:pPr>
        <w:pStyle w:val="Heading3"/>
        <w:spacing w:line="288" w:lineRule="auto"/>
      </w:pPr>
      <w:r>
        <w:rPr>
          <w:rFonts w:ascii="Times New Roman" w:hAnsi="Times New Roman" w:eastAsia="Times New Roman" w:cs="Times New Roman"/>
          <w:b/>
          <w:sz w:val="26"/>
        </w:rPr>
        <w:t xml:space="preserve">1.5 Đóng góp dự kiến của chuyên đề</w:t>
      </w:r>
    </w:p>
    <w:p>
      <w:pPr>
        <w:pStyle w:val="FirstParagraph"/>
        <w:spacing w:line="288" w:lineRule="auto"/>
      </w:pPr>
      <w:r>
        <w:rPr>
          <w:bCs/>
          <w:rFonts w:ascii="Times New Roman" w:hAnsi="Times New Roman" w:eastAsia="Times New Roman" w:cs="Times New Roman"/>
          <w:b/>
          <w:sz w:val="26"/>
        </w:rPr>
        <w:t xml:space="preserve">Về lý thuyết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(4 đóng góp):</w:t>
      </w:r>
    </w:p>
    <w:p>
      <w:pPr>
        <w:numPr>
          <w:ilvl w:val="0"/>
          <w:numId w:val="1003"/>
        </w:numPr>
        <w:spacing w:line="288" w:lineRule="auto"/>
      </w:pPr>
      <w:r>
        <w:rPr>
          <w:bCs/>
          <w:rFonts w:ascii="Times New Roman" w:hAnsi="Times New Roman" w:eastAsia="Times New Roman" w:cs="Times New Roman"/>
          <w:b/>
          <w:sz w:val="26"/>
        </w:rPr>
        <w:t xml:space="preserve">Khung tích hợp 4 tầng + Digital lens cho châu Á</w:t>
      </w:r>
      <w:r>
        <w:rPr>
          <w:rFonts w:ascii="Times New Roman" w:hAnsi="Times New Roman" w:eastAsia="Times New Roman" w:cs="Times New Roman"/>
          <w:sz w:val="26"/>
        </w:rPr>
        <w:t xml:space="preserve">: chưa có khung tương đương trong văn liệu IB. Khung này tích hợp Uppsala (động lực quốc tế hóa), RBV (nguồn lực), Institutional Theory (thể chế), Upper Echelons (nhà quản trị) với Digital Capability Lens (Banalieva &amp; Dhanaraj, 2019). Mở rộng phạm vi giải thích so với các khung đơn lẻ.</w:t>
      </w:r>
    </w:p>
    <w:p>
      <w:pPr>
        <w:numPr>
          <w:ilvl w:val="0"/>
          <w:numId w:val="1003"/>
        </w:numPr>
        <w:spacing w:line="288" w:lineRule="auto"/>
      </w:pPr>
      <w:r>
        <w:rPr>
          <w:bCs/>
          <w:rFonts w:ascii="Times New Roman" w:hAnsi="Times New Roman" w:eastAsia="Times New Roman" w:cs="Times New Roman"/>
          <w:b/>
          <w:sz w:val="26"/>
        </w:rPr>
        <w:t xml:space="preserve">Tách bạch TCI và DAI theo CDCM</w:t>
      </w:r>
      <w:r>
        <w:rPr>
          <w:rFonts w:ascii="Times New Roman" w:hAnsi="Times New Roman" w:eastAsia="Times New Roman" w:cs="Times New Roman"/>
          <w:sz w:val="26"/>
        </w:rPr>
        <w:t xml:space="preserve">: hai chiều năng lực số có cơ chế tác động khác nhau lên hiệu quả. TCI là chiều sâu năng lực công nghệ nội tại theo truyền thống Lall (1992) và Cohen &amp; Levinthal (1990) (absorptive capacity); DAI là mức độ áp dụng giao diện và giao dịch số nền tảng theo Bharadwaj et al. (2013), tương ứng tier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digitization–digitalization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của Verhoef et al. (2021).</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CDCM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(Context-Contingent Digital Capability Model) phát hiện trong CĐ1 cho thấy tác động của DAI không đồng nhất mà phụ thuộc vào ba chiều ngữ cảnh: regime thể chế (ICRV), giai đoạn quốc tế hóa (export intensity level), và mức độ bão hòa số của nền kinh tế (digital saturation). Bằng chứng từ P4 Singapore (DAI×FSTS² = +3,119), P3 Việt Nam (DAI null theo IV), và P5 Trung Quốc (DAI không điều tiết curvature) nhất quán với CDCM: DAI chỉ phát huy tác dụng khi điều kiện ngữ cảnh cho phép. Bhandari et al. (2023) áp dụng resource-orchestration logic cho I→P relationship; Coltman et al. (2008) cung cấp tiêu chí formative composite xác nhận TCI và DAI là hai construct riêng biệt.</w:t>
      </w:r>
    </w:p>
    <w:p>
      <w:pPr>
        <w:numPr>
          <w:ilvl w:val="0"/>
          <w:numId w:val="1003"/>
        </w:numPr>
        <w:spacing w:line="288" w:lineRule="auto"/>
      </w:pPr>
      <w:r>
        <w:rPr>
          <w:bCs/>
          <w:rFonts w:ascii="Times New Roman" w:hAnsi="Times New Roman" w:eastAsia="Times New Roman" w:cs="Times New Roman"/>
          <w:b/>
          <w:sz w:val="26"/>
        </w:rPr>
        <w:t xml:space="preserve">Sub-grouping Advanced regime</w:t>
      </w:r>
      <w:r>
        <w:rPr>
          <w:rFonts w:ascii="Times New Roman" w:hAnsi="Times New Roman" w:eastAsia="Times New Roman" w:cs="Times New Roman"/>
          <w:sz w:val="26"/>
        </w:rPr>
        <w:t xml:space="preserve">: phát hiện ở Chuyên đề 1 cho thấy Advanced có hai loại — tiên tiến đổi mới sáng tạo dẫn dắt (ICRV Nhóm I: Singapore, Hong Kong, Korea, Đài Loan) và tiên tiến tài nguyên dẫn dắt (ICRV Nhóm II: Saudi, Qatar, Kuwait, Bahrain) — với pattern hiệu quả và I→P khác nhau. CĐ2 đề xuất sub-grouping này trong mô hình M7. P4 Singapore cung cấp bằng chứng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saturation paradox</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đặc trưng cho Nhóm I.</w:t>
      </w:r>
    </w:p>
    <w:p>
      <w:pPr>
        <w:numPr>
          <w:ilvl w:val="0"/>
          <w:numId w:val="1003"/>
        </w:numPr>
        <w:spacing w:line="288" w:lineRule="auto"/>
      </w:pPr>
      <w:r>
        <w:rPr>
          <w:bCs/>
          <w:rFonts w:ascii="Times New Roman" w:hAnsi="Times New Roman" w:eastAsia="Times New Roman" w:cs="Times New Roman"/>
          <w:b/>
          <w:sz w:val="26"/>
        </w:rPr>
        <w:t xml:space="preserve">Tích hợp CDCM vào hệ giả thuyết</w:t>
      </w:r>
      <w:r>
        <w:rPr>
          <w:rFonts w:ascii="Times New Roman" w:hAnsi="Times New Roman" w:eastAsia="Times New Roman" w:cs="Times New Roman"/>
          <w:sz w:val="26"/>
        </w:rPr>
        <w:t xml:space="preserve">: H3 được làm sắc nét hơn nhờ CDCM — không chỉ</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DAI điều tiết tích cực</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mà cụ thể hóa: DAI là conditional scaling resource (không phải uniform premium), với tác động mạnh nhất ở mức FSTS cao trong Nhóm I, và stage-contingent trong Nhóm IV.</w:t>
      </w:r>
    </w:p>
    <w:p>
      <w:pPr>
        <w:pStyle w:val="FirstParagraph"/>
        <w:spacing w:line="288" w:lineRule="auto"/>
      </w:pPr>
      <w:r>
        <w:rPr>
          <w:bCs/>
          <w:rFonts w:ascii="Times New Roman" w:hAnsi="Times New Roman" w:eastAsia="Times New Roman" w:cs="Times New Roman"/>
          <w:b/>
          <w:sz w:val="26"/>
        </w:rPr>
        <w:t xml:space="preserve">Về mô hình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 đóng góp):</w:t>
      </w:r>
    </w:p>
    <w:p>
      <w:pPr>
        <w:numPr>
          <w:ilvl w:val="0"/>
          <w:numId w:val="1004"/>
        </w:numPr>
        <w:spacing w:line="288" w:lineRule="auto"/>
      </w:pPr>
      <w:r>
        <w:rPr>
          <w:bCs/>
          <w:rFonts w:ascii="Times New Roman" w:hAnsi="Times New Roman" w:eastAsia="Times New Roman" w:cs="Times New Roman"/>
          <w:b/>
          <w:sz w:val="26"/>
        </w:rPr>
        <w:t xml:space="preserve">Tám mô hình M0–M7 với three-way moderation (M7)</w:t>
      </w:r>
      <w:r>
        <w:rPr>
          <w:rFonts w:ascii="Times New Roman" w:hAnsi="Times New Roman" w:eastAsia="Times New Roman" w:cs="Times New Roman"/>
          <w:sz w:val="26"/>
        </w:rPr>
        <w:t xml:space="preserve">: M0 baseline tuyến tính → M2 cubic → M7 ba chiều I × TCI × DAI. Kiểm định đồng thời phi tuyến và moderation đa tầng — chưa có nghiên cứu nào trên châu Á thực hiện.</w:t>
      </w:r>
    </w:p>
    <w:p>
      <w:pPr>
        <w:numPr>
          <w:ilvl w:val="0"/>
          <w:numId w:val="1004"/>
        </w:numPr>
        <w:spacing w:line="288" w:lineRule="auto"/>
      </w:pPr>
      <w:r>
        <w:rPr>
          <w:bCs/>
          <w:rFonts w:ascii="Times New Roman" w:hAnsi="Times New Roman" w:eastAsia="Times New Roman" w:cs="Times New Roman"/>
          <w:b/>
          <w:sz w:val="26"/>
        </w:rPr>
        <w:t xml:space="preserve">Heterogeneity thời gian H6</w:t>
      </w:r>
      <w:r>
        <w:rPr>
          <w:rFonts w:ascii="Times New Roman" w:hAnsi="Times New Roman" w:eastAsia="Times New Roman" w:cs="Times New Roman"/>
          <w:sz w:val="26"/>
        </w:rPr>
        <w:t xml:space="preserve">: kiểm định tương tác I × Year-bucket cho ba giai đoạn 2009–2012, 2013–2017, 2018–2025 — bao trùm cả COVID-19 và AI bùng nổ. Bằng chứng từ P3 Việt Nam (DAI stage-shifts Paternoster z = 3,353 giữa 2009 và 2015) và P5 Trung Quốc (TCI tăng cường Paternoster p = .011) cung cấp neo đậu thực nghiệm cho H6.</w:t>
      </w:r>
    </w:p>
    <w:p>
      <w:pPr>
        <w:pStyle w:val="FirstParagraph"/>
        <w:spacing w:line="288" w:lineRule="auto"/>
      </w:pPr>
      <w:r>
        <w:rPr>
          <w:bCs/>
          <w:rFonts w:ascii="Times New Roman" w:hAnsi="Times New Roman" w:eastAsia="Times New Roman" w:cs="Times New Roman"/>
          <w:b/>
          <w:sz w:val="26"/>
        </w:rPr>
        <w:t xml:space="preserve">Về phương pháp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 đóng góp):</w:t>
      </w:r>
    </w:p>
    <w:p>
      <w:pPr>
        <w:numPr>
          <w:ilvl w:val="0"/>
          <w:numId w:val="1005"/>
        </w:numPr>
        <w:spacing w:line="288" w:lineRule="auto"/>
      </w:pPr>
      <w:r>
        <w:rPr>
          <w:bCs/>
          <w:rFonts w:ascii="Times New Roman" w:hAnsi="Times New Roman" w:eastAsia="Times New Roman" w:cs="Times New Roman"/>
          <w:b/>
          <w:sz w:val="26"/>
        </w:rPr>
        <w:t xml:space="preserve">Giao thức hòa hợp ba thế hệ schema WBES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trên dữ liệu gốc → pool</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doanh nghiệp ở</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nước ×</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cặp năm (xem</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thesis/08_p7_data_harmonization_protocol_vi.md</w:t>
      </w:r>
      <w:r>
        <w:rPr>
          <w:rFonts w:ascii="Times New Roman" w:hAnsi="Times New Roman" w:eastAsia="Times New Roman" w:cs="Times New Roman"/>
          <w:sz w:val="26"/>
        </w:rPr>
        <w:t xml:space="preserve">). Đây là pool có phạm vi rộng nhất từng có cho nghiên cứu I→P trong văn liệu.</w:t>
      </w:r>
    </w:p>
    <w:p>
      <w:pPr>
        <w:numPr>
          <w:ilvl w:val="0"/>
          <w:numId w:val="1005"/>
        </w:numPr>
        <w:spacing w:line="288" w:lineRule="auto"/>
      </w:pPr>
      <w:r>
        <w:rPr>
          <w:bCs/>
          <w:rFonts w:ascii="Times New Roman" w:hAnsi="Times New Roman" w:eastAsia="Times New Roman" w:cs="Times New Roman"/>
          <w:b/>
          <w:sz w:val="26"/>
        </w:rPr>
        <w:t xml:space="preserve">Chiến lược nhận dạng đa tầng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kết hợp HC1 robust SE (Long &amp; Ervin, 2000), country × year fixed effects, IV với first-stage F &gt; 34 (từ P4), và sub-sample replication theo regime ICRV.</w:t>
      </w:r>
    </w:p>
    <w:p>
      <w:pPr>
        <w:pStyle w:val="FirstParagraph"/>
        <w:spacing w:line="288" w:lineRule="auto"/>
      </w:pPr>
      <w:r>
        <w:rPr>
          <w:bCs/>
          <w:rFonts w:ascii="Times New Roman" w:hAnsi="Times New Roman" w:eastAsia="Times New Roman" w:cs="Times New Roman"/>
          <w:b/>
          <w:sz w:val="26"/>
        </w:rPr>
        <w:t xml:space="preserve">Về thực tiễn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 đóng góp):</w:t>
      </w:r>
    </w:p>
    <w:p>
      <w:pPr>
        <w:numPr>
          <w:ilvl w:val="0"/>
          <w:numId w:val="1006"/>
        </w:numPr>
        <w:pStyle w:val="Compact"/>
        <w:spacing w:line="288" w:lineRule="auto"/>
      </w:pPr>
      <w:r>
        <w:rPr>
          <w:rFonts w:ascii="Times New Roman" w:hAnsi="Times New Roman" w:eastAsia="Times New Roman" w:cs="Times New Roman"/>
          <w:sz w:val="26"/>
        </w:rPr>
        <w:t xml:space="preserve">Cung cấp</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hàm ý chính sách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cho doanh nghiệp Việt Nam và emerging Asia về cách tận dụng quốc tế hóa kết hợp năng lực số — đặc biệt trong giai đoạn AI bùng nổ. Kết quả P3 Việt Nam cho thấy TCI ổn định và causal trong khi DAI là selection-driven, gợi ý chính sách ưu tiên xây dựng năng lực công nghệ thực chất hơn chỉ adopting digital tools.</w:t>
      </w:r>
    </w:p>
    <w:bookmarkEnd w:id="30"/>
    <w:bookmarkStart w:id="31" w:name="phương-pháp-tiếp-cận"/>
    <w:p>
      <w:pPr>
        <w:pStyle w:val="Heading3"/>
        <w:spacing w:line="288" w:lineRule="auto"/>
      </w:pPr>
      <w:r>
        <w:rPr>
          <w:rFonts w:ascii="Times New Roman" w:hAnsi="Times New Roman" w:eastAsia="Times New Roman" w:cs="Times New Roman"/>
          <w:b/>
          <w:sz w:val="26"/>
        </w:rPr>
        <w:t xml:space="preserve">1.6 Phương pháp tiếp cận</w:t>
      </w:r>
    </w:p>
    <w:p>
      <w:pPr>
        <w:pStyle w:val="FirstParagraph"/>
        <w:spacing w:line="288" w:lineRule="auto"/>
      </w:pPr>
      <w:r>
        <w:rPr>
          <w:rFonts w:ascii="Times New Roman" w:hAnsi="Times New Roman" w:eastAsia="Times New Roman" w:cs="Times New Roman"/>
          <w:sz w:val="26"/>
        </w:rPr>
        <w:t xml:space="preserve">Chuyên đề tiếp cận theo lối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integrative literature review</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(Torraco, 2005) cho khung lý thuyết và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deductive hypothesis development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cho hệ giả thuyết. Đặc tả mô hình thực nghiệm theo Wooldridge (2010) và Long &amp; Ervin (2000); thiết kế nhận dạng và kiểm định độ vững theo Greene (2018). Hệ giả thuyết được neo đậu vào bằng chứng thực nghiệm từ P3/P4/P5 theo nguyên tắc phenomenon-based research (Meyer et al., 2017).</w:t>
      </w:r>
    </w:p>
    <w:bookmarkEnd w:id="31"/>
    <w:bookmarkStart w:id="32" w:name="kết-cấu-chuyên-đề"/>
    <w:p>
      <w:pPr>
        <w:pStyle w:val="Heading3"/>
        <w:spacing w:line="288" w:lineRule="auto"/>
      </w:pPr>
      <w:r>
        <w:rPr>
          <w:rFonts w:ascii="Times New Roman" w:hAnsi="Times New Roman" w:eastAsia="Times New Roman" w:cs="Times New Roman"/>
          <w:b/>
          <w:sz w:val="26"/>
        </w:rPr>
        <w:t xml:space="preserve">1.7 Kết cấu chuyên đề</w:t>
      </w:r>
    </w:p>
    <w:p>
      <w:pPr>
        <w:pStyle w:val="FirstParagraph"/>
        <w:spacing w:line="288" w:lineRule="auto"/>
      </w:pPr>
      <w:r>
        <w:rPr>
          <w:rFonts w:ascii="Times New Roman" w:hAnsi="Times New Roman" w:eastAsia="Times New Roman" w:cs="Times New Roman"/>
          <w:sz w:val="26"/>
        </w:rPr>
        <w:t xml:space="preserve">Chuyên đề gồm chín chương:</w:t>
      </w:r>
    </w:p>
    <w:p>
      <w:pPr>
        <w:numPr>
          <w:ilvl w:val="0"/>
          <w:numId w:val="1007"/>
        </w:numPr>
        <w:pStyle w:val="Compact"/>
        <w:spacing w:line="288" w:lineRule="auto"/>
      </w:pPr>
      <w:r>
        <w:rPr>
          <w:rFonts w:ascii="Times New Roman" w:hAnsi="Times New Roman" w:eastAsia="Times New Roman" w:cs="Times New Roman"/>
          <w:sz w:val="26"/>
        </w:rPr>
        <w:t xml:space="preserve">Chương 1: Giới thiệu (vấn đề, mục tiêu, đóng góp);</w:t>
      </w:r>
    </w:p>
    <w:p>
      <w:pPr>
        <w:numPr>
          <w:ilvl w:val="0"/>
          <w:numId w:val="1007"/>
        </w:numPr>
        <w:pStyle w:val="Compact"/>
        <w:spacing w:line="288" w:lineRule="auto"/>
      </w:pPr>
      <w:r>
        <w:rPr>
          <w:rFonts w:ascii="Times New Roman" w:hAnsi="Times New Roman" w:eastAsia="Times New Roman" w:cs="Times New Roman"/>
          <w:sz w:val="26"/>
        </w:rPr>
        <w:t xml:space="preserve">Chương 2: Cơ sở lý thuyết tích hợp 4 tầng + Digital Lens + CDCM;</w:t>
      </w:r>
    </w:p>
    <w:p>
      <w:pPr>
        <w:numPr>
          <w:ilvl w:val="0"/>
          <w:numId w:val="1007"/>
        </w:numPr>
        <w:pStyle w:val="Compact"/>
        <w:spacing w:line="288" w:lineRule="auto"/>
      </w:pPr>
      <w:r>
        <w:rPr>
          <w:rFonts w:ascii="Times New Roman" w:hAnsi="Times New Roman" w:eastAsia="Times New Roman" w:cs="Times New Roman"/>
          <w:sz w:val="26"/>
        </w:rPr>
        <w:t xml:space="preserve">Chương 3: Lược khảo mô hình I→P trên thế giới và châu Á;</w:t>
      </w:r>
    </w:p>
    <w:p>
      <w:pPr>
        <w:numPr>
          <w:ilvl w:val="0"/>
          <w:numId w:val="1007"/>
        </w:numPr>
        <w:pStyle w:val="Compact"/>
        <w:spacing w:line="288" w:lineRule="auto"/>
      </w:pPr>
      <w:r>
        <w:rPr>
          <w:rFonts w:ascii="Times New Roman" w:hAnsi="Times New Roman" w:eastAsia="Times New Roman" w:cs="Times New Roman"/>
          <w:sz w:val="26"/>
        </w:rPr>
        <w:t xml:space="preserve">Chương 4: Khung khái niệm tích hợp cho CĐ2;</w:t>
      </w:r>
    </w:p>
    <w:p>
      <w:pPr>
        <w:numPr>
          <w:ilvl w:val="0"/>
          <w:numId w:val="1007"/>
        </w:numPr>
        <w:pStyle w:val="Compact"/>
        <w:spacing w:line="288" w:lineRule="auto"/>
      </w:pPr>
      <w:r>
        <w:rPr>
          <w:rFonts w:ascii="Times New Roman" w:hAnsi="Times New Roman" w:eastAsia="Times New Roman" w:cs="Times New Roman"/>
          <w:sz w:val="26"/>
        </w:rPr>
        <w:t xml:space="preserve">Chương 5: Hệ giả thuyết H1–H6;</w:t>
      </w:r>
    </w:p>
    <w:p>
      <w:pPr>
        <w:numPr>
          <w:ilvl w:val="0"/>
          <w:numId w:val="1007"/>
        </w:numPr>
        <w:pStyle w:val="Compact"/>
        <w:spacing w:line="288" w:lineRule="auto"/>
      </w:pPr>
      <w:r>
        <w:rPr>
          <w:rFonts w:ascii="Times New Roman" w:hAnsi="Times New Roman" w:eastAsia="Times New Roman" w:cs="Times New Roman"/>
          <w:sz w:val="26"/>
        </w:rPr>
        <w:t xml:space="preserve">Chương 6: Đặc tả tám mô hình thực nghiệm M0–M7;</w:t>
      </w:r>
    </w:p>
    <w:p>
      <w:pPr>
        <w:numPr>
          <w:ilvl w:val="0"/>
          <w:numId w:val="1007"/>
        </w:numPr>
        <w:pStyle w:val="Compact"/>
        <w:spacing w:line="288" w:lineRule="auto"/>
      </w:pPr>
      <w:r>
        <w:rPr>
          <w:rFonts w:ascii="Times New Roman" w:hAnsi="Times New Roman" w:eastAsia="Times New Roman" w:cs="Times New Roman"/>
          <w:sz w:val="26"/>
        </w:rPr>
        <w:t xml:space="preserve">Chương 7: Thiết kế dữ liệu và chiến lược nhận dạng;</w:t>
      </w:r>
    </w:p>
    <w:p>
      <w:pPr>
        <w:numPr>
          <w:ilvl w:val="0"/>
          <w:numId w:val="1007"/>
        </w:numPr>
        <w:pStyle w:val="Compact"/>
        <w:spacing w:line="288" w:lineRule="auto"/>
      </w:pPr>
      <w:r>
        <w:rPr>
          <w:rFonts w:ascii="Times New Roman" w:hAnsi="Times New Roman" w:eastAsia="Times New Roman" w:cs="Times New Roman"/>
          <w:sz w:val="26"/>
        </w:rPr>
        <w:t xml:space="preserve">Chương 8: Kế hoạch kiểm định độ vững;</w:t>
      </w:r>
    </w:p>
    <w:p>
      <w:pPr>
        <w:numPr>
          <w:ilvl w:val="0"/>
          <w:numId w:val="1007"/>
        </w:numPr>
        <w:pStyle w:val="Compact"/>
        <w:spacing w:line="288" w:lineRule="auto"/>
      </w:pPr>
      <w:r>
        <w:rPr>
          <w:rFonts w:ascii="Times New Roman" w:hAnsi="Times New Roman" w:eastAsia="Times New Roman" w:cs="Times New Roman"/>
          <w:sz w:val="26"/>
        </w:rPr>
        <w:t xml:space="preserve">Chương 9: Đóng góp về mô hình và kết luận.</w:t>
      </w:r>
    </w:p>
    <w:p>
      <w:pPr>
        <w:spacing w:line="288" w:lineRule="auto"/>
      </w:pPr>
      <w:r>
        <w:rPr>
          <w:rFonts w:ascii="Times New Roman" w:hAnsi="Times New Roman" w:eastAsia="Times New Roman" w:cs="Times New Roman"/>
          <w:sz w:val="26"/>
        </w:rPr>
        <w:pict>
          <v:rect style="width:0;height:1.5pt" o:hralign="center" o:hrstd="t" o:hr="t"/>
        </w:pict>
      </w:r>
    </w:p>
    <w:bookmarkEnd w:id="32"/>
    <w:bookmarkEnd w:id="33"/>
    <w:bookmarkStart w:id="41" w:name="Xcb08bd049a3da879facc1c15c851913003aee89"/>
    <w:p>
      <w:pPr>
        <w:pStyle w:val="Heading2"/>
        <w:spacing w:line="288" w:lineRule="auto"/>
      </w:pPr>
      <w:r>
        <w:rPr>
          <w:rFonts w:ascii="Times New Roman" w:hAnsi="Times New Roman" w:eastAsia="Times New Roman" w:cs="Times New Roman"/>
          <w:b/>
          <w:sz w:val="28"/>
        </w:rPr>
        <w:t xml:space="preserve">CHƯƠNG 2 — CƠ SỞ LÝ THUYẾT TÍCH HỢP 4 TẦNG + DIGITAL LENS</w:t>
      </w:r>
    </w:p>
    <w:bookmarkStart w:id="34" w:name="tầng-1-lý-thuyết-quốc-tế-hóa-uppsala"/>
    <w:p>
      <w:pPr>
        <w:pStyle w:val="Heading3"/>
        <w:spacing w:line="288" w:lineRule="auto"/>
      </w:pPr>
      <w:r>
        <w:rPr>
          <w:rFonts w:ascii="Times New Roman" w:hAnsi="Times New Roman" w:eastAsia="Times New Roman" w:cs="Times New Roman"/>
          <w:b/>
          <w:sz w:val="26"/>
        </w:rPr>
        <w:t xml:space="preserve">2.1 Tầng 1 — Lý thuyết quốc tế hóa Uppsala</w:t>
      </w:r>
    </w:p>
    <w:p>
      <w:pPr>
        <w:pStyle w:val="FirstParagraph"/>
        <w:spacing w:line="288" w:lineRule="auto"/>
      </w:pPr>
      <w:r>
        <w:rPr>
          <w:bCs/>
          <w:rFonts w:ascii="Times New Roman" w:hAnsi="Times New Roman" w:eastAsia="Times New Roman" w:cs="Times New Roman"/>
          <w:b/>
          <w:sz w:val="26"/>
        </w:rPr>
        <w:t xml:space="preserve">Nội dung cốt lõi</w:t>
      </w:r>
      <w:r>
        <w:rPr>
          <w:rFonts w:ascii="Times New Roman" w:hAnsi="Times New Roman" w:eastAsia="Times New Roman" w:cs="Times New Roman"/>
          <w:sz w:val="26"/>
        </w:rPr>
        <w:t xml:space="preserve">. Mô hình Uppsala (Johanson &amp; Vahlne, 1977) đề xuất rằng quá trình quốc tế hóa của doanh nghiệp diễn ra</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tăng dần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thông qua tích lũy kinh nghiệm và giảm dần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psychic distance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(market commitment), tri thức thị trường (market knowledge), và quyết định cam kết hiện tại (current commitment decisions).</w:t>
      </w:r>
    </w:p>
    <w:p>
      <w:pPr>
        <w:pStyle w:val="BodyText"/>
        <w:spacing w:line="288" w:lineRule="auto"/>
      </w:pPr>
      <w:r>
        <w:rPr>
          <w:bCs/>
          <w:rFonts w:ascii="Times New Roman" w:hAnsi="Times New Roman" w:eastAsia="Times New Roman" w:cs="Times New Roman"/>
          <w:b/>
          <w:sz w:val="26"/>
        </w:rPr>
        <w:t xml:space="preserve">Mở rộng 2009</w:t>
      </w:r>
      <w:r>
        <w:rPr>
          <w:rFonts w:ascii="Times New Roman" w:hAnsi="Times New Roman" w:eastAsia="Times New Roman" w:cs="Times New Roman"/>
          <w:sz w:val="26"/>
        </w:rPr>
        <w:t xml:space="preserve">. Johanson và Vahlne (2009) tái định vị mô hình Uppsala từ</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liability of foreignness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(gánh nặng do là người nước ngoài) sang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liability of outsidership</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(gánh nặng do không thuộc mạng lưới). Phiên bản này nhấn mạnh vai trò mạng lưới quan hệ kinh doanh trong quá trình quốc tế hóa — doanh nghiệp cần xây dựng vị trí trong network của thị trường mục tiêu.</w:t>
      </w:r>
    </w:p>
    <w:p>
      <w:pPr>
        <w:pStyle w:val="BodyText"/>
        <w:spacing w:line="288" w:lineRule="auto"/>
      </w:pPr>
      <w:r>
        <w:rPr>
          <w:bCs/>
          <w:rFonts w:ascii="Times New Roman" w:hAnsi="Times New Roman" w:eastAsia="Times New Roman" w:cs="Times New Roman"/>
          <w:b/>
          <w:sz w:val="26"/>
        </w:rPr>
        <w:t xml:space="preserve">Phê phán và hạn chế</w:t>
      </w:r>
      <w:r>
        <w:rPr>
          <w:rFonts w:ascii="Times New Roman" w:hAnsi="Times New Roman" w:eastAsia="Times New Roman" w:cs="Times New Roman"/>
          <w:sz w:val="26"/>
        </w:rPr>
        <w:t xml:space="preserve">. Mô hình Uppsala chậm áp dụng cho ba hiện tượng: (i)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born-globals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doanh nghiệp quốc tế hóa nhanh ngay từ khi thành lập (Knight &amp; Cavusgil, 2004); (ii)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MNE từ emerging markets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đặc biệt từ Trung Quốc, Ấn Độ với quy trình quốc tế hóa khác Uppsala (Mathews, 2002; Luo &amp; Tung, 2007); và (iii)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bối cảnh số</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internet và platform digital giảm psychic distance đến mức tối thiểu (Banalieva &amp; Dhanaraj, 2019; Stallkamp &amp; Schotter, 2021).</w:t>
      </w:r>
    </w:p>
    <w:p>
      <w:pPr>
        <w:pStyle w:val="BodyText"/>
        <w:spacing w:line="288" w:lineRule="auto"/>
      </w:pPr>
      <w:r>
        <w:rPr>
          <w:bCs/>
          <w:rFonts w:ascii="Times New Roman" w:hAnsi="Times New Roman" w:eastAsia="Times New Roman" w:cs="Times New Roman"/>
          <w:b/>
          <w:sz w:val="26"/>
        </w:rPr>
        <w:t xml:space="preserve">Vai trò trong CĐ2</w:t>
      </w:r>
      <w:r>
        <w:rPr>
          <w:rFonts w:ascii="Times New Roman" w:hAnsi="Times New Roman" w:eastAsia="Times New Roman" w:cs="Times New Roman"/>
          <w:sz w:val="26"/>
        </w:rPr>
        <w:t xml:space="preserve">. Mô hình Uppsala cung cấp</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logic cho mức độ quốc tế hóa và non-monotonic returns</w:t>
      </w:r>
      <w:r>
        <w:rPr>
          <w:rFonts w:ascii="Times New Roman" w:hAnsi="Times New Roman" w:eastAsia="Times New Roman" w:cs="Times New Roman"/>
          <w:sz w:val="26"/>
        </w:rPr>
        <w:t xml:space="preserve">: doanh nghiệp tăng cường độ xuất khẩu (FSTS) đối mặt với chi phí học tập ban đầu (giai đoạn 1 của S-curve), sau đó thu được lợi ích quy mô (giai đoạn 2), nhưng vượt quá ngưỡng nhất định lại chịu chi phí phối hợp (giai đoạn 3). Đây là cơ sở lý thuyết cho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hệ giả thuyết H1 phi tuyến S-curve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CĐ2. Bằng chứng P3 Việt Nam (turning point 39–46%) và P5 Trung Quốc (turning point 47–49%) neo đậu thực nghiệm cho H1.</w:t>
      </w:r>
    </w:p>
    <w:bookmarkEnd w:id="34"/>
    <w:bookmarkStart w:id="35" w:name="X2c85e26e6ba3228bf003793c40503d5a193d2b2"/>
    <w:p>
      <w:pPr>
        <w:pStyle w:val="Heading3"/>
        <w:spacing w:line="288" w:lineRule="auto"/>
      </w:pPr>
      <w:r>
        <w:rPr>
          <w:rFonts w:ascii="Times New Roman" w:hAnsi="Times New Roman" w:eastAsia="Times New Roman" w:cs="Times New Roman"/>
          <w:b/>
          <w:sz w:val="26"/>
        </w:rPr>
        <w:t xml:space="preserve">2.2 Tầng 2 — Lý thuyết doanh nghiệp dựa trên nguồn lực (RBV)</w:t>
      </w:r>
    </w:p>
    <w:p>
      <w:pPr>
        <w:pStyle w:val="FirstParagraph"/>
        <w:spacing w:line="288" w:lineRule="auto"/>
      </w:pPr>
      <w:r>
        <w:rPr>
          <w:bCs/>
          <w:rFonts w:ascii="Times New Roman" w:hAnsi="Times New Roman" w:eastAsia="Times New Roman" w:cs="Times New Roman"/>
          <w:b/>
          <w:sz w:val="26"/>
        </w:rPr>
        <w:t xml:space="preserve">Nội dung cốt lõi</w:t>
      </w:r>
      <w:r>
        <w:rPr>
          <w:rFonts w:ascii="Times New Roman" w:hAnsi="Times New Roman" w:eastAsia="Times New Roman" w:cs="Times New Roman"/>
          <w:sz w:val="26"/>
        </w:rPr>
        <w:t xml:space="preserve">. Resource-Based View (Wernerfelt, 1984; Barney, 1991) cho rằng</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lợi thế cạnh tranh bền vững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xuất phát từ nguồn lực có giá trị (Valuable), hiếm (Rare), khó bắt chước (Inimitable), và không thay thế (Non-substitutable) — viết tắt VRIN. Doanh nghiệp khác nhau về hiệu quả vì sở hữu các bộ nguồn lực khác nhau.</w:t>
      </w:r>
    </w:p>
    <w:p>
      <w:pPr>
        <w:pStyle w:val="BodyText"/>
        <w:spacing w:line="288" w:lineRule="auto"/>
      </w:pPr>
      <w:r>
        <w:rPr>
          <w:bCs/>
          <w:rFonts w:ascii="Times New Roman" w:hAnsi="Times New Roman" w:eastAsia="Times New Roman" w:cs="Times New Roman"/>
          <w:b/>
          <w:sz w:val="26"/>
        </w:rPr>
        <w:t xml:space="preserve">Mở rộng năng lực động</w:t>
      </w:r>
      <w:r>
        <w:rPr>
          <w:rFonts w:ascii="Times New Roman" w:hAnsi="Times New Roman" w:eastAsia="Times New Roman" w:cs="Times New Roman"/>
          <w:sz w:val="26"/>
        </w:rPr>
        <w:t xml:space="preserve">. Teece, Pisano và Shuen (1997) phát triển khái niệm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dynamic capabilities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năng lực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spacing w:line="288" w:lineRule="auto"/>
      </w:pPr>
      <w:r>
        <w:rPr>
          <w:bCs/>
          <w:rFonts w:ascii="Times New Roman" w:hAnsi="Times New Roman" w:eastAsia="Times New Roman" w:cs="Times New Roman"/>
          <w:b/>
          <w:sz w:val="26"/>
        </w:rPr>
        <w:t xml:space="preserve">Absorptive Capacity</w:t>
      </w:r>
      <w:r>
        <w:rPr>
          <w:rFonts w:ascii="Times New Roman" w:hAnsi="Times New Roman" w:eastAsia="Times New Roman" w:cs="Times New Roman"/>
          <w:sz w:val="26"/>
        </w:rPr>
        <w:t xml:space="preserve">. Cohen và Levinthal (1990) đề xuất khái niệm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absorptive capacity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năng lực doanh nghiệp nhận diện, đồng hóa, và áp dụng kiến thức bên ngoài. Doanh nghiệp có R&amp;D nội tại cao có absorptive capacity cao và do đó hấp thụ tri thức từ quốc tế hóa hiệu quả hơn.</w:t>
      </w:r>
    </w:p>
    <w:p>
      <w:pPr>
        <w:pStyle w:val="BodyText"/>
        <w:spacing w:line="288" w:lineRule="auto"/>
      </w:pPr>
      <w:r>
        <w:rPr>
          <w:bCs/>
          <w:rFonts w:ascii="Times New Roman" w:hAnsi="Times New Roman" w:eastAsia="Times New Roman" w:cs="Times New Roman"/>
          <w:b/>
          <w:sz w:val="26"/>
        </w:rPr>
        <w:t xml:space="preserve">Vai trò trong CĐ2</w:t>
      </w:r>
      <w:r>
        <w:rPr>
          <w:rFonts w:ascii="Times New Roman" w:hAnsi="Times New Roman" w:eastAsia="Times New Roman" w:cs="Times New Roman"/>
          <w:sz w:val="26"/>
        </w:rPr>
        <w:t xml:space="preserve">. RBV cung cấp lý thuyết cho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hệ giả thuyết H2 (TCI điều tiết tích cực)</w:t>
      </w:r>
      <w:r>
        <w:rPr>
          <w:rFonts w:ascii="Times New Roman" w:hAnsi="Times New Roman" w:eastAsia="Times New Roman" w:cs="Times New Roman"/>
          <w:sz w:val="26"/>
        </w:rPr>
        <w:t xml:space="preserve">: doanh nghiệp có năng lực công nghệ (R&amp;D, ISO, máy nhập khẩu) cao hấp thụ lợi ích quốc tế hóa tốt hơn doanh nghiệp năng lực thấp. TCI là biến điều tiết cấp doanh nghiệp. Bằng chứng P3 Việt Nam (TCI direct β = 0,179, p &lt; .001; causal từ IV) và P5 Trung Quốc (TCI tăng cường +0,260→+0,426) ủng hộ TCI là nguồn lực VRIN bền vững.</w:t>
      </w:r>
    </w:p>
    <w:bookmarkEnd w:id="35"/>
    <w:bookmarkStart w:id="36" w:name="Xec688ca77214a2d5de44d607882fad31cddc4c4"/>
    <w:p>
      <w:pPr>
        <w:pStyle w:val="Heading3"/>
        <w:spacing w:line="288" w:lineRule="auto"/>
      </w:pPr>
      <w:r>
        <w:rPr>
          <w:rFonts w:ascii="Times New Roman" w:hAnsi="Times New Roman" w:eastAsia="Times New Roman" w:cs="Times New Roman"/>
          <w:b/>
          <w:sz w:val="26"/>
        </w:rPr>
        <w:t xml:space="preserve">2.3 Tầng 3 — Lý thuyết thể chế (Institutional Theory)</w:t>
      </w:r>
    </w:p>
    <w:p>
      <w:pPr>
        <w:pStyle w:val="FirstParagraph"/>
        <w:spacing w:line="288" w:lineRule="auto"/>
      </w:pPr>
      <w:r>
        <w:rPr>
          <w:bCs/>
          <w:rFonts w:ascii="Times New Roman" w:hAnsi="Times New Roman" w:eastAsia="Times New Roman" w:cs="Times New Roman"/>
          <w:b/>
          <w:sz w:val="26"/>
        </w:rPr>
        <w:t xml:space="preserve">Nội dung cốt lõi</w:t>
      </w:r>
      <w:r>
        <w:rPr>
          <w:rFonts w:ascii="Times New Roman" w:hAnsi="Times New Roman" w:eastAsia="Times New Roman" w:cs="Times New Roman"/>
          <w:sz w:val="26"/>
        </w:rPr>
        <w:t xml:space="preserve">. North (1990) định nghĩa thể chế là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các quy tắc của trò chơi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chính thức (luật pháp, hợp đồng, quyền sở hữu) và phi chính thức (chuẩn mực, văn hóa, mạng lưới) — quy định chi phí giao dịch và rủi ro kinh doanh. Doanh nghiệp ở các nền kinh tế thể chế chính thức yếu phải bù đắp bằng các thể chế phi chính thức (mạng lưới, quan hệ).</w:t>
      </w:r>
    </w:p>
    <w:p>
      <w:pPr>
        <w:pStyle w:val="BodyText"/>
        <w:spacing w:line="288" w:lineRule="auto"/>
      </w:pPr>
      <w:r>
        <w:rPr>
          <w:bCs/>
          <w:rFonts w:ascii="Times New Roman" w:hAnsi="Times New Roman" w:eastAsia="Times New Roman" w:cs="Times New Roman"/>
          <w:b/>
          <w:sz w:val="26"/>
        </w:rPr>
        <w:t xml:space="preserve">Institutional Voids và Emerging Markets</w:t>
      </w:r>
      <w:r>
        <w:rPr>
          <w:rFonts w:ascii="Times New Roman" w:hAnsi="Times New Roman" w:eastAsia="Times New Roman" w:cs="Times New Roman"/>
          <w:sz w:val="26"/>
        </w:rPr>
        <w:t xml:space="preserve">. Khanna và Palepu (2010) áp dụng lý thuyết thể chế cho emerging markets, đề xuất khái niệm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institutional voids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các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khoảng trống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hệ thống thể chế (thiếu thị trường vốn phát triển, thiếu hệ thống tư pháp hiệu quả, thiếu chuẩn kế toán minh bạch). Doanh nghiệp ở emerging markets phải xây dựng giải pháp nội bộ (internal capital markets, business groups) để bù đắp.</w:t>
      </w:r>
    </w:p>
    <w:p>
      <w:pPr>
        <w:pStyle w:val="BodyText"/>
        <w:spacing w:line="288" w:lineRule="auto"/>
      </w:pPr>
      <w:r>
        <w:rPr>
          <w:bCs/>
          <w:rFonts w:ascii="Times New Roman" w:hAnsi="Times New Roman" w:eastAsia="Times New Roman" w:cs="Times New Roman"/>
          <w:b/>
          <w:sz w:val="26"/>
        </w:rPr>
        <w:t xml:space="preserve">Strategy Tripod</w:t>
      </w:r>
      <w:r>
        <w:rPr>
          <w:rFonts w:ascii="Times New Roman" w:hAnsi="Times New Roman" w:eastAsia="Times New Roman" w:cs="Times New Roman"/>
          <w:sz w:val="26"/>
        </w:rPr>
        <w:t xml:space="preserve">. Peng (2003) và Peng, Wang, Jiang (2008) đề xuất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strategy tripod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chiến lược doanh nghiệp được hình thành bởi ba lực: industry (ngành), resources (nguồn lực), và institutions (thể chế). Trong các nền kinh tế đang nổi và cận biên, vai trò của institutions đặc biệt nổi bật — bằng hoặc cao hơn industry và resources.</w:t>
      </w:r>
    </w:p>
    <w:p>
      <w:pPr>
        <w:pStyle w:val="BodyText"/>
        <w:spacing w:line="288" w:lineRule="auto"/>
      </w:pPr>
      <w:r>
        <w:rPr>
          <w:bCs/>
          <w:rFonts w:ascii="Times New Roman" w:hAnsi="Times New Roman" w:eastAsia="Times New Roman" w:cs="Times New Roman"/>
          <w:b/>
          <w:sz w:val="26"/>
        </w:rPr>
        <w:t xml:space="preserve">Vai trò trong CĐ2</w:t>
      </w:r>
      <w:r>
        <w:rPr>
          <w:rFonts w:ascii="Times New Roman" w:hAnsi="Times New Roman" w:eastAsia="Times New Roman" w:cs="Times New Roman"/>
          <w:sz w:val="26"/>
        </w:rPr>
        <w:t xml:space="preserve">. Lý thuyết thể chế cung cấp logic cho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hệ giả thuyết H5 (institutional moderation theo gradient ICRV)</w:t>
      </w:r>
      <w:r>
        <w:rPr>
          <w:rFonts w:ascii="Times New Roman" w:hAnsi="Times New Roman" w:eastAsia="Times New Roman" w:cs="Times New Roman"/>
          <w:sz w:val="26"/>
        </w:rPr>
        <w:t xml:space="preserve">: cùng một mức quốc tế hóa, doanh nghiệp ở Nhóm I (tiên tiến đổi mới, thể chế hoàn thiện) thu được hiệu quả khác doanh nghiệp ở Nhóm V (cận biên, institutional voids) khác doanh nghiệp ở Nhóm VI (SIDS, forced internationalization). Sáu nhóm ICRV là biến điều tiết cấp quốc gia.</w:t>
      </w:r>
    </w:p>
    <w:bookmarkEnd w:id="36"/>
    <w:bookmarkStart w:id="37" w:name="tầng-4-lý-thuyết-upper-echelons"/>
    <w:p>
      <w:pPr>
        <w:pStyle w:val="Heading3"/>
        <w:spacing w:line="288" w:lineRule="auto"/>
      </w:pPr>
      <w:r>
        <w:rPr>
          <w:rFonts w:ascii="Times New Roman" w:hAnsi="Times New Roman" w:eastAsia="Times New Roman" w:cs="Times New Roman"/>
          <w:b/>
          <w:sz w:val="26"/>
        </w:rPr>
        <w:t xml:space="preserve">2.4 Tầng 4 — Lý thuyết Upper Echelons</w:t>
      </w:r>
    </w:p>
    <w:p>
      <w:pPr>
        <w:pStyle w:val="FirstParagraph"/>
        <w:spacing w:line="288" w:lineRule="auto"/>
      </w:pPr>
      <w:r>
        <w:rPr>
          <w:bCs/>
          <w:rFonts w:ascii="Times New Roman" w:hAnsi="Times New Roman" w:eastAsia="Times New Roman" w:cs="Times New Roman"/>
          <w:b/>
          <w:sz w:val="26"/>
        </w:rPr>
        <w:t xml:space="preserve">Nội dung cốt lõi</w:t>
      </w:r>
      <w:r>
        <w:rPr>
          <w:rFonts w:ascii="Times New Roman" w:hAnsi="Times New Roman" w:eastAsia="Times New Roman" w:cs="Times New Roman"/>
          <w:sz w:val="26"/>
        </w:rPr>
        <w:t xml:space="preserve">. Hambrick và Mason (1984) đề xuất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Upper Echelons Theory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với luận điểm trung tâm:</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các quyết định chiến lược của doanh nghiệp phản ánh đặc điểm nhân khẩu học của top managers</w:t>
      </w:r>
      <w:r>
        <w:rPr>
          <w:rFonts w:ascii="Times New Roman" w:hAnsi="Times New Roman" w:eastAsia="Times New Roman" w:cs="Times New Roman"/>
          <w:sz w:val="26"/>
        </w:rPr>
        <w:t xml:space="preserve">. Các đặc điểm này gồm tuổi, giáo dục, kinh nghiệm chức năng, thâm niên, kinh nghiệm quốc tế, giới tính.</w:t>
      </w:r>
    </w:p>
    <w:p>
      <w:pPr>
        <w:pStyle w:val="BodyText"/>
        <w:spacing w:line="288" w:lineRule="auto"/>
      </w:pPr>
      <w:r>
        <w:rPr>
          <w:bCs/>
          <w:rFonts w:ascii="Times New Roman" w:hAnsi="Times New Roman" w:eastAsia="Times New Roman" w:cs="Times New Roman"/>
          <w:b/>
          <w:sz w:val="26"/>
        </w:rPr>
        <w:t xml:space="preserve">Cập nhật 2007</w:t>
      </w:r>
      <w:r>
        <w:rPr>
          <w:rFonts w:ascii="Times New Roman" w:hAnsi="Times New Roman" w:eastAsia="Times New Roman" w:cs="Times New Roman"/>
          <w:sz w:val="26"/>
        </w:rPr>
        <w:t xml:space="preserve">. Hambrick (2007) đánh giá lại 23 năm phát triển của Upper Echelons, bổ sung hai khái niệm quan trọng: (i)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managerial discretion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mức độ tự do của top managers trong việc đưa ra quyết định, phụ thuộc vào ngành và môi trường thể chế; (ii)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executive job demands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áp lực và phức tạp của công việc top manager, ảnh hưởng đến chất lượng quyết định.</w:t>
      </w:r>
    </w:p>
    <w:p>
      <w:pPr>
        <w:pStyle w:val="BodyText"/>
        <w:spacing w:line="288" w:lineRule="auto"/>
      </w:pPr>
      <w:r>
        <w:rPr>
          <w:bCs/>
          <w:rFonts w:ascii="Times New Roman" w:hAnsi="Times New Roman" w:eastAsia="Times New Roman" w:cs="Times New Roman"/>
          <w:b/>
          <w:sz w:val="26"/>
        </w:rPr>
        <w:t xml:space="preserve">Áp dụng cho quốc tế hóa</w:t>
      </w:r>
      <w:r>
        <w:rPr>
          <w:rFonts w:ascii="Times New Roman" w:hAnsi="Times New Roman" w:eastAsia="Times New Roman" w:cs="Times New Roman"/>
          <w:sz w:val="26"/>
        </w:rPr>
        <w:t xml:space="preserve">. Cannella, Park và Lee (2008) cho thấy đa dạng chức năng của TMT (Top Management Team) tương quan dương với hiệu quả ở các môi trường thay đổi nhanh. Nielsen và Nielsen (2011) chứng minh kinh nghiệm quốc tế của TMT là yếu tố quyết định việc lựa chọn entry mode cho thị trường nước ngoài. Hsu, Chen và Cheng (2013) áp dụng Upper Echelons cho SMEs trong bối cảnh quốc tế hóa.</w:t>
      </w:r>
    </w:p>
    <w:p>
      <w:pPr>
        <w:pStyle w:val="BodyText"/>
        <w:spacing w:line="288" w:lineRule="auto"/>
      </w:pPr>
      <w:r>
        <w:rPr>
          <w:bCs/>
          <w:rFonts w:ascii="Times New Roman" w:hAnsi="Times New Roman" w:eastAsia="Times New Roman" w:cs="Times New Roman"/>
          <w:b/>
          <w:sz w:val="26"/>
        </w:rPr>
        <w:t xml:space="preserve">Vai trò trong CĐ2</w:t>
      </w:r>
      <w:r>
        <w:rPr>
          <w:rFonts w:ascii="Times New Roman" w:hAnsi="Times New Roman" w:eastAsia="Times New Roman" w:cs="Times New Roman"/>
          <w:sz w:val="26"/>
        </w:rPr>
        <w:t xml:space="preserve">. Upper Echelons cung cấp lý thuyết cho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hệ giả thuyết H4 (top manager moderation)</w:t>
      </w:r>
      <w:r>
        <w:rPr>
          <w:rFonts w:ascii="Times New Roman" w:hAnsi="Times New Roman" w:eastAsia="Times New Roman" w:cs="Times New Roman"/>
          <w:sz w:val="26"/>
        </w:rPr>
        <w:t xml:space="preserve">: doanh nghiệp có top manager kinh nghiệm cao, học vấn cao, kinh nghiệm quốc tế chuyển hóa quốc tế hóa thành hiệu quả tốt hơn. Top manager characteristics là biến điều tiết cấp doanh nghiệp.</w:t>
      </w:r>
    </w:p>
    <w:bookmarkEnd w:id="37"/>
    <w:bookmarkStart w:id="38" w:name="X5a8cd66d8094eebfc1e7645f13f66288f45fee0"/>
    <w:p>
      <w:pPr>
        <w:pStyle w:val="Heading3"/>
        <w:spacing w:line="288" w:lineRule="auto"/>
      </w:pPr>
      <w:r>
        <w:rPr>
          <w:rFonts w:ascii="Times New Roman" w:hAnsi="Times New Roman" w:eastAsia="Times New Roman" w:cs="Times New Roman"/>
          <w:b/>
          <w:sz w:val="26"/>
        </w:rPr>
        <w:t xml:space="preserve">2.5 Lăng kính số — Digital Capability Lens và CDCM</w:t>
      </w:r>
    </w:p>
    <w:p>
      <w:pPr>
        <w:pStyle w:val="FirstParagraph"/>
        <w:spacing w:line="288" w:lineRule="auto"/>
      </w:pPr>
      <w:r>
        <w:rPr>
          <w:bCs/>
          <w:rFonts w:ascii="Times New Roman" w:hAnsi="Times New Roman" w:eastAsia="Times New Roman" w:cs="Times New Roman"/>
          <w:b/>
          <w:sz w:val="26"/>
        </w:rPr>
        <w:t xml:space="preserve">Internalization Theory cho kỷ nguyên số</w:t>
      </w:r>
      <w:r>
        <w:rPr>
          <w:rFonts w:ascii="Times New Roman" w:hAnsi="Times New Roman" w:eastAsia="Times New Roman" w:cs="Times New Roman"/>
          <w:sz w:val="26"/>
        </w:rPr>
        <w:t xml:space="preserve">. Banalieva và Dhanaraj (2019) phát triển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internalization theory cho nền kinh tế số</w:t>
      </w:r>
      <w:r>
        <w:rPr>
          <w:rFonts w:ascii="Times New Roman" w:hAnsi="Times New Roman" w:eastAsia="Times New Roman" w:cs="Times New Roman"/>
          <w:sz w:val="26"/>
        </w:rPr>
        <w:t xml:space="preserve">, đề xuất rằng platform digital và hạ tầng số làm thay đổi căn bản ba yếu tố cốt lõi của lý thuyết IB: (i)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psychic distance giảm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đến mức tối thiểu — doanh nghiệp có thể tiếp cận thị trường xa qua platform; (ii)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chuỗi giá trị phân mảnh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ở quy mô chưa từng có — doanh nghiệp có thể outsource từng khâu cho nhà cung cấp tốt nhất toàn cầu; (iii)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born-globals trở thành chuẩn mới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doanh nghiệp khởi đầu quốc tế ngay từ ngày đầu thành lập.</w:t>
      </w:r>
    </w:p>
    <w:p>
      <w:pPr>
        <w:pStyle w:val="BodyText"/>
        <w:spacing w:line="288" w:lineRule="auto"/>
      </w:pPr>
      <w:r>
        <w:rPr>
          <w:bCs/>
          <w:rFonts w:ascii="Times New Roman" w:hAnsi="Times New Roman" w:eastAsia="Times New Roman" w:cs="Times New Roman"/>
          <w:b/>
          <w:sz w:val="26"/>
        </w:rPr>
        <w:t xml:space="preserve">Phân biệt năng lực công nghệ và áp dụng số</w:t>
      </w:r>
      <w:r>
        <w:rPr>
          <w:rFonts w:ascii="Times New Roman" w:hAnsi="Times New Roman" w:eastAsia="Times New Roman" w:cs="Times New Roman"/>
          <w:sz w:val="26"/>
        </w:rPr>
        <w:t xml:space="preserve">. Verhoef et al. (2021) đề xuất phân biệt rõ:</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Technological Capability (TCI)</w:t>
      </w:r>
      <w:r>
        <w:rPr>
          <w:rFonts w:ascii="Times New Roman" w:hAnsi="Times New Roman" w:eastAsia="Times New Roman" w:cs="Times New Roman"/>
          <w:sz w:val="26"/>
        </w:rPr>
        <w:t xml:space="preserve">: nội tại — R&amp;D doanh nghiệp, đổi mới sản phẩm, chứng nhận chất lượng (ISO), bằng sáng chế. Đo lường bằng đầu vào và đầu ra của hoạt động đổi mới (Tier 3–4 theo Verhoef et al.).</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Digital Adoption (DAI)</w:t>
      </w:r>
      <w:r>
        <w:rPr>
          <w:rFonts w:ascii="Times New Roman" w:hAnsi="Times New Roman" w:eastAsia="Times New Roman" w:cs="Times New Roman"/>
          <w:sz w:val="26"/>
        </w:rPr>
        <w:t xml:space="preserve">: ngoại tại — sử dụng hạ tầng số nền tảng (website, e-commerce, e-payment). Đo lường bằng việc adoption của công cụ số Tier 1–2 (Verhoef et al.).</w:t>
      </w:r>
    </w:p>
    <w:p>
      <w:pPr>
        <w:pStyle w:val="BodyText"/>
        <w:spacing w:line="288" w:lineRule="auto"/>
      </w:pPr>
      <w:r>
        <w:rPr>
          <w:bCs/>
          <w:rFonts w:ascii="Times New Roman" w:hAnsi="Times New Roman" w:eastAsia="Times New Roman" w:cs="Times New Roman"/>
          <w:b/>
          <w:sz w:val="26"/>
        </w:rPr>
        <w:t xml:space="preserve">Platforms without borders</w:t>
      </w:r>
      <w:r>
        <w:rPr>
          <w:rFonts w:ascii="Times New Roman" w:hAnsi="Times New Roman" w:eastAsia="Times New Roman" w:cs="Times New Roman"/>
          <w:sz w:val="26"/>
        </w:rPr>
        <w:t xml:space="preserve">. Stallkamp và Schotter (2021) chứng minh rằng platform số (Amazon, Alibaba, Shopify) cho phép doanh nghiệp nhỏ ở emerging markets quốc tế hóa với chi phí gần bằng zero. Đây là sự thay đổi căn bản cho mô hình Uppsala.</w:t>
      </w:r>
    </w:p>
    <w:p>
      <w:pPr>
        <w:pStyle w:val="BodyText"/>
        <w:spacing w:line="288" w:lineRule="auto"/>
      </w:pPr>
      <w:r>
        <w:rPr>
          <w:bCs/>
          <w:rFonts w:ascii="Times New Roman" w:hAnsi="Times New Roman" w:eastAsia="Times New Roman" w:cs="Times New Roman"/>
          <w:b/>
          <w:sz w:val="26"/>
        </w:rPr>
        <w:t xml:space="preserve">CDCM — Context-Contingent Digital Capability Model</w:t>
      </w:r>
      <w:r>
        <w:rPr>
          <w:rFonts w:ascii="Times New Roman" w:hAnsi="Times New Roman" w:eastAsia="Times New Roman" w:cs="Times New Roman"/>
          <w:sz w:val="26"/>
        </w:rPr>
        <w:t xml:space="preserve">. Phân tích đa archetype trong CĐ1 phát hiện rằng tác động của DAI lên hiệu quả không đồng nhất mà phụ thuộc đồng thời vào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ba chiều ngữ cảnh</w:t>
      </w:r>
      <w:r>
        <w:rPr>
          <w:rFonts w:ascii="Times New Roman" w:hAnsi="Times New Roman" w:eastAsia="Times New Roman" w:cs="Times New Roman"/>
          <w:sz w:val="26"/>
        </w:rPr>
        <w:t xml:space="preserve">:</w:t>
      </w:r>
    </w:p>
    <w:p>
      <w:pPr>
        <w:numPr>
          <w:ilvl w:val="0"/>
          <w:numId w:val="1008"/>
        </w:numPr>
        <w:spacing w:line="288" w:lineRule="auto"/>
      </w:pPr>
      <w:r>
        <w:rPr>
          <w:bCs/>
          <w:rFonts w:ascii="Times New Roman" w:hAnsi="Times New Roman" w:eastAsia="Times New Roman" w:cs="Times New Roman"/>
          <w:b/>
          <w:sz w:val="26"/>
        </w:rPr>
        <w:t xml:space="preserve">Regime thể chế (ICRV)</w:t>
      </w:r>
      <w:r>
        <w:rPr>
          <w:rFonts w:ascii="Times New Roman" w:hAnsi="Times New Roman" w:eastAsia="Times New Roman" w:cs="Times New Roman"/>
          <w:sz w:val="26"/>
        </w:rPr>
        <w:t xml:space="preserve">: Ở Nhóm I (tiên tiến đổi mới) nơi Tier 1–2 đã bão hòa, DAI không tạo uniform premium mà chỉ phát huy qua export-contingent channel (digital saturation paradox — P4 Singapore). Ở Nhóm IV (đang nổi), DAI dương nhưng stage-specific và chịu selection bias (P3 Việt Nam).</w:t>
      </w:r>
    </w:p>
    <w:p>
      <w:pPr>
        <w:numPr>
          <w:ilvl w:val="0"/>
          <w:numId w:val="1008"/>
        </w:numPr>
        <w:spacing w:line="288" w:lineRule="auto"/>
      </w:pPr>
      <w:r>
        <w:rPr>
          <w:bCs/>
          <w:rFonts w:ascii="Times New Roman" w:hAnsi="Times New Roman" w:eastAsia="Times New Roman" w:cs="Times New Roman"/>
          <w:b/>
          <w:sz w:val="26"/>
        </w:rPr>
        <w:t xml:space="preserve">Giai đoạn quốc tế hóa (FSTS level)</w:t>
      </w:r>
      <w:r>
        <w:rPr>
          <w:rFonts w:ascii="Times New Roman" w:hAnsi="Times New Roman" w:eastAsia="Times New Roman" w:cs="Times New Roman"/>
          <w:sz w:val="26"/>
        </w:rPr>
        <w:t xml:space="preserve">: DAI là conditional scaling resource — hiệu quả hơn ở FSTS cao khi cross-border coordination demands dày đặc (P4 Singapore: DAI×FSTS² = +3,119, p = .005).</w:t>
      </w:r>
    </w:p>
    <w:p>
      <w:pPr>
        <w:numPr>
          <w:ilvl w:val="0"/>
          <w:numId w:val="1008"/>
        </w:numPr>
        <w:spacing w:line="288" w:lineRule="auto"/>
      </w:pPr>
      <w:r>
        <w:rPr>
          <w:bCs/>
          <w:rFonts w:ascii="Times New Roman" w:hAnsi="Times New Roman" w:eastAsia="Times New Roman" w:cs="Times New Roman"/>
          <w:b/>
          <w:sz w:val="26"/>
        </w:rPr>
        <w:t xml:space="preserve">Mức độ bão hòa số (digital saturation)</w:t>
      </w:r>
      <w:r>
        <w:rPr>
          <w:rFonts w:ascii="Times New Roman" w:hAnsi="Times New Roman" w:eastAsia="Times New Roman" w:cs="Times New Roman"/>
          <w:sz w:val="26"/>
        </w:rPr>
        <w:t xml:space="preserve">: Khi nền kinh tế đạt bão hòa Tier 1–2, DAI mất tác dụng phân biệt cấp doanh nghiệp (Singapore: website adoption 67%); khi chưa bão hòa, DAI vẫn có signal discrimination (Việt Nam 2023: 49,8%).</w:t>
      </w:r>
    </w:p>
    <w:p>
      <w:pPr>
        <w:pStyle w:val="FirstParagraph"/>
        <w:spacing w:line="288" w:lineRule="auto"/>
      </w:pPr>
      <w:r>
        <w:rPr>
          <w:rFonts w:ascii="Times New Roman" w:hAnsi="Times New Roman" w:eastAsia="Times New Roman" w:cs="Times New Roman"/>
          <w:sz w:val="26"/>
        </w:rPr>
        <w:t xml:space="preserve">CDCM cung cấp lý thuyết thống nhất giải thích tại sao ba bản thảo (P3, P4, P5) đều cho thấy DAI không điều tiết đồng nhất nhưng mỗi nghiên cứu có pattern riêng nhất quán với CDCM.</w:t>
      </w:r>
    </w:p>
    <w:p>
      <w:pPr>
        <w:pStyle w:val="BodyText"/>
        <w:spacing w:line="288" w:lineRule="auto"/>
      </w:pPr>
      <w:r>
        <w:rPr>
          <w:bCs/>
          <w:rFonts w:ascii="Times New Roman" w:hAnsi="Times New Roman" w:eastAsia="Times New Roman" w:cs="Times New Roman"/>
          <w:b/>
          <w:sz w:val="26"/>
        </w:rPr>
        <w:t xml:space="preserve">Bằng chứng emerging Asia</w:t>
      </w:r>
      <w:r>
        <w:rPr>
          <w:rFonts w:ascii="Times New Roman" w:hAnsi="Times New Roman" w:eastAsia="Times New Roman" w:cs="Times New Roman"/>
          <w:sz w:val="26"/>
        </w:rPr>
        <w:t xml:space="preserve">. Yang, Zhao và Wei (2025) tổng hợp bằng chứng từ Trung Quốc, Ấn Độ, Việt Nam cho thấy năng lực số là moderator mạnh nhất cho quan hệ I→P trong giai đoạn 2018+, nhưng chỉ khi phân tách đúng cấp độ năng lực (Tier 1–2 vs. Tier 3–4).</w:t>
      </w:r>
    </w:p>
    <w:p>
      <w:pPr>
        <w:pStyle w:val="BodyText"/>
        <w:spacing w:line="288" w:lineRule="auto"/>
      </w:pPr>
      <w:r>
        <w:rPr>
          <w:bCs/>
          <w:rFonts w:ascii="Times New Roman" w:hAnsi="Times New Roman" w:eastAsia="Times New Roman" w:cs="Times New Roman"/>
          <w:b/>
          <w:sz w:val="26"/>
        </w:rPr>
        <w:t xml:space="preserve">Vai trò trong CĐ2</w:t>
      </w:r>
      <w:r>
        <w:rPr>
          <w:rFonts w:ascii="Times New Roman" w:hAnsi="Times New Roman" w:eastAsia="Times New Roman" w:cs="Times New Roman"/>
          <w:sz w:val="26"/>
        </w:rPr>
        <w:t xml:space="preserve">. Digital Capability Lens + CDCM cung cấp lý thuyết cho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hệ giả thuyết H3 (DAI điều tiết phụ thuộc ngữ cảnh, riêng biệt với TCI)</w:t>
      </w:r>
      <w:r>
        <w:rPr>
          <w:rFonts w:ascii="Times New Roman" w:hAnsi="Times New Roman" w:eastAsia="Times New Roman" w:cs="Times New Roman"/>
          <w:sz w:val="26"/>
        </w:rPr>
        <w:t xml:space="preserve">: DAI là conditional scaling resource (không phải uniform premium), và sự phân biệt TCI vs. DAI là cần thiết về mặt lý thuyết và thực nghiệm.</w:t>
      </w:r>
    </w:p>
    <w:bookmarkEnd w:id="38"/>
    <w:bookmarkStart w:id="39" w:name="tích-hợp-4-tầng-digital-lens"/>
    <w:p>
      <w:pPr>
        <w:pStyle w:val="Heading3"/>
        <w:spacing w:line="288" w:lineRule="auto"/>
      </w:pPr>
      <w:r>
        <w:rPr>
          <w:rFonts w:ascii="Times New Roman" w:hAnsi="Times New Roman" w:eastAsia="Times New Roman" w:cs="Times New Roman"/>
          <w:b/>
          <w:sz w:val="26"/>
        </w:rPr>
        <w:t xml:space="preserve">2.6 Tích hợp 4 tầng + Digital Lens</w:t>
      </w:r>
    </w:p>
    <w:p>
      <w:pPr>
        <w:pStyle w:val="FirstParagraph"/>
        <w:spacing w:line="288" w:lineRule="auto"/>
      </w:pPr>
      <w:r>
        <w:rPr>
          <w:bCs/>
          <w:rFonts w:ascii="Times New Roman" w:hAnsi="Times New Roman" w:eastAsia="Times New Roman" w:cs="Times New Roman"/>
          <w:b/>
          <w:sz w:val="26"/>
        </w:rPr>
        <w:t xml:space="preserve">Bảng 2.1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Mỗi tầng lý thuyết → câu hỏi phụ → biến số CĐ2 → giả thuyết tương ứng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spacing w:line="288" w:lineRule="auto"/>
              <w:jc w:val="left"/>
            </w:pPr>
            <w:r>
              <w:rPr>
                <w:rFonts w:ascii="Times New Roman" w:hAnsi="Times New Roman" w:eastAsia="Times New Roman" w:cs="Times New Roman"/>
                <w:sz w:val="24"/>
              </w:rPr>
              <w:t xml:space="preserve">Tầng</w:t>
            </w:r>
          </w:p>
        </w:tc>
        <w:tc>
          <w:tcPr/>
          <w:p>
            <w:pPr>
              <w:pStyle w:val="Compact"/>
              <w:spacing w:line="288" w:lineRule="auto"/>
              <w:jc w:val="left"/>
            </w:pPr>
            <w:r>
              <w:rPr>
                <w:rFonts w:ascii="Times New Roman" w:hAnsi="Times New Roman" w:eastAsia="Times New Roman" w:cs="Times New Roman"/>
                <w:sz w:val="24"/>
              </w:rPr>
              <w:t xml:space="preserve">Lý thuyết</w:t>
            </w:r>
          </w:p>
        </w:tc>
        <w:tc>
          <w:tcPr/>
          <w:p>
            <w:pPr>
              <w:pStyle w:val="Compact"/>
              <w:spacing w:line="288" w:lineRule="auto"/>
              <w:jc w:val="left"/>
            </w:pPr>
            <w:r>
              <w:rPr>
                <w:rFonts w:ascii="Times New Roman" w:hAnsi="Times New Roman" w:eastAsia="Times New Roman" w:cs="Times New Roman"/>
                <w:sz w:val="24"/>
              </w:rPr>
              <w:t xml:space="preserve">Câu hỏi phụ</w:t>
            </w:r>
          </w:p>
        </w:tc>
        <w:tc>
          <w:tcPr/>
          <w:p>
            <w:pPr>
              <w:pStyle w:val="Compact"/>
              <w:spacing w:line="288" w:lineRule="auto"/>
              <w:jc w:val="left"/>
            </w:pPr>
            <w:r>
              <w:rPr>
                <w:rFonts w:ascii="Times New Roman" w:hAnsi="Times New Roman" w:eastAsia="Times New Roman" w:cs="Times New Roman"/>
                <w:sz w:val="24"/>
              </w:rPr>
              <w:t xml:space="preserve">Biến số chính</w:t>
            </w:r>
          </w:p>
        </w:tc>
        <w:tc>
          <w:tcPr/>
          <w:p>
            <w:pPr>
              <w:pStyle w:val="Compact"/>
              <w:spacing w:line="288" w:lineRule="auto"/>
              <w:jc w:val="left"/>
            </w:pPr>
            <w:r>
              <w:rPr>
                <w:rFonts w:ascii="Times New Roman" w:hAnsi="Times New Roman" w:eastAsia="Times New Roman" w:cs="Times New Roman"/>
                <w:sz w:val="24"/>
              </w:rPr>
              <w:t xml:space="preserve">Giả thuyết</w:t>
            </w:r>
          </w:p>
        </w:tc>
        <w:tc>
          <w:tcPr/>
          <w:p>
            <w:pPr>
              <w:pStyle w:val="Compact"/>
              <w:spacing w:line="288" w:lineRule="auto"/>
              <w:jc w:val="left"/>
            </w:pPr>
            <w:r>
              <w:rPr>
                <w:rFonts w:ascii="Times New Roman" w:hAnsi="Times New Roman" w:eastAsia="Times New Roman" w:cs="Times New Roman"/>
                <w:sz w:val="24"/>
              </w:rPr>
              <w:t xml:space="preserve">Bằng chứng P3/P4/P5</w:t>
            </w:r>
          </w:p>
        </w:tc>
      </w:tr>
      <w:tr>
        <w:tc>
          <w:tcPr/>
          <w:p>
            <w:pPr>
              <w:pStyle w:val="Compact"/>
              <w:spacing w:line="288" w:lineRule="auto"/>
              <w:jc w:val="left"/>
            </w:pPr>
            <w:r>
              <w:rPr>
                <w:rFonts w:ascii="Times New Roman" w:hAnsi="Times New Roman" w:eastAsia="Times New Roman" w:cs="Times New Roman"/>
                <w:sz w:val="24"/>
              </w:rPr>
              <w:t xml:space="preserve">1</w:t>
            </w:r>
          </w:p>
        </w:tc>
        <w:tc>
          <w:tcPr/>
          <w:p>
            <w:pPr>
              <w:pStyle w:val="Compact"/>
              <w:spacing w:line="288" w:lineRule="auto"/>
              <w:jc w:val="left"/>
            </w:pPr>
            <w:r>
              <w:rPr>
                <w:rFonts w:ascii="Times New Roman" w:hAnsi="Times New Roman" w:eastAsia="Times New Roman" w:cs="Times New Roman"/>
                <w:sz w:val="24"/>
              </w:rPr>
              <w:t xml:space="preserve">Uppsala</w:t>
            </w:r>
          </w:p>
        </w:tc>
        <w:tc>
          <w:tcPr/>
          <w:p>
            <w:pPr>
              <w:pStyle w:val="Compact"/>
              <w:spacing w:line="288" w:lineRule="auto"/>
              <w:jc w:val="left"/>
            </w:pPr>
            <w:r>
              <w:rPr>
                <w:rFonts w:ascii="Times New Roman" w:hAnsi="Times New Roman" w:eastAsia="Times New Roman" w:cs="Times New Roman"/>
                <w:sz w:val="24"/>
              </w:rPr>
              <w:t xml:space="preserve">Cường độ quốc tế hóa tăng dần có hiệu ứng phi tuyến không?</w:t>
            </w:r>
          </w:p>
        </w:tc>
        <w:tc>
          <w:tcPr/>
          <w:p>
            <w:pPr>
              <w:pStyle w:val="Compact"/>
              <w:spacing w:line="288" w:lineRule="auto"/>
              <w:jc w:val="left"/>
            </w:pPr>
            <w:r>
              <w:rPr>
                <w:rFonts w:ascii="Times New Roman" w:hAnsi="Times New Roman" w:eastAsia="Times New Roman" w:cs="Times New Roman"/>
                <w:sz w:val="24"/>
              </w:rPr>
              <w:t xml:space="preserve">I (FSTS, FSTS²)</w:t>
            </w:r>
          </w:p>
        </w:tc>
        <w:tc>
          <w:tcPr/>
          <w:p>
            <w:pPr>
              <w:pStyle w:val="Compact"/>
              <w:spacing w:line="288" w:lineRule="auto"/>
              <w:jc w:val="left"/>
            </w:pPr>
            <w:r>
              <w:rPr>
                <w:bCs/>
                <w:rFonts w:ascii="Times New Roman" w:hAnsi="Times New Roman" w:eastAsia="Times New Roman" w:cs="Times New Roman"/>
                <w:b/>
                <w:sz w:val="24"/>
              </w:rPr>
              <w:t xml:space="preserve">H1</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Phi tuyến S-curve</w:t>
            </w:r>
          </w:p>
        </w:tc>
        <w:tc>
          <w:tcPr/>
          <w:p>
            <w:pPr>
              <w:pStyle w:val="Compact"/>
              <w:spacing w:line="288" w:lineRule="auto"/>
              <w:jc w:val="left"/>
            </w:pPr>
            <w:r>
              <w:rPr>
                <w:rFonts w:ascii="Times New Roman" w:hAnsi="Times New Roman" w:eastAsia="Times New Roman" w:cs="Times New Roman"/>
                <w:sz w:val="24"/>
              </w:rPr>
              <w:t xml:space="preserve">P3: TP 39–46%; P5: TP 47–49%</w:t>
            </w:r>
          </w:p>
        </w:tc>
      </w:tr>
      <w:tr>
        <w:tc>
          <w:tcPr/>
          <w:p>
            <w:pPr>
              <w:pStyle w:val="Compact"/>
              <w:spacing w:line="288" w:lineRule="auto"/>
              <w:jc w:val="left"/>
            </w:pPr>
            <w:r>
              <w:rPr>
                <w:rFonts w:ascii="Times New Roman" w:hAnsi="Times New Roman" w:eastAsia="Times New Roman" w:cs="Times New Roman"/>
                <w:sz w:val="24"/>
              </w:rPr>
              <w:t xml:space="preserve">2</w:t>
            </w:r>
          </w:p>
        </w:tc>
        <w:tc>
          <w:tcPr/>
          <w:p>
            <w:pPr>
              <w:pStyle w:val="Compact"/>
              <w:spacing w:line="288" w:lineRule="auto"/>
              <w:jc w:val="left"/>
            </w:pPr>
            <w:r>
              <w:rPr>
                <w:rFonts w:ascii="Times New Roman" w:hAnsi="Times New Roman" w:eastAsia="Times New Roman" w:cs="Times New Roman"/>
                <w:sz w:val="24"/>
              </w:rPr>
              <w:t xml:space="preserve">RBV</w:t>
            </w:r>
          </w:p>
        </w:tc>
        <w:tc>
          <w:tcPr/>
          <w:p>
            <w:pPr>
              <w:pStyle w:val="Compact"/>
              <w:spacing w:line="288" w:lineRule="auto"/>
              <w:jc w:val="left"/>
            </w:pPr>
            <w:r>
              <w:rPr>
                <w:rFonts w:ascii="Times New Roman" w:hAnsi="Times New Roman" w:eastAsia="Times New Roman" w:cs="Times New Roman"/>
                <w:sz w:val="24"/>
              </w:rPr>
              <w:t xml:space="preserve">Năng lực doanh nghiệp ảnh hưởng thế nào đến hấp thụ lợi ích I?</w:t>
            </w:r>
          </w:p>
        </w:tc>
        <w:tc>
          <w:tcPr/>
          <w:p>
            <w:pPr>
              <w:pStyle w:val="Compact"/>
              <w:spacing w:line="288" w:lineRule="auto"/>
              <w:jc w:val="left"/>
            </w:pPr>
            <w:r>
              <w:rPr>
                <w:rFonts w:ascii="Times New Roman" w:hAnsi="Times New Roman" w:eastAsia="Times New Roman" w:cs="Times New Roman"/>
                <w:sz w:val="24"/>
              </w:rPr>
              <w:t xml:space="preserve">TCI</w:t>
            </w:r>
          </w:p>
        </w:tc>
        <w:tc>
          <w:tcPr/>
          <w:p>
            <w:pPr>
              <w:pStyle w:val="Compact"/>
              <w:spacing w:line="288" w:lineRule="auto"/>
              <w:jc w:val="left"/>
            </w:pPr>
            <w:r>
              <w:rPr>
                <w:bCs/>
                <w:rFonts w:ascii="Times New Roman" w:hAnsi="Times New Roman" w:eastAsia="Times New Roman" w:cs="Times New Roman"/>
                <w:b/>
                <w:sz w:val="24"/>
              </w:rPr>
              <w:t xml:space="preserve">H2</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TCI moderation (+)</w:t>
            </w:r>
          </w:p>
        </w:tc>
        <w:tc>
          <w:tcPr/>
          <w:p>
            <w:pPr>
              <w:pStyle w:val="Compact"/>
              <w:spacing w:line="288" w:lineRule="auto"/>
              <w:jc w:val="left"/>
            </w:pPr>
            <w:r>
              <w:rPr>
                <w:rFonts w:ascii="Times New Roman" w:hAnsi="Times New Roman" w:eastAsia="Times New Roman" w:cs="Times New Roman"/>
                <w:sz w:val="24"/>
              </w:rPr>
              <w:t xml:space="preserve">P3: β_z=0,179 causal (IV); P5: β_z=+0,260→+0,426</w:t>
            </w:r>
          </w:p>
        </w:tc>
      </w:tr>
      <w:tr>
        <w:tc>
          <w:tcPr/>
          <w:p>
            <w:pPr>
              <w:pStyle w:val="Compact"/>
              <w:spacing w:line="288" w:lineRule="auto"/>
              <w:jc w:val="left"/>
            </w:pPr>
            <w:r>
              <w:rPr>
                <w:rFonts w:ascii="Times New Roman" w:hAnsi="Times New Roman" w:eastAsia="Times New Roman" w:cs="Times New Roman"/>
                <w:sz w:val="24"/>
              </w:rPr>
              <w:t xml:space="preserve">5</w:t>
            </w:r>
          </w:p>
        </w:tc>
        <w:tc>
          <w:tcPr/>
          <w:p>
            <w:pPr>
              <w:pStyle w:val="Compact"/>
              <w:spacing w:line="288" w:lineRule="auto"/>
              <w:jc w:val="left"/>
            </w:pPr>
            <w:r>
              <w:rPr>
                <w:rFonts w:ascii="Times New Roman" w:hAnsi="Times New Roman" w:eastAsia="Times New Roman" w:cs="Times New Roman"/>
                <w:sz w:val="24"/>
              </w:rPr>
              <w:t xml:space="preserve">Digital lens + CDCM</w:t>
            </w:r>
          </w:p>
        </w:tc>
        <w:tc>
          <w:tcPr/>
          <w:p>
            <w:pPr>
              <w:pStyle w:val="Compact"/>
              <w:spacing w:line="288" w:lineRule="auto"/>
              <w:jc w:val="left"/>
            </w:pPr>
            <w:r>
              <w:rPr>
                <w:rFonts w:ascii="Times New Roman" w:hAnsi="Times New Roman" w:eastAsia="Times New Roman" w:cs="Times New Roman"/>
                <w:sz w:val="24"/>
              </w:rPr>
              <w:t xml:space="preserve">Năng lực số có cơ chế khác TCI không?</w:t>
            </w:r>
          </w:p>
        </w:tc>
        <w:tc>
          <w:tcPr/>
          <w:p>
            <w:pPr>
              <w:pStyle w:val="Compact"/>
              <w:spacing w:line="288" w:lineRule="auto"/>
              <w:jc w:val="left"/>
            </w:pPr>
            <w:r>
              <w:rPr>
                <w:rFonts w:ascii="Times New Roman" w:hAnsi="Times New Roman" w:eastAsia="Times New Roman" w:cs="Times New Roman"/>
                <w:sz w:val="24"/>
              </w:rPr>
              <w:t xml:space="preserve">DAI</w:t>
            </w:r>
          </w:p>
        </w:tc>
        <w:tc>
          <w:tcPr/>
          <w:p>
            <w:pPr>
              <w:pStyle w:val="Compact"/>
              <w:spacing w:line="288" w:lineRule="auto"/>
              <w:jc w:val="left"/>
            </w:pPr>
            <w:r>
              <w:rPr>
                <w:bCs/>
                <w:rFonts w:ascii="Times New Roman" w:hAnsi="Times New Roman" w:eastAsia="Times New Roman" w:cs="Times New Roman"/>
                <w:b/>
                <w:sz w:val="24"/>
              </w:rPr>
              <w:t xml:space="preserve">H3</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DAI conditional scaling resource</w:t>
            </w:r>
          </w:p>
        </w:tc>
        <w:tc>
          <w:tcPr/>
          <w:p>
            <w:pPr>
              <w:pStyle w:val="Compact"/>
              <w:spacing w:line="288" w:lineRule="auto"/>
              <w:jc w:val="left"/>
            </w:pPr>
            <w:r>
              <w:rPr>
                <w:rFonts w:ascii="Times New Roman" w:hAnsi="Times New Roman" w:eastAsia="Times New Roman" w:cs="Times New Roman"/>
                <w:sz w:val="24"/>
              </w:rPr>
              <w:t xml:space="preserve">P4: DAI×FSTS²=+3,119; P3: IV null (β=0,018)</w:t>
            </w:r>
          </w:p>
        </w:tc>
      </w:tr>
      <w:tr>
        <w:tc>
          <w:tcPr/>
          <w:p>
            <w:pPr>
              <w:pStyle w:val="Compact"/>
              <w:spacing w:line="288" w:lineRule="auto"/>
              <w:jc w:val="left"/>
            </w:pPr>
            <w:r>
              <w:rPr>
                <w:rFonts w:ascii="Times New Roman" w:hAnsi="Times New Roman" w:eastAsia="Times New Roman" w:cs="Times New Roman"/>
                <w:sz w:val="24"/>
              </w:rPr>
              <w:t xml:space="preserve">4</w:t>
            </w:r>
          </w:p>
        </w:tc>
        <w:tc>
          <w:tcPr/>
          <w:p>
            <w:pPr>
              <w:pStyle w:val="Compact"/>
              <w:spacing w:line="288" w:lineRule="auto"/>
              <w:jc w:val="left"/>
            </w:pPr>
            <w:r>
              <w:rPr>
                <w:rFonts w:ascii="Times New Roman" w:hAnsi="Times New Roman" w:eastAsia="Times New Roman" w:cs="Times New Roman"/>
                <w:sz w:val="24"/>
              </w:rPr>
              <w:t xml:space="preserve">Upper Echelons</w:t>
            </w:r>
          </w:p>
        </w:tc>
        <w:tc>
          <w:tcPr/>
          <w:p>
            <w:pPr>
              <w:pStyle w:val="Compact"/>
              <w:spacing w:line="288" w:lineRule="auto"/>
              <w:jc w:val="left"/>
            </w:pPr>
            <w:r>
              <w:rPr>
                <w:rFonts w:ascii="Times New Roman" w:hAnsi="Times New Roman" w:eastAsia="Times New Roman" w:cs="Times New Roman"/>
                <w:sz w:val="24"/>
              </w:rPr>
              <w:t xml:space="preserve">Đặc điểm nhà quản trị tác động thế nào?</w:t>
            </w:r>
          </w:p>
        </w:tc>
        <w:tc>
          <w:tcPr/>
          <w:p>
            <w:pPr>
              <w:pStyle w:val="Compact"/>
              <w:spacing w:line="288" w:lineRule="auto"/>
              <w:jc w:val="left"/>
            </w:pPr>
            <w:r>
              <w:rPr>
                <w:rFonts w:ascii="Times New Roman" w:hAnsi="Times New Roman" w:eastAsia="Times New Roman" w:cs="Times New Roman"/>
                <w:sz w:val="24"/>
              </w:rPr>
              <w:t xml:space="preserve">Top manager</w:t>
            </w:r>
          </w:p>
        </w:tc>
        <w:tc>
          <w:tcPr/>
          <w:p>
            <w:pPr>
              <w:pStyle w:val="Compact"/>
              <w:spacing w:line="288" w:lineRule="auto"/>
              <w:jc w:val="left"/>
            </w:pPr>
            <w:r>
              <w:rPr>
                <w:bCs/>
                <w:rFonts w:ascii="Times New Roman" w:hAnsi="Times New Roman" w:eastAsia="Times New Roman" w:cs="Times New Roman"/>
                <w:b/>
                <w:sz w:val="24"/>
              </w:rPr>
              <w:t xml:space="preserve">H4</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Manager moderation</w:t>
            </w:r>
          </w:p>
        </w:tc>
        <w:tc>
          <w:tcPr/>
          <w:p>
            <w:pPr>
              <w:pStyle w:val="Compact"/>
              <w:spacing w:line="288" w:lineRule="auto"/>
              <w:jc w:val="left"/>
            </w:pPr>
            <w:r>
              <w:rPr>
                <w:rFonts w:ascii="Times New Roman" w:hAnsi="Times New Roman" w:eastAsia="Times New Roman" w:cs="Times New Roman"/>
                <w:sz w:val="24"/>
              </w:rPr>
              <w:t xml:space="preserve">(kiểm định trong M5, dữ liệu WBES)</w:t>
            </w:r>
          </w:p>
        </w:tc>
      </w:tr>
      <w:tr>
        <w:tc>
          <w:tcPr/>
          <w:p>
            <w:pPr>
              <w:pStyle w:val="Compact"/>
              <w:spacing w:line="288" w:lineRule="auto"/>
              <w:jc w:val="left"/>
            </w:pPr>
            <w:r>
              <w:rPr>
                <w:rFonts w:ascii="Times New Roman" w:hAnsi="Times New Roman" w:eastAsia="Times New Roman" w:cs="Times New Roman"/>
                <w:sz w:val="24"/>
              </w:rPr>
              <w:t xml:space="preserve">3</w:t>
            </w:r>
          </w:p>
        </w:tc>
        <w:tc>
          <w:tcPr/>
          <w:p>
            <w:pPr>
              <w:pStyle w:val="Compact"/>
              <w:spacing w:line="288" w:lineRule="auto"/>
              <w:jc w:val="left"/>
            </w:pPr>
            <w:r>
              <w:rPr>
                <w:rFonts w:ascii="Times New Roman" w:hAnsi="Times New Roman" w:eastAsia="Times New Roman" w:cs="Times New Roman"/>
                <w:sz w:val="24"/>
              </w:rPr>
              <w:t xml:space="preserve">Institutional</w:t>
            </w:r>
          </w:p>
        </w:tc>
        <w:tc>
          <w:tcPr/>
          <w:p>
            <w:pPr>
              <w:pStyle w:val="Compact"/>
              <w:spacing w:line="288" w:lineRule="auto"/>
              <w:jc w:val="left"/>
            </w:pPr>
            <w:r>
              <w:rPr>
                <w:rFonts w:ascii="Times New Roman" w:hAnsi="Times New Roman" w:eastAsia="Times New Roman" w:cs="Times New Roman"/>
                <w:sz w:val="24"/>
              </w:rPr>
              <w:t xml:space="preserve">Thể chế nội địa định hình quan hệ ra sao?</w:t>
            </w:r>
          </w:p>
        </w:tc>
        <w:tc>
          <w:tcPr/>
          <w:p>
            <w:pPr>
              <w:pStyle w:val="Compact"/>
              <w:spacing w:line="288" w:lineRule="auto"/>
              <w:jc w:val="left"/>
            </w:pPr>
            <w:r>
              <w:rPr>
                <w:rFonts w:ascii="Times New Roman" w:hAnsi="Times New Roman" w:eastAsia="Times New Roman" w:cs="Times New Roman"/>
                <w:sz w:val="24"/>
              </w:rPr>
              <w:t xml:space="preserve">ICRV regime (6 nhóm)</w:t>
            </w:r>
          </w:p>
        </w:tc>
        <w:tc>
          <w:tcPr/>
          <w:p>
            <w:pPr>
              <w:pStyle w:val="Compact"/>
              <w:spacing w:line="288" w:lineRule="auto"/>
              <w:jc w:val="left"/>
            </w:pPr>
            <w:r>
              <w:rPr>
                <w:bCs/>
                <w:rFonts w:ascii="Times New Roman" w:hAnsi="Times New Roman" w:eastAsia="Times New Roman" w:cs="Times New Roman"/>
                <w:b/>
                <w:sz w:val="24"/>
              </w:rPr>
              <w:t xml:space="preserve">H5</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Institutional moderation gradient</w:t>
            </w:r>
          </w:p>
        </w:tc>
        <w:tc>
          <w:tcPr/>
          <w:p>
            <w:pPr>
              <w:pStyle w:val="Compact"/>
              <w:spacing w:line="288" w:lineRule="auto"/>
              <w:jc w:val="left"/>
            </w:pPr>
            <w:r>
              <w:rPr>
                <w:rFonts w:ascii="Times New Roman" w:hAnsi="Times New Roman" w:eastAsia="Times New Roman" w:cs="Times New Roman"/>
                <w:sz w:val="24"/>
              </w:rPr>
              <w:t xml:space="preserve">CĐ1: dispersion LP tăng theo regime</w:t>
            </w:r>
          </w:p>
        </w:tc>
      </w:tr>
      <w:tr>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(Temporal)</w:t>
            </w:r>
          </w:p>
        </w:tc>
        <w:tc>
          <w:tcPr/>
          <w:p>
            <w:pPr>
              <w:pStyle w:val="Compact"/>
              <w:spacing w:line="288" w:lineRule="auto"/>
              <w:jc w:val="left"/>
            </w:pPr>
            <w:r>
              <w:rPr>
                <w:rFonts w:ascii="Times New Roman" w:hAnsi="Times New Roman" w:eastAsia="Times New Roman" w:cs="Times New Roman"/>
                <w:sz w:val="24"/>
              </w:rPr>
              <w:t xml:space="preserve">Quan hệ thay đổi qua thời gian không?</w:t>
            </w:r>
          </w:p>
        </w:tc>
        <w:tc>
          <w:tcPr/>
          <w:p>
            <w:pPr>
              <w:pStyle w:val="Compact"/>
              <w:spacing w:line="288" w:lineRule="auto"/>
              <w:jc w:val="left"/>
            </w:pPr>
            <w:r>
              <w:rPr>
                <w:rFonts w:ascii="Times New Roman" w:hAnsi="Times New Roman" w:eastAsia="Times New Roman" w:cs="Times New Roman"/>
                <w:sz w:val="24"/>
              </w:rPr>
              <w:t xml:space="preserve">Year-bucket</w:t>
            </w:r>
          </w:p>
        </w:tc>
        <w:tc>
          <w:tcPr/>
          <w:p>
            <w:pPr>
              <w:pStyle w:val="Compact"/>
              <w:spacing w:line="288" w:lineRule="auto"/>
              <w:jc w:val="left"/>
            </w:pPr>
            <w:r>
              <w:rPr>
                <w:bCs/>
                <w:rFonts w:ascii="Times New Roman" w:hAnsi="Times New Roman" w:eastAsia="Times New Roman" w:cs="Times New Roman"/>
                <w:b/>
                <w:sz w:val="24"/>
              </w:rPr>
              <w:t xml:space="preserve">H6</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Temporal heterogeneity</w:t>
            </w:r>
          </w:p>
        </w:tc>
        <w:tc>
          <w:tcPr/>
          <w:p>
            <w:pPr>
              <w:pStyle w:val="Compact"/>
              <w:spacing w:line="288" w:lineRule="auto"/>
              <w:jc w:val="left"/>
            </w:pPr>
            <w:r>
              <w:rPr>
                <w:rFonts w:ascii="Times New Roman" w:hAnsi="Times New Roman" w:eastAsia="Times New Roman" w:cs="Times New Roman"/>
                <w:sz w:val="24"/>
              </w:rPr>
              <w:t xml:space="preserve">P3: DAI Paternoster p&lt;.001; P5: TCI Paternoster p=.011</w:t>
            </w:r>
          </w:p>
        </w:tc>
      </w:tr>
    </w:tbl>
    <w:p>
      <w:pPr>
        <w:pStyle w:val="BodyText"/>
        <w:spacing w:line="288" w:lineRule="auto"/>
      </w:pPr>
      <w:r>
        <w:rPr>
          <w:bCs/>
          <w:rFonts w:ascii="Times New Roman" w:hAnsi="Times New Roman" w:eastAsia="Times New Roman" w:cs="Times New Roman"/>
          <w:b/>
          <w:sz w:val="26"/>
        </w:rPr>
        <w:t xml:space="preserve">Sơ đồ tích hợp — Hình 2.1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(preview; phiên bản đầy đủ tại Hình 4.1 §4.1, sơ đồ PlantUML render-ready):</w:t>
      </w:r>
    </w:p>
    <w:p>
      <w:pPr>
        <w:pStyle w:val="SourceCode"/>
        <w:spacing w:line="288" w:lineRule="auto"/>
      </w:pP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Uppsala (Tầng 1) → I (FSTS, FSTS²)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cường độ quốc tế hóa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[d3c/100, mean-centered]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[H1] β₁&gt;0; β₂&lt;0</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inverted-U/S-curve</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Hiệu quả P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ln(Labour Productivity)│</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ROS, sales growth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điều tiết bởi:</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┌─────────CẤP DOANH NGHIỆP (firm-level moderators)─────────┐</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RBV (Tầng 2)        Digital Lens+CDCM       Upper Echelons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TCI                    DAI                    Manager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[level-shifter,    [conditional scaling     [exp, gender,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causal IV]         resource — CDCM]         educ — proxy]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[H2 +]               [H3 contingent]          [H4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 │ │                  │ │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neo đậu:         │ │ │ neo đậu:         │ │ │ scope: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P3 VN β=0,179   │ │ └─ P4 SG          │ │ └─ M5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(IV F=22,1)     │ │    DAI×FSTS²=     │ │   WBES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 │    +3,119         │ │   subset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P5 CN β_z       │ └─── P3 VN IV null  │ └─── (chưa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+0,260→+0,426   │      (F=34,6)       │     có meta)│</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┌─────────CẤP QUỐC GIA (country-level moderators)──────────┘</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Institutional (Tầng 3)    (Temporal layer)</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ICRV regime (6 nhóm)      Year-bucket</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I/II/III/IV/V/VI          2009-12 / 2013-17 / 2018-25</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gradient TP+              digital era × COVID × AI</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forced penalty SIDS       boom 2023+</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[H5 gradient]             [H6 heterogeneity]</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neo đậu:                │ neo đậu:</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CĐ1 dispersion         └─ P3 VN Paternoster z=3,353</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tăng theo regime          (DAI 2009→2015, p&lt;.001)</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P5 CN Paternoster z=−2,55</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(TCI 2012→2024, p=.011)</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[Controls: ln(emp), firm_age, foreign_own, sector FE, country FE, year FE]</w:t>
      </w:r>
    </w:p>
    <w:p>
      <w:pPr>
        <w:pStyle w:val="FirstParagraph"/>
        <w:spacing w:line="288" w:lineRule="auto"/>
      </w:pPr>
      <w:r>
        <w:rPr>
          <w:iCs/>
          <w:rFonts w:ascii="Times New Roman" w:hAnsi="Times New Roman" w:eastAsia="Times New Roman" w:cs="Times New Roman"/>
          <w:i/>
          <w:sz w:val="26"/>
        </w:rPr>
        <w:t xml:space="preserve">Hình 2.1</w:t>
      </w:r>
      <w:r>
        <w:rPr>
          <w:rFonts w:ascii="Times New Roman" w:hAnsi="Times New Roman" w:eastAsia="Times New Roman" w:cs="Times New Roman"/>
          <w:sz w:val="26"/>
        </w:rPr>
        <w:t xml:space="preserve">. Khung khái niệm tích hợp CĐ2 (preview). Sáu giả thuyết H1–H6 ánh xạ vào năm tầng lý thuyết: H1 (Uppsala) test phi tuyến trực tiếp; H2–H4 (RBV, Digital Lens+CDCM, Upper Echelons) là moderator cấp doanh nghiệp; H5 (Institutional Theory) gradient ICRV; H6 (Temporal) thay đổi theo Year-bucket. Mỗi moderator có</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bằng chứng neo đậu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từ ít nhất một trong ba bản thảo đồng hành P3/P4/P5. Hình 4.1 (§4.1) là phiên bản chi tiết với mã PlantUML render-ready và bảng ánh xạ chính thức.</w:t>
      </w:r>
    </w:p>
    <w:p>
      <w:pPr>
        <w:pStyle w:val="BodyText"/>
        <w:spacing w:line="288" w:lineRule="auto"/>
      </w:pPr>
      <w:r>
        <w:rPr>
          <w:bCs/>
          <w:rFonts w:ascii="Times New Roman" w:hAnsi="Times New Roman" w:eastAsia="Times New Roman" w:cs="Times New Roman"/>
          <w:b/>
          <w:sz w:val="26"/>
        </w:rPr>
        <w:t xml:space="preserve">Lập luận tích hợp</w:t>
      </w:r>
      <w:r>
        <w:rPr>
          <w:rFonts w:ascii="Times New Roman" w:hAnsi="Times New Roman" w:eastAsia="Times New Roman" w:cs="Times New Roman"/>
          <w:sz w:val="26"/>
        </w:rPr>
        <w:t xml:space="preserve">. Quốc tế hóa là quyết định chiến lược của doanh nghiệp theo logic Uppsala (tầng 1); kết quả của quyết định này: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Phụ thuộc nguồn lực doanh nghiệp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TCI (RBV/Lall, 1992) đóng vai trò</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level-shifter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causally identified qua IV (P3 Việt Nam first-stage F = 22,1; β = 1,639);</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Được hỗ trợ bởi hạ tầng số có điều kiện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DAI (Digital Lens/Verhoef et al., 2021) là</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conditional scaling resource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theo CDCM (phát hiện CĐ1, formalized §2.5), không phải uniform premium — minh họa bởi P4 Singapore (DAI×FSTS² = +3,119, p = .005, ở môi trường digitally saturated) và P3 Việt Nam (IV null trong môi trường thiếu hạ tầng số);</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Phản ánh đặc điểm top managers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(Upper Echelons/Hambrick &amp; Mason, 1984) — proxy hạn chế qua WBES items b5, b7, b7a, không quan sát được TMT diversity;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4.</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Bị khuôn khổ bởi thể chế nội địa</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(Institutional Theory/North, 1990; Khanna &amp; Palepu, 2010) — gradient ICRV 6 nhóm với forced penalty ở SIDS;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5.</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Thay đổi theo bối cảnh thời gian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three-bucket design (pre-COVID 2009–12 / inter-shock 2013–17 / post-COVID + AI 2018–25) cho phép kiểm định H6.</w:t>
      </w:r>
    </w:p>
    <w:p>
      <w:pPr>
        <w:pStyle w:val="BodyText"/>
        <w:spacing w:line="288" w:lineRule="auto"/>
      </w:pPr>
      <w:r>
        <w:rPr>
          <w:rFonts w:ascii="Times New Roman" w:hAnsi="Times New Roman" w:eastAsia="Times New Roman" w:cs="Times New Roman"/>
          <w:sz w:val="26"/>
        </w:rPr>
        <w:t xml:space="preserve">Năm tầng tác động đồng thời và</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không thể giản lược</w:t>
      </w:r>
      <w:r>
        <w:rPr>
          <w:rFonts w:ascii="Times New Roman" w:hAnsi="Times New Roman" w:eastAsia="Times New Roman" w:cs="Times New Roman"/>
          <w:sz w:val="26"/>
        </w:rPr>
        <w:t xml:space="preserve">. Sáu giả thuyết H1–H6 được test trong tám mô hình M0–M7 (xem §6 — đặc tả mô hình lồng nhau).</w:t>
      </w:r>
    </w:p>
    <w:bookmarkEnd w:id="39"/>
    <w:bookmarkStart w:id="40" w:name="hạn-chế-của-khung-tích-hợp"/>
    <w:p>
      <w:pPr>
        <w:pStyle w:val="Heading3"/>
        <w:spacing w:line="288" w:lineRule="auto"/>
      </w:pPr>
      <w:r>
        <w:rPr>
          <w:rFonts w:ascii="Times New Roman" w:hAnsi="Times New Roman" w:eastAsia="Times New Roman" w:cs="Times New Roman"/>
          <w:b/>
          <w:sz w:val="26"/>
        </w:rPr>
        <w:t xml:space="preserve">2.7 Hạn chế của khung tích hợp</w:t>
      </w:r>
    </w:p>
    <w:p>
      <w:pPr>
        <w:pStyle w:val="FirstParagraph"/>
        <w:spacing w:line="288" w:lineRule="auto"/>
      </w:pPr>
      <w:r>
        <w:rPr>
          <w:bCs/>
          <w:rFonts w:ascii="Times New Roman" w:hAnsi="Times New Roman" w:eastAsia="Times New Roman" w:cs="Times New Roman"/>
          <w:b/>
          <w:sz w:val="26"/>
        </w:rPr>
        <w:t xml:space="preserve">Vấn đề nhận dạng nhân quả</w:t>
      </w:r>
      <w:r>
        <w:rPr>
          <w:rFonts w:ascii="Times New Roman" w:hAnsi="Times New Roman" w:eastAsia="Times New Roman" w:cs="Times New Roman"/>
          <w:sz w:val="26"/>
        </w:rPr>
        <w:t xml:space="preserve">. Khó tách hiệu ứng riêng từng tầng nếu không có dữ liệu panel dài. WBES không phải panel chuẩn → cần sử dụng cross-section lặp với fixed effects. P3 Việt Nam áp dụng IV (first-stage F = 34,6) và xác nhận DAI là selection-driven chứ không causal, làm nền tảng cho chiến lược nhận dạng trong M6 và M7.</w:t>
      </w:r>
    </w:p>
    <w:p>
      <w:pPr>
        <w:pStyle w:val="BodyText"/>
        <w:spacing w:line="288" w:lineRule="auto"/>
      </w:pPr>
      <w:r>
        <w:rPr>
          <w:bCs/>
          <w:rFonts w:ascii="Times New Roman" w:hAnsi="Times New Roman" w:eastAsia="Times New Roman" w:cs="Times New Roman"/>
          <w:b/>
          <w:sz w:val="26"/>
        </w:rPr>
        <w:t xml:space="preserve">Đo lường biến tâm lý/mạng lưới</w:t>
      </w:r>
      <w:r>
        <w:rPr>
          <w:rFonts w:ascii="Times New Roman" w:hAnsi="Times New Roman" w:eastAsia="Times New Roman" w:cs="Times New Roman"/>
          <w:sz w:val="26"/>
        </w:rPr>
        <w:t xml:space="preserve">. Một số biến quan trọng theo Uppsala (psychic distance, network embeddedness) khó đo trong WBES. Phải thay bằng proxies (FSTS, distance to capital, FDI dummy).</w:t>
      </w:r>
    </w:p>
    <w:p>
      <w:pPr>
        <w:pStyle w:val="BodyText"/>
        <w:spacing w:line="288" w:lineRule="auto"/>
      </w:pPr>
      <w:r>
        <w:rPr>
          <w:bCs/>
          <w:rFonts w:ascii="Times New Roman" w:hAnsi="Times New Roman" w:eastAsia="Times New Roman" w:cs="Times New Roman"/>
          <w:b/>
          <w:sz w:val="26"/>
        </w:rPr>
        <w:t xml:space="preserve">Đa cộng tuyến giữa các biến điều tiết</w:t>
      </w:r>
      <w:r>
        <w:rPr>
          <w:rFonts w:ascii="Times New Roman" w:hAnsi="Times New Roman" w:eastAsia="Times New Roman" w:cs="Times New Roman"/>
          <w:sz w:val="26"/>
        </w:rPr>
        <w:t xml:space="preserve">. TCI và DAI có thể tương quan; ICRV và country fixed effects có thể đa cộng. Cần kiểm tra VIF và variance decomposition.</w:t>
      </w:r>
    </w:p>
    <w:p>
      <w:pPr>
        <w:pStyle w:val="BodyText"/>
        <w:spacing w:line="288" w:lineRule="auto"/>
      </w:pPr>
      <w:r>
        <w:rPr>
          <w:bCs/>
          <w:rFonts w:ascii="Times New Roman" w:hAnsi="Times New Roman" w:eastAsia="Times New Roman" w:cs="Times New Roman"/>
          <w:b/>
          <w:sz w:val="26"/>
        </w:rPr>
        <w:t xml:space="preserve">Phụ thuộc vào schema WBES</w:t>
      </w:r>
      <w:r>
        <w:rPr>
          <w:rFonts w:ascii="Times New Roman" w:hAnsi="Times New Roman" w:eastAsia="Times New Roman" w:cs="Times New Roman"/>
          <w:sz w:val="26"/>
        </w:rPr>
        <w:t xml:space="preserve">. Khung tích hợp giới hạn bởi biến có sẵn trong schema 2018+. Một số biến top manager chỉ có ở vài đợt khảo sát. CDCM đo lường ở Tier 1–2 do hạn chế WBES, không quan sát được Tier 3–4 (ERP, AI deployment).</w:t>
      </w:r>
    </w:p>
    <w:p>
      <w:pPr>
        <w:pStyle w:val="BodyText"/>
        <w:spacing w:line="288" w:lineRule="auto"/>
      </w:pPr>
      <w:r>
        <w:rPr>
          <w:bCs/>
          <w:rFonts w:ascii="Times New Roman" w:hAnsi="Times New Roman" w:eastAsia="Times New Roman" w:cs="Times New Roman"/>
          <w:b/>
          <w:sz w:val="26"/>
        </w:rPr>
        <w:t xml:space="preserve">Độ bao phủ 108 cặp quốc gia-năm</w:t>
      </w:r>
      <w:r>
        <w:rPr>
          <w:rFonts w:ascii="Times New Roman" w:hAnsi="Times New Roman" w:eastAsia="Times New Roman" w:cs="Times New Roman"/>
          <w:sz w:val="26"/>
        </w:rPr>
        <w:t xml:space="preserve">: không đồng đều — Nhóm I và Nhóm II có ít cặp hơn; Nhóm V và VI có coverage thưa. Sub-sample replication theo ICRV là bắt buộc trong kế hoạch robustness (Chương 8).</w:t>
      </w:r>
    </w:p>
    <w:p>
      <w:pPr>
        <w:spacing w:line="288" w:lineRule="auto"/>
      </w:pPr>
      <w:r>
        <w:rPr>
          <w:rFonts w:ascii="Times New Roman" w:hAnsi="Times New Roman" w:eastAsia="Times New Roman" w:cs="Times New Roman"/>
          <w:sz w:val="26"/>
        </w:rPr>
        <w:pict>
          <v:rect style="width:0;height:1.5pt" o:hralign="center" o:hrstd="t" o:hr="t"/>
        </w:pict>
      </w:r>
    </w:p>
    <w:bookmarkEnd w:id="40"/>
    <w:bookmarkEnd w:id="41"/>
    <w:bookmarkStart w:id="48" w:name="X53e38e085216726962f4e37631c791acc2dd3ed"/>
    <w:p>
      <w:pPr>
        <w:pStyle w:val="Heading2"/>
        <w:spacing w:line="288" w:lineRule="auto"/>
      </w:pPr>
      <w:r>
        <w:rPr>
          <w:rFonts w:ascii="Times New Roman" w:hAnsi="Times New Roman" w:eastAsia="Times New Roman" w:cs="Times New Roman"/>
          <w:b/>
          <w:sz w:val="28"/>
        </w:rPr>
        <w:t xml:space="preserve">CHƯƠNG 3 — LƯỢC KHẢO MÔ HÌNH I→P TRÊN THẾ GIỚI VÀ CHÂU Á</w:t>
      </w:r>
    </w:p>
    <w:bookmarkStart w:id="42" w:name="Xf819a8d5de0ff1cf9ec0a54fdf22919b39520a1"/>
    <w:p>
      <w:pPr>
        <w:pStyle w:val="Heading3"/>
        <w:spacing w:line="288" w:lineRule="auto"/>
      </w:pPr>
      <w:r>
        <w:rPr>
          <w:rFonts w:ascii="Times New Roman" w:hAnsi="Times New Roman" w:eastAsia="Times New Roman" w:cs="Times New Roman"/>
          <w:b/>
          <w:sz w:val="26"/>
        </w:rPr>
        <w:t xml:space="preserve">3.1 Năm dạng hàm của quan hệ I→P trong văn liệu</w:t>
      </w:r>
    </w:p>
    <w:p>
      <w:pPr>
        <w:pStyle w:val="FirstParagraph"/>
        <w:spacing w:line="288" w:lineRule="auto"/>
      </w:pPr>
      <w:r>
        <w:rPr>
          <w:rFonts w:ascii="Times New Roman" w:hAnsi="Times New Roman" w:eastAsia="Times New Roman" w:cs="Times New Roman"/>
          <w:sz w:val="26"/>
        </w:rPr>
        <w:t xml:space="preserve">Văn liệu International Business (IB) đã ghi nhận không dưới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năm dạng hàm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khác nhau trong quan hệ giữa cường độ quốc tế hóa (I) và hiệu quả doanh nghiệp (P). Sự đa dạng này không phải ngẫu nhiên mà phản ánh tính phụ thuộc ngữ cảnh (context-dependency) của hiệu ứng quốc tế hóa: cùng một mức FSTS có thể tạo ra lợi ích hoặc gánh nặng tùy theo năng lực doanh nghiệp, thể chế quốc gia, và giai đoạn phát triển số.</w:t>
      </w:r>
    </w:p>
    <w:p>
      <w:pPr>
        <w:pStyle w:val="BodyText"/>
        <w:spacing w:line="288" w:lineRule="auto"/>
      </w:pPr>
      <w:r>
        <w:rPr>
          <w:bCs/>
          <w:rFonts w:ascii="Times New Roman" w:hAnsi="Times New Roman" w:eastAsia="Times New Roman" w:cs="Times New Roman"/>
          <w:b/>
          <w:sz w:val="26"/>
        </w:rPr>
        <w:t xml:space="preserve">Dạng hàm 1 — Tuyến tính</w:t>
      </w:r>
      <w:r>
        <w:rPr>
          <w:rFonts w:ascii="Times New Roman" w:hAnsi="Times New Roman" w:eastAsia="Times New Roman" w:cs="Times New Roman"/>
          <w:sz w:val="26"/>
        </w:rPr>
        <w:t xml:space="preserve">. Các nghiên cứu sớm như Hsu và Boggs (2003) và Geringer et al. (1989) tìm thấy mối quan hệ tuyến tính dương: hiệu quả tăng đơn điệu theo mức độ quốc tế hóa. Logic nền tảng là lợi ích quy mô (economies of scale), đa dạng hóa doanh thu, và tiếp cận thị trường lớn hơn. Tuy nhiên, đây là kết quả đặc thù của các mẫu với FSTS thấp hoặc phân tán hẹp, không phản ánh được chi phí điều phối ở mức FSTS cao.</w:t>
      </w:r>
    </w:p>
    <w:p>
      <w:pPr>
        <w:pStyle w:val="BodyText"/>
        <w:spacing w:line="288" w:lineRule="auto"/>
      </w:pPr>
      <w:r>
        <w:rPr>
          <w:bCs/>
          <w:rFonts w:ascii="Times New Roman" w:hAnsi="Times New Roman" w:eastAsia="Times New Roman" w:cs="Times New Roman"/>
          <w:b/>
          <w:sz w:val="26"/>
        </w:rPr>
        <w:t xml:space="preserve">Dạng hàm 2 — Inverted-U (chữ U ngược)</w:t>
      </w:r>
      <w:r>
        <w:rPr>
          <w:rFonts w:ascii="Times New Roman" w:hAnsi="Times New Roman" w:eastAsia="Times New Roman" w:cs="Times New Roman"/>
          <w:sz w:val="26"/>
        </w:rPr>
        <w:t xml:space="preserve">. Hitt, Hoskisson và Kim (1997) và Gomes và Ramaswamy (1999) đề xuất mô hình chữ U ngược: hiệu quả tăng ở giai đoạn quốc tế hóa ban đầu đến trung bình do lợi ích scale và learning, nhưng giảm sau ngưỡng tối ưu do chi phí điều phối đa thị trường vượt lợi ích. Turning point thực nghiệm thường nằm trong khoảng 30–60% FSTS (Marano et al., 2016). Đây là dạng hàm phổ biến nhất trong meta-analyses (Bausch &amp; Krist, 2007; Kirca et al., 2012).</w:t>
      </w:r>
    </w:p>
    <w:p>
      <w:pPr>
        <w:pStyle w:val="BodyText"/>
        <w:spacing w:line="288" w:lineRule="auto"/>
      </w:pPr>
      <w:r>
        <w:rPr>
          <w:bCs/>
          <w:rFonts w:ascii="Times New Roman" w:hAnsi="Times New Roman" w:eastAsia="Times New Roman" w:cs="Times New Roman"/>
          <w:b/>
          <w:sz w:val="26"/>
        </w:rPr>
        <w:t xml:space="preserve">Dạng hàm 3 — S-curve/Cubic</w:t>
      </w:r>
      <w:r>
        <w:rPr>
          <w:rFonts w:ascii="Times New Roman" w:hAnsi="Times New Roman" w:eastAsia="Times New Roman" w:cs="Times New Roman"/>
          <w:sz w:val="26"/>
        </w:rPr>
        <w:t xml:space="preserve">. Lu và Beamish (2004) và Contractor, Kundu và Hsu (2003) phát triển lý thuyết ba giai đoạn: (i) giai đoạn đầu hiệu quả giảm do chi phí học tập và thiết lập; (ii) giai đoạn giữa hiệu quả tăng do lợi ích scale và diversification; (iii) giai đoạn quá mức hiệu quả giảm do chi phí phối hợp. Dạng S-curve có hệ số β₁(FSTS)&gt;0, β₂(FSTS²)&lt;0, β₃(FSTS³)&gt;0. Bằng chứng hỗ trợ mạnh từ các MNEs lớn, nhưng kém ổn định hơn với SMEs do mẫu thường không bao phủ FSTS²&gt;0.5.</w:t>
      </w:r>
    </w:p>
    <w:p>
      <w:pPr>
        <w:pStyle w:val="BodyText"/>
        <w:spacing w:line="288" w:lineRule="auto"/>
      </w:pPr>
      <w:r>
        <w:rPr>
          <w:bCs/>
          <w:rFonts w:ascii="Times New Roman" w:hAnsi="Times New Roman" w:eastAsia="Times New Roman" w:cs="Times New Roman"/>
          <w:b/>
          <w:sz w:val="26"/>
        </w:rPr>
        <w:t xml:space="preserve">Dạng hàm 4 — M-curve</w:t>
      </w:r>
      <w:r>
        <w:rPr>
          <w:rFonts w:ascii="Times New Roman" w:hAnsi="Times New Roman" w:eastAsia="Times New Roman" w:cs="Times New Roman"/>
          <w:sz w:val="26"/>
        </w:rPr>
        <w:t xml:space="preserve">. Riahi-Belkaoui (1998) đề xuất dạng M-curve với hai turning points — dạng hàm phức tạp phản ánh heterogeneity trong lợi ích quốc tế hóa tùy theo loại thị trường. Bằng chứng thực nghiệm hạn chế và khó tái lập; thường chỉ xuất hiện trong các mẫu đặc thù.</w:t>
      </w:r>
    </w:p>
    <w:p>
      <w:pPr>
        <w:pStyle w:val="BodyText"/>
        <w:spacing w:line="288" w:lineRule="auto"/>
      </w:pPr>
      <w:r>
        <w:rPr>
          <w:bCs/>
          <w:rFonts w:ascii="Times New Roman" w:hAnsi="Times New Roman" w:eastAsia="Times New Roman" w:cs="Times New Roman"/>
          <w:b/>
          <w:sz w:val="26"/>
        </w:rPr>
        <w:t xml:space="preserve">Dạng hàm 5 — Forced penalty</w:t>
      </w:r>
      <w:r>
        <w:rPr>
          <w:rFonts w:ascii="Times New Roman" w:hAnsi="Times New Roman" w:eastAsia="Times New Roman" w:cs="Times New Roman"/>
          <w:sz w:val="26"/>
        </w:rPr>
        <w:t xml:space="preserve">. Glaum và Oesterle (2007) và Đỗ và Phan (P8 manuscript, Pacific SIDS) ghi nhận dạng hàm tuyến tính âm hoặc không có lợi ích trong các nền kinh tế bắt buộc phải quốc tế hóa do thị trường nội địa quá nhỏ (Briguglio, 1995; Bertram, 2006). Đây là pattern đặc thù của SIDS Pacific — quốc gia phải xuất khẩu để tồn tại nhưng thiếu năng lực cạnh tranh, tạo ra</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forced penalty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hiệu quả không tăng theo cường độ xuất khẩu.</w:t>
      </w:r>
    </w:p>
    <w:p>
      <w:pPr>
        <w:pStyle w:val="BodyText"/>
        <w:spacing w:line="288" w:lineRule="auto"/>
      </w:pPr>
      <w:r>
        <w:rPr>
          <w:bCs/>
          <w:rFonts w:ascii="Times New Roman" w:hAnsi="Times New Roman" w:eastAsia="Times New Roman" w:cs="Times New Roman"/>
          <w:b/>
          <w:sz w:val="26"/>
        </w:rPr>
        <w:t xml:space="preserve">Bảng 3.1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spacing w:line="288" w:lineRule="auto"/>
              <w:jc w:val="left"/>
            </w:pPr>
            <w:r>
              <w:rPr>
                <w:rFonts w:ascii="Times New Roman" w:hAnsi="Times New Roman" w:eastAsia="Times New Roman" w:cs="Times New Roman"/>
                <w:sz w:val="24"/>
              </w:rPr>
              <w:t xml:space="preserve">Dạng hàm</w:t>
            </w:r>
          </w:p>
        </w:tc>
        <w:tc>
          <w:tcPr/>
          <w:p>
            <w:pPr>
              <w:pStyle w:val="Compact"/>
              <w:spacing w:line="288" w:lineRule="auto"/>
              <w:jc w:val="left"/>
            </w:pPr>
            <w:r>
              <w:rPr>
                <w:rFonts w:ascii="Times New Roman" w:hAnsi="Times New Roman" w:eastAsia="Times New Roman" w:cs="Times New Roman"/>
                <w:sz w:val="24"/>
              </w:rPr>
              <w:t xml:space="preserve">Tác giả tiêu biểu</w:t>
            </w:r>
          </w:p>
        </w:tc>
        <w:tc>
          <w:tcPr/>
          <w:p>
            <w:pPr>
              <w:pStyle w:val="Compact"/>
              <w:spacing w:line="288" w:lineRule="auto"/>
              <w:jc w:val="left"/>
            </w:pPr>
            <w:r>
              <w:rPr>
                <w:rFonts w:ascii="Times New Roman" w:hAnsi="Times New Roman" w:eastAsia="Times New Roman" w:cs="Times New Roman"/>
                <w:sz w:val="24"/>
              </w:rPr>
              <w:t xml:space="preserve">Cơ chế</w:t>
            </w:r>
          </w:p>
        </w:tc>
        <w:tc>
          <w:tcPr/>
          <w:p>
            <w:pPr>
              <w:pStyle w:val="Compact"/>
              <w:spacing w:line="288" w:lineRule="auto"/>
              <w:jc w:val="left"/>
            </w:pPr>
            <w:r>
              <w:rPr>
                <w:rFonts w:ascii="Times New Roman" w:hAnsi="Times New Roman" w:eastAsia="Times New Roman" w:cs="Times New Roman"/>
                <w:sz w:val="24"/>
              </w:rPr>
              <w:t xml:space="preserve">ICRV bối cảnh</w:t>
            </w:r>
          </w:p>
        </w:tc>
      </w:tr>
      <w:tr>
        <w:tc>
          <w:tcPr/>
          <w:p>
            <w:pPr>
              <w:pStyle w:val="Compact"/>
              <w:spacing w:line="288" w:lineRule="auto"/>
              <w:jc w:val="left"/>
            </w:pPr>
            <w:r>
              <w:rPr>
                <w:rFonts w:ascii="Times New Roman" w:hAnsi="Times New Roman" w:eastAsia="Times New Roman" w:cs="Times New Roman"/>
                <w:sz w:val="24"/>
              </w:rPr>
              <w:t xml:space="preserve">Tuyến tính (+)</w:t>
            </w:r>
          </w:p>
        </w:tc>
        <w:tc>
          <w:tcPr/>
          <w:p>
            <w:pPr>
              <w:pStyle w:val="Compact"/>
              <w:spacing w:line="288" w:lineRule="auto"/>
              <w:jc w:val="left"/>
            </w:pPr>
            <w:r>
              <w:rPr>
                <w:rFonts w:ascii="Times New Roman" w:hAnsi="Times New Roman" w:eastAsia="Times New Roman" w:cs="Times New Roman"/>
                <w:sz w:val="24"/>
              </w:rPr>
              <w:t xml:space="preserve">Hsu &amp; Boggs (2003)</w:t>
            </w:r>
          </w:p>
        </w:tc>
        <w:tc>
          <w:tcPr/>
          <w:p>
            <w:pPr>
              <w:pStyle w:val="Compact"/>
              <w:spacing w:line="288" w:lineRule="auto"/>
              <w:jc w:val="left"/>
            </w:pPr>
            <w:r>
              <w:rPr>
                <w:rFonts w:ascii="Times New Roman" w:hAnsi="Times New Roman" w:eastAsia="Times New Roman" w:cs="Times New Roman"/>
                <w:sz w:val="24"/>
              </w:rPr>
              <w:t xml:space="preserve">Scale + learning</w:t>
            </w:r>
          </w:p>
        </w:tc>
        <w:tc>
          <w:tcPr/>
          <w:p>
            <w:pPr>
              <w:pStyle w:val="Compact"/>
              <w:spacing w:line="288" w:lineRule="auto"/>
              <w:jc w:val="left"/>
            </w:pPr>
            <w:r>
              <w:rPr>
                <w:rFonts w:ascii="Times New Roman" w:hAnsi="Times New Roman" w:eastAsia="Times New Roman" w:cs="Times New Roman"/>
                <w:sz w:val="24"/>
              </w:rPr>
              <w:t xml:space="preserve">FSTS thấp, tất cả nhóm</w:t>
            </w:r>
          </w:p>
        </w:tc>
      </w:tr>
      <w:tr>
        <w:tc>
          <w:tcPr/>
          <w:p>
            <w:pPr>
              <w:pStyle w:val="Compact"/>
              <w:spacing w:line="288" w:lineRule="auto"/>
              <w:jc w:val="left"/>
            </w:pPr>
            <w:r>
              <w:rPr>
                <w:rFonts w:ascii="Times New Roman" w:hAnsi="Times New Roman" w:eastAsia="Times New Roman" w:cs="Times New Roman"/>
                <w:sz w:val="24"/>
              </w:rPr>
              <w:t xml:space="preserve">Inverted-U</w:t>
            </w:r>
          </w:p>
        </w:tc>
        <w:tc>
          <w:tcPr/>
          <w:p>
            <w:pPr>
              <w:pStyle w:val="Compact"/>
              <w:spacing w:line="288" w:lineRule="auto"/>
              <w:jc w:val="left"/>
            </w:pPr>
            <w:r>
              <w:rPr>
                <w:rFonts w:ascii="Times New Roman" w:hAnsi="Times New Roman" w:eastAsia="Times New Roman" w:cs="Times New Roman"/>
                <w:sz w:val="24"/>
              </w:rPr>
              <w:t xml:space="preserve">Hitt et al. (1997); Gomes &amp; Ramaswamy (1999)</w:t>
            </w:r>
          </w:p>
        </w:tc>
        <w:tc>
          <w:tcPr/>
          <w:p>
            <w:pPr>
              <w:pStyle w:val="Compact"/>
              <w:spacing w:line="288" w:lineRule="auto"/>
              <w:jc w:val="left"/>
            </w:pPr>
            <w:r>
              <w:rPr>
                <w:rFonts w:ascii="Times New Roman" w:hAnsi="Times New Roman" w:eastAsia="Times New Roman" w:cs="Times New Roman"/>
                <w:sz w:val="24"/>
              </w:rPr>
              <w:t xml:space="preserve">Chi phí điều phối &gt; lợi ích ở FSTS cao</w:t>
            </w:r>
          </w:p>
        </w:tc>
        <w:tc>
          <w:tcPr/>
          <w:p>
            <w:pPr>
              <w:pStyle w:val="Compact"/>
              <w:spacing w:line="288" w:lineRule="auto"/>
              <w:jc w:val="left"/>
            </w:pPr>
            <w:r>
              <w:rPr>
                <w:rFonts w:ascii="Times New Roman" w:hAnsi="Times New Roman" w:eastAsia="Times New Roman" w:cs="Times New Roman"/>
                <w:sz w:val="24"/>
              </w:rPr>
              <w:t xml:space="preserve">Nhóm III–IV (trung bình cao, đang nổi)</w:t>
            </w:r>
          </w:p>
        </w:tc>
      </w:tr>
      <w:tr>
        <w:tc>
          <w:tcPr/>
          <w:p>
            <w:pPr>
              <w:pStyle w:val="Compact"/>
              <w:spacing w:line="288" w:lineRule="auto"/>
              <w:jc w:val="left"/>
            </w:pPr>
            <w:r>
              <w:rPr>
                <w:rFonts w:ascii="Times New Roman" w:hAnsi="Times New Roman" w:eastAsia="Times New Roman" w:cs="Times New Roman"/>
                <w:sz w:val="24"/>
              </w:rPr>
              <w:t xml:space="preserve">S-curve/Cubic</w:t>
            </w:r>
          </w:p>
        </w:tc>
        <w:tc>
          <w:tcPr/>
          <w:p>
            <w:pPr>
              <w:pStyle w:val="Compact"/>
              <w:spacing w:line="288" w:lineRule="auto"/>
              <w:jc w:val="left"/>
            </w:pPr>
            <w:r>
              <w:rPr>
                <w:rFonts w:ascii="Times New Roman" w:hAnsi="Times New Roman" w:eastAsia="Times New Roman" w:cs="Times New Roman"/>
                <w:sz w:val="24"/>
              </w:rPr>
              <w:t xml:space="preserve">Lu &amp; Beamish (2004); Contractor et al. (2003)</w:t>
            </w:r>
          </w:p>
        </w:tc>
        <w:tc>
          <w:tcPr/>
          <w:p>
            <w:pPr>
              <w:pStyle w:val="Compact"/>
              <w:spacing w:line="288" w:lineRule="auto"/>
              <w:jc w:val="left"/>
            </w:pPr>
            <w:r>
              <w:rPr>
                <w:rFonts w:ascii="Times New Roman" w:hAnsi="Times New Roman" w:eastAsia="Times New Roman" w:cs="Times New Roman"/>
                <w:sz w:val="24"/>
              </w:rPr>
              <w:t xml:space="preserve">Ba giai đoạn: học tập → scale → quá mức</w:t>
            </w:r>
          </w:p>
        </w:tc>
        <w:tc>
          <w:tcPr/>
          <w:p>
            <w:pPr>
              <w:pStyle w:val="Compact"/>
              <w:spacing w:line="288" w:lineRule="auto"/>
              <w:jc w:val="left"/>
            </w:pPr>
            <w:r>
              <w:rPr>
                <w:rFonts w:ascii="Times New Roman" w:hAnsi="Times New Roman" w:eastAsia="Times New Roman" w:cs="Times New Roman"/>
                <w:sz w:val="24"/>
              </w:rPr>
              <w:t xml:space="preserve">MNEs lớn, tất cả nhóm</w:t>
            </w:r>
          </w:p>
        </w:tc>
      </w:tr>
      <w:tr>
        <w:tc>
          <w:tcPr/>
          <w:p>
            <w:pPr>
              <w:pStyle w:val="Compact"/>
              <w:spacing w:line="288" w:lineRule="auto"/>
              <w:jc w:val="left"/>
            </w:pPr>
            <w:r>
              <w:rPr>
                <w:rFonts w:ascii="Times New Roman" w:hAnsi="Times New Roman" w:eastAsia="Times New Roman" w:cs="Times New Roman"/>
                <w:sz w:val="24"/>
              </w:rPr>
              <w:t xml:space="preserve">M-curve</w:t>
            </w:r>
          </w:p>
        </w:tc>
        <w:tc>
          <w:tcPr/>
          <w:p>
            <w:pPr>
              <w:pStyle w:val="Compact"/>
              <w:spacing w:line="288" w:lineRule="auto"/>
              <w:jc w:val="left"/>
            </w:pPr>
            <w:r>
              <w:rPr>
                <w:rFonts w:ascii="Times New Roman" w:hAnsi="Times New Roman" w:eastAsia="Times New Roman" w:cs="Times New Roman"/>
                <w:sz w:val="24"/>
              </w:rPr>
              <w:t xml:space="preserve">Riahi-Belkaoui (1998)</w:t>
            </w:r>
          </w:p>
        </w:tc>
        <w:tc>
          <w:tcPr/>
          <w:p>
            <w:pPr>
              <w:pStyle w:val="Compact"/>
              <w:spacing w:line="288" w:lineRule="auto"/>
              <w:jc w:val="left"/>
            </w:pPr>
            <w:r>
              <w:rPr>
                <w:rFonts w:ascii="Times New Roman" w:hAnsi="Times New Roman" w:eastAsia="Times New Roman" w:cs="Times New Roman"/>
                <w:sz w:val="24"/>
              </w:rPr>
              <w:t xml:space="preserve">Heterogeneous returns</w:t>
            </w:r>
          </w:p>
        </w:tc>
        <w:tc>
          <w:tcPr/>
          <w:p>
            <w:pPr>
              <w:pStyle w:val="Compact"/>
              <w:spacing w:line="288" w:lineRule="auto"/>
              <w:jc w:val="left"/>
            </w:pPr>
            <w:r>
              <w:rPr>
                <w:rFonts w:ascii="Times New Roman" w:hAnsi="Times New Roman" w:eastAsia="Times New Roman" w:cs="Times New Roman"/>
                <w:sz w:val="24"/>
              </w:rPr>
              <w:t xml:space="preserve">Bằng chứng hạn chế</w:t>
            </w:r>
          </w:p>
        </w:tc>
      </w:tr>
      <w:tr>
        <w:tc>
          <w:tcPr/>
          <w:p>
            <w:pPr>
              <w:pStyle w:val="Compact"/>
              <w:spacing w:line="288" w:lineRule="auto"/>
              <w:jc w:val="left"/>
            </w:pPr>
            <w:r>
              <w:rPr>
                <w:rFonts w:ascii="Times New Roman" w:hAnsi="Times New Roman" w:eastAsia="Times New Roman" w:cs="Times New Roman"/>
                <w:sz w:val="24"/>
              </w:rPr>
              <w:t xml:space="preserve">Forced penalty</w:t>
            </w:r>
          </w:p>
        </w:tc>
        <w:tc>
          <w:tcPr/>
          <w:p>
            <w:pPr>
              <w:pStyle w:val="Compact"/>
              <w:spacing w:line="288" w:lineRule="auto"/>
              <w:jc w:val="left"/>
            </w:pPr>
            <w:r>
              <w:rPr>
                <w:rFonts w:ascii="Times New Roman" w:hAnsi="Times New Roman" w:eastAsia="Times New Roman" w:cs="Times New Roman"/>
                <w:sz w:val="24"/>
              </w:rPr>
              <w:t xml:space="preserve">Glaum &amp; Oesterle (2007); Đỗ &amp; Phan (P8)</w:t>
            </w:r>
          </w:p>
        </w:tc>
        <w:tc>
          <w:tcPr/>
          <w:p>
            <w:pPr>
              <w:pStyle w:val="Compact"/>
              <w:spacing w:line="288" w:lineRule="auto"/>
              <w:jc w:val="left"/>
            </w:pPr>
            <w:r>
              <w:rPr>
                <w:rFonts w:ascii="Times New Roman" w:hAnsi="Times New Roman" w:eastAsia="Times New Roman" w:cs="Times New Roman"/>
                <w:sz w:val="24"/>
              </w:rPr>
              <w:t xml:space="preserve">Bắt buộc QTH, thiếu năng lực</w:t>
            </w:r>
          </w:p>
        </w:tc>
        <w:tc>
          <w:tcPr/>
          <w:p>
            <w:pPr>
              <w:pStyle w:val="Compact"/>
              <w:spacing w:line="288" w:lineRule="auto"/>
              <w:jc w:val="left"/>
            </w:pPr>
            <w:r>
              <w:rPr>
                <w:rFonts w:ascii="Times New Roman" w:hAnsi="Times New Roman" w:eastAsia="Times New Roman" w:cs="Times New Roman"/>
                <w:sz w:val="24"/>
              </w:rPr>
              <w:t xml:space="preserve">Nhóm VI (SIDS)</w:t>
            </w:r>
          </w:p>
        </w:tc>
      </w:tr>
    </w:tbl>
    <w:p>
      <w:pPr>
        <w:pStyle w:val="BodyText"/>
        <w:spacing w:line="288" w:lineRule="auto"/>
      </w:pPr>
      <w:r>
        <w:rPr>
          <w:bCs/>
          <w:rFonts w:ascii="Times New Roman" w:hAnsi="Times New Roman" w:eastAsia="Times New Roman" w:cs="Times New Roman"/>
          <w:b/>
          <w:sz w:val="26"/>
        </w:rPr>
        <w:t xml:space="preserve">Thống nhất lý thuyết các dạng hàm dưới khung chi phí-lợi ích</w:t>
      </w:r>
      <w:r>
        <w:rPr>
          <w:rFonts w:ascii="Times New Roman" w:hAnsi="Times New Roman" w:eastAsia="Times New Roman" w:cs="Times New Roman"/>
          <w:sz w:val="26"/>
        </w:rPr>
        <w:t xml:space="preserve">. Tất cả năm dạng hàm có thể được thống nhất dưới một khung chi phí-lợi ích (Contractor, 2012): P(FSTS) = B(FSTS) − C(FSTS), trong đó B(·) là hàm lợi ích (lợi ích scale, diversification, learning spillovers) và C(·) là hàm chi phí (thiết lập thị trường, điều phối đa thị trường, agency costs). Sự khác biệt giữa các dạng hàm nằm ở</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hình dạng của B(·) và C(·)</w:t>
      </w:r>
      <w:r>
        <w:rPr>
          <w:rFonts w:ascii="Times New Roman" w:hAnsi="Times New Roman" w:eastAsia="Times New Roman" w:cs="Times New Roman"/>
          <w:sz w:val="26"/>
        </w:rPr>
        <w:t xml:space="preserve">:</w:t>
      </w:r>
    </w:p>
    <w:p>
      <w:pPr>
        <w:numPr>
          <w:ilvl w:val="0"/>
          <w:numId w:val="1009"/>
        </w:numPr>
        <w:pStyle w:val="Compact"/>
        <w:spacing w:line="288" w:lineRule="auto"/>
      </w:pPr>
      <w:r>
        <w:rPr>
          <w:bCs/>
          <w:rFonts w:ascii="Times New Roman" w:hAnsi="Times New Roman" w:eastAsia="Times New Roman" w:cs="Times New Roman"/>
          <w:b/>
          <w:sz w:val="26"/>
        </w:rPr>
        <w:t xml:space="preserve">Tuyến tính</w:t>
      </w:r>
      <w:r>
        <w:rPr>
          <w:rFonts w:ascii="Times New Roman" w:hAnsi="Times New Roman" w:eastAsia="Times New Roman" w:cs="Times New Roman"/>
          <w:sz w:val="26"/>
        </w:rPr>
        <w:t xml:space="preserve">: B(·) tuyến tính dương, C(·) không đáng kể hoặc cũng tuyến tính nhưng nhỏ hơn — phổ biến khi FSTS còn thấp và coordination costs chưa phát sinh.</w:t>
      </w:r>
    </w:p>
    <w:p>
      <w:pPr>
        <w:numPr>
          <w:ilvl w:val="0"/>
          <w:numId w:val="1009"/>
        </w:numPr>
        <w:pStyle w:val="Compact"/>
        <w:spacing w:line="288" w:lineRule="auto"/>
      </w:pPr>
      <w:r>
        <w:rPr>
          <w:bCs/>
          <w:rFonts w:ascii="Times New Roman" w:hAnsi="Times New Roman" w:eastAsia="Times New Roman" w:cs="Times New Roman"/>
          <w:b/>
          <w:sz w:val="26"/>
        </w:rPr>
        <w:t xml:space="preserve">Inverted-U</w:t>
      </w:r>
      <w:r>
        <w:rPr>
          <w:rFonts w:ascii="Times New Roman" w:hAnsi="Times New Roman" w:eastAsia="Times New Roman" w:cs="Times New Roman"/>
          <w:sz w:val="26"/>
        </w:rPr>
        <w:t xml:space="preserve">: B(·) concave (giảm tốc), C(·) convex (tăng tốc) → giao nhau tạo turning point. Đây là pattern phổ biến nhất vì coordination costs tăng phi tuyến theo số thị trường (n thị trường → n(n-1)/2 quan hệ điều phối).</w:t>
      </w:r>
    </w:p>
    <w:p>
      <w:pPr>
        <w:numPr>
          <w:ilvl w:val="0"/>
          <w:numId w:val="1009"/>
        </w:numPr>
        <w:pStyle w:val="Compact"/>
        <w:spacing w:line="288" w:lineRule="auto"/>
      </w:pPr>
      <w:r>
        <w:rPr>
          <w:bCs/>
          <w:rFonts w:ascii="Times New Roman" w:hAnsi="Times New Roman" w:eastAsia="Times New Roman" w:cs="Times New Roman"/>
          <w:b/>
          <w:sz w:val="26"/>
        </w:rPr>
        <w:t xml:space="preserve">S-curve</w:t>
      </w:r>
      <w:r>
        <w:rPr>
          <w:rFonts w:ascii="Times New Roman" w:hAnsi="Times New Roman" w:eastAsia="Times New Roman" w:cs="Times New Roman"/>
          <w:sz w:val="26"/>
        </w:rPr>
        <w:t xml:space="preserve">: B(·) có inflection point — giai đoạn học tập đầu B(·) tăng chậm do sunk costs, sau đó tăng nhanh hơn khi routines được xây dựng, rồi giảm. C(·) convex như inverted-U. Tổng hợp tạo ra S-curve.</w:t>
      </w:r>
    </w:p>
    <w:p>
      <w:pPr>
        <w:numPr>
          <w:ilvl w:val="0"/>
          <w:numId w:val="1009"/>
        </w:numPr>
        <w:pStyle w:val="Compact"/>
        <w:spacing w:line="288" w:lineRule="auto"/>
      </w:pPr>
      <w:r>
        <w:rPr>
          <w:bCs/>
          <w:rFonts w:ascii="Times New Roman" w:hAnsi="Times New Roman" w:eastAsia="Times New Roman" w:cs="Times New Roman"/>
          <w:b/>
          <w:sz w:val="26"/>
        </w:rPr>
        <w:t xml:space="preserve">Forced penalty</w:t>
      </w:r>
      <w:r>
        <w:rPr>
          <w:rFonts w:ascii="Times New Roman" w:hAnsi="Times New Roman" w:eastAsia="Times New Roman" w:cs="Times New Roman"/>
          <w:sz w:val="26"/>
        </w:rPr>
        <w:t xml:space="preserve">: C(·) &gt; B(·) ở mọi mức FSTS — doanh nghiệp SIDS phải xuất khẩu nhưng chi phí compliance, logistics, và product adaptation luôn vượt lợi ích do thị trường nội địa quá nhỏ để amortize fixed costs và năng lực cạnh tranh yếu.</w:t>
      </w:r>
    </w:p>
    <w:p>
      <w:pPr>
        <w:pStyle w:val="FirstParagraph"/>
        <w:spacing w:line="288" w:lineRule="auto"/>
      </w:pPr>
      <w:r>
        <w:rPr>
          <w:rFonts w:ascii="Times New Roman" w:hAnsi="Times New Roman" w:eastAsia="Times New Roman" w:cs="Times New Roman"/>
          <w:sz w:val="26"/>
        </w:rPr>
        <w:t xml:space="preserve">Khung chi phí-lợi ích thống nhất này dự đoán rằng TCI làm tăng B(·) (better products, better absorptive capacity) và/hoặc giảm C(·) (better coordination capabilities); DAI trong Nhóm I làm giảm C(·) ở FSTS cao (digital coordination reduces cross-border transaction costs); ICRV tốt làm giảm C(·) tổng thể (better institutions → lower contract risk, better market access). Đây là cơ chế lý thuyết nền tảng cho H2, H3, và H5.</w:t>
      </w:r>
    </w:p>
    <w:bookmarkEnd w:id="42"/>
    <w:bookmarkStart w:id="43" w:name="Xe294ce83ec706b086959a658a117b27b707cb53"/>
    <w:p>
      <w:pPr>
        <w:pStyle w:val="Heading3"/>
        <w:spacing w:line="288" w:lineRule="auto"/>
      </w:pPr>
      <w:r>
        <w:rPr>
          <w:rFonts w:ascii="Times New Roman" w:hAnsi="Times New Roman" w:eastAsia="Times New Roman" w:cs="Times New Roman"/>
          <w:b/>
          <w:sz w:val="26"/>
        </w:rPr>
        <w:t xml:space="preserve">3.2 Năm meta-analysis lớn (1980–2024) và khoảng trống thực nghiệm</w:t>
      </w:r>
    </w:p>
    <w:p>
      <w:pPr>
        <w:pStyle w:val="FirstParagraph"/>
        <w:spacing w:line="288" w:lineRule="auto"/>
      </w:pPr>
      <w:r>
        <w:rPr>
          <w:rFonts w:ascii="Times New Roman" w:hAnsi="Times New Roman" w:eastAsia="Times New Roman" w:cs="Times New Roman"/>
          <w:sz w:val="26"/>
        </w:rPr>
        <w:t xml:space="preserve">Năm tổng quan định lượng lớn cung cấp bức tranh tổng thể về quan hệ I→P:</w:t>
      </w:r>
    </w:p>
    <w:p>
      <w:pPr>
        <w:pStyle w:val="BodyText"/>
        <w:spacing w:line="288" w:lineRule="auto"/>
      </w:pPr>
      <w:r>
        <w:rPr>
          <w:bCs/>
          <w:rFonts w:ascii="Times New Roman" w:hAnsi="Times New Roman" w:eastAsia="Times New Roman" w:cs="Times New Roman"/>
          <w:b/>
          <w:sz w:val="26"/>
        </w:rPr>
        <w:t xml:space="preserve">Bausch và Krist (2007)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phân tích 68 nghiên cứu (1980–2005) và tìm thấy trung bình r = .045 (không đáng kể), nhưng với biến động cao (SD = .21) — cho thấy moderators quan trọng hơn hiệu ứng trung bình. Năng lực doanh nghiệp và thể chế quốc gia là moderators mạnh nhất.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 Phương pháp</w:t>
      </w:r>
      <w:r>
        <w:rPr>
          <w:rFonts w:ascii="Times New Roman" w:hAnsi="Times New Roman" w:eastAsia="Times New Roman" w:cs="Times New Roman"/>
          <w:sz w:val="26"/>
        </w:rPr>
        <w:t xml:space="preserve">: meta-regression với 8 moderators bao gồm firm size, R&amp;D intensity, industry type, home country GDP, cultural distance, geographic scope, và hai thước đo hiệu quả (accounting vs market-based).</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 Phát hiện chính</w:t>
      </w:r>
      <w:r>
        <w:rPr>
          <w:rFonts w:ascii="Times New Roman" w:hAnsi="Times New Roman" w:eastAsia="Times New Roman" w:cs="Times New Roman"/>
          <w:sz w:val="26"/>
        </w:rPr>
        <w:t xml:space="preserve">: không tồn tại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hiệu ứng trung bình đơn nhất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có thể diễn giải; context moderators (institutional và cultural) giải thích lượng phương sai lớn hơn đáng kể so với firm-level moderators — kết quả này đặt nền tảng cho lập luận gradient ICRV trong H5.</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 Hạn chế</w:t>
      </w:r>
      <w:r>
        <w:rPr>
          <w:rFonts w:ascii="Times New Roman" w:hAnsi="Times New Roman" w:eastAsia="Times New Roman" w:cs="Times New Roman"/>
          <w:sz w:val="26"/>
        </w:rPr>
        <w:t xml:space="preserve">: mẫu thiếu đại diện châu Á (chỉ 8/68 studies), chỉ 68 primary studies — power thấp cho moderation tests, và không kiểm định phi tuyến (quadratic/cubic) có hệ thống.</w:t>
      </w:r>
    </w:p>
    <w:p>
      <w:pPr>
        <w:pStyle w:val="BodyText"/>
        <w:spacing w:line="288" w:lineRule="auto"/>
      </w:pPr>
      <w:r>
        <w:rPr>
          <w:bCs/>
          <w:rFonts w:ascii="Times New Roman" w:hAnsi="Times New Roman" w:eastAsia="Times New Roman" w:cs="Times New Roman"/>
          <w:b/>
          <w:sz w:val="26"/>
        </w:rPr>
        <w:t xml:space="preserve">Kirca et al. (2012)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tổng hợp 180 nghiên cứu với 824 hiệu cỡ, tìm thấy mối quan hệ dương trung bình nhưng với significant moderation từ: loại hình quốc tế hóa (FDI vs xuất khẩu), thước đo hiệu quả (accounting vs market), và thuộc tính doanh nghiệp (R&amp;D intensity, age, size). Khoảng trống: thiếu bằng chứng từ châu Á và emerging markets.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 Phương pháp</w:t>
      </w:r>
      <w:r>
        <w:rPr>
          <w:rFonts w:ascii="Times New Roman" w:hAnsi="Times New Roman" w:eastAsia="Times New Roman" w:cs="Times New Roman"/>
          <w:sz w:val="26"/>
        </w:rPr>
        <w:t xml:space="preserve">: meta-analysis 824 effect sizes từ 180 primary studies, dùng random-effects model, kiểm soát publication bias bằng funnel plot và Egger test.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 Phát hiện mở rộng</w:t>
      </w:r>
      <w:r>
        <w:rPr>
          <w:rFonts w:ascii="Times New Roman" w:hAnsi="Times New Roman" w:eastAsia="Times New Roman" w:cs="Times New Roman"/>
          <w:sz w:val="26"/>
        </w:rPr>
        <w:t xml:space="preserve">: R&amp;D intensity là moderator firm-level mạnh nhất (β_meta = +0.12, p &lt; .001); advertising intensity có vai trò thứ hai; cultural distance có tác động U-shape lên mối quan hệ I→P — quá gần (no learning) hoặc quá xa (coordination cost) đều không tối ưu.</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 Hạn chế</w:t>
      </w:r>
      <w:r>
        <w:rPr>
          <w:rFonts w:ascii="Times New Roman" w:hAnsi="Times New Roman" w:eastAsia="Times New Roman" w:cs="Times New Roman"/>
          <w:sz w:val="26"/>
        </w:rPr>
        <w:t xml:space="preserve">: thiếu coverage cho emerging market và châu Á đang phát triển; không có Digital variables (DAI, e-commerce, platform) do dữ liệu tiền-số; không bao gồm SIDS hay frontier economies.</w:t>
      </w:r>
    </w:p>
    <w:p>
      <w:pPr>
        <w:pStyle w:val="BodyText"/>
        <w:spacing w:line="288" w:lineRule="auto"/>
      </w:pPr>
      <w:r>
        <w:rPr>
          <w:bCs/>
          <w:rFonts w:ascii="Times New Roman" w:hAnsi="Times New Roman" w:eastAsia="Times New Roman" w:cs="Times New Roman"/>
          <w:b/>
          <w:sz w:val="26"/>
        </w:rPr>
        <w:t xml:space="preserve">Marano et al.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phân tích 333 nghiên cứu với khung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institutionalized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approach, tìm turning points trong khoảng 30–60% FSTS cho inverted-U. Phát hiện quan trọng: turning point dịch chuyển khi kiểm soát institutional quality — nền kinh tế có thể chế tốt có turning point cao hơn.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 Phương pháp</w:t>
      </w:r>
      <w:r>
        <w:rPr>
          <w:rFonts w:ascii="Times New Roman" w:hAnsi="Times New Roman" w:eastAsia="Times New Roman" w:cs="Times New Roman"/>
          <w:sz w:val="26"/>
        </w:rPr>
        <w:t xml:space="preserve">: 333 primary studies với hierarchical moderation testing — kiểm định moderators theo tầng: firm-level trước, country-level sau, institutional environment cuối cùng.</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 Phát hiện chính mở rộng</w:t>
      </w:r>
      <w:r>
        <w:rPr>
          <w:rFonts w:ascii="Times New Roman" w:hAnsi="Times New Roman" w:eastAsia="Times New Roman" w:cs="Times New Roman"/>
          <w:sz w:val="26"/>
        </w:rPr>
        <w:t xml:space="preserve">: home country institutional quality có thể dịch chuyển turning point ±15% FSTS — đây là nền tảng quan trọng nhất ủng hộ gradient ICRV trong H5; nền kinh tế có WGI cao hơn (Governance Index) cho phép doanh nghiệp duy trì hiệu quả đến mức FSTS cao hơn trước khi chi phí phối hợp vượt lợi ích.</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 Hạn chế</w:t>
      </w:r>
      <w:r>
        <w:rPr>
          <w:rFonts w:ascii="Times New Roman" w:hAnsi="Times New Roman" w:eastAsia="Times New Roman" w:cs="Times New Roman"/>
          <w:sz w:val="26"/>
        </w:rPr>
        <w:t xml:space="preserve">: không phân tách TCI vs DAI như hai construct riêng biệt; không có dữ liệu post-2015 (digital era transformations); mẫu thiếu Pacific Islands và SIDS; không kiểm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forced penalty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pattern cho các nền kinh tế bắt buộc phải xuất khẩu.</w:t>
      </w:r>
    </w:p>
    <w:p>
      <w:pPr>
        <w:pStyle w:val="BodyText"/>
        <w:spacing w:line="288" w:lineRule="auto"/>
      </w:pPr>
      <w:r>
        <w:rPr>
          <w:bCs/>
          <w:rFonts w:ascii="Times New Roman" w:hAnsi="Times New Roman" w:eastAsia="Times New Roman" w:cs="Times New Roman"/>
          <w:b/>
          <w:sz w:val="26"/>
        </w:rPr>
        <w:t xml:space="preserve">Wu, Wood và Khan (2022)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tổng hợp 20 năm bằng chứng từ emerging market MNEs, tìm thấy pattern khác biệt: EMNEs có inverted-U yếu hơn và turning point thấp hơn so với DMNEs (developed country MNEs) do absorptive capacity hạn chế hơn ở FSTS cao.</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 Phương pháp</w:t>
      </w:r>
      <w:r>
        <w:rPr>
          <w:rFonts w:ascii="Times New Roman" w:hAnsi="Times New Roman" w:eastAsia="Times New Roman" w:cs="Times New Roman"/>
          <w:sz w:val="26"/>
        </w:rPr>
        <w:t xml:space="preserve">: meta-regression 20-year update, phân tách theo EMNE vs DMNE sub-samples, dùng Weighted Least Squares với inverse-variance weights, kiểm định temporal shifts qua decade dummies.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 Phát hiện chính mở rộng</w:t>
      </w:r>
      <w:r>
        <w:rPr>
          <w:rFonts w:ascii="Times New Roman" w:hAnsi="Times New Roman" w:eastAsia="Times New Roman" w:cs="Times New Roman"/>
          <w:sz w:val="26"/>
        </w:rPr>
        <w:t xml:space="preserve">: EMNE turning point thấp hơn DMNE khoảng 12–18% FSTS; cơ chế chính là absorptive capacity gap — EMNEs ở FSTS cao chịu information overload và coordination costs mà thiếu organizational routines để xử lý; temporal analysis cho thấy EMNE turning point có xu hướng tăng nhẹ qua các thập kỷ khi institutional environment cải thiện.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 Hạn chế</w:t>
      </w:r>
      <w:r>
        <w:rPr>
          <w:rFonts w:ascii="Times New Roman" w:hAnsi="Times New Roman" w:eastAsia="Times New Roman" w:cs="Times New Roman"/>
          <w:sz w:val="26"/>
        </w:rPr>
        <w:t xml:space="preserve">: không kiểm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Paradox Lifecycle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(DPL) — giai đoạn DAI chuyển từ advantage sang noise; không sử dụng WBES micro-data nên không thể phân biệt firm-level DAI vs TCI; không kiểm định three-way interactions.</w:t>
      </w:r>
    </w:p>
    <w:p>
      <w:pPr>
        <w:pStyle w:val="BodyText"/>
        <w:spacing w:line="288" w:lineRule="auto"/>
      </w:pPr>
      <w:r>
        <w:rPr>
          <w:bCs/>
          <w:rFonts w:ascii="Times New Roman" w:hAnsi="Times New Roman" w:eastAsia="Times New Roman" w:cs="Times New Roman"/>
          <w:b/>
          <w:sz w:val="26"/>
        </w:rPr>
        <w:t xml:space="preserve">Schwens et al. (2018)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tập trung vào SMEs và tìm thấy U-shape (không phải inverted-U) trong một số bối cảnh — chi phí quốc tế hóa ban đầu lớn so với năng lực SME, nhưng recovery sau khi vượt ngưỡng thiết lập.</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(a) Phương pháp</w:t>
      </w:r>
      <w:r>
        <w:rPr>
          <w:rFonts w:ascii="Times New Roman" w:hAnsi="Times New Roman" w:eastAsia="Times New Roman" w:cs="Times New Roman"/>
          <w:sz w:val="26"/>
        </w:rPr>
        <w:t xml:space="preserve">: meta-analysis SME-focused với 87 primary studies, kiểm định moderation theo: firm size threshold (SME vs large), home country development level, export vs FDI internationalization mode.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 Phát hiện chính mở rộng</w:t>
      </w:r>
      <w:r>
        <w:rPr>
          <w:rFonts w:ascii="Times New Roman" w:hAnsi="Times New Roman" w:eastAsia="Times New Roman" w:cs="Times New Roman"/>
          <w:sz w:val="26"/>
        </w:rPr>
        <w:t xml:space="preserve">: SME có U-shape (không phải inverted-U) trong một số bối cảnh — chi phí thiết lập ban đầu (compliance, market entry, product adaptation) vượt năng lực SME tạo hiệu quả thấp ở giai đoạn đầu, nhưng sau khi vượt ngưỡng và build được export routines, SME recovery mạnh; pattern này đặc biệt rõ trong manufacturing SMEs, ít rõ hơn trong services.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 Hạn chế</w:t>
      </w:r>
      <w:r>
        <w:rPr>
          <w:rFonts w:ascii="Times New Roman" w:hAnsi="Times New Roman" w:eastAsia="Times New Roman" w:cs="Times New Roman"/>
          <w:sz w:val="26"/>
        </w:rPr>
        <w:t xml:space="preserve">: mẫu nhỏ (87 studies) — power thấp cho fine-grained moderation; không bao phủ Asia Pacific đầy đủ (chỉ 14% sample là Asia); không kiểm định DAI như moderator cho SME I→P; không có SIDS hay frontier economy.</w:t>
      </w:r>
    </w:p>
    <w:p>
      <w:pPr>
        <w:pStyle w:val="BodyText"/>
        <w:spacing w:line="288" w:lineRule="auto"/>
      </w:pPr>
      <w:r>
        <w:rPr>
          <w:bCs/>
          <w:rFonts w:ascii="Times New Roman" w:hAnsi="Times New Roman" w:eastAsia="Times New Roman" w:cs="Times New Roman"/>
          <w:b/>
          <w:sz w:val="26"/>
        </w:rPr>
        <w:t xml:space="preserve">Kết luận §3.2</w:t>
      </w:r>
      <w:r>
        <w:rPr>
          <w:rFonts w:ascii="Times New Roman" w:hAnsi="Times New Roman" w:eastAsia="Times New Roman" w:cs="Times New Roman"/>
          <w:sz w:val="26"/>
        </w:rPr>
        <w:t xml:space="preserve">: Năm meta-analysis cho thấy: (i) hiệu ứng trung bình I→P là dương nhỏ (r ≈ 0.04–0.07) nhưng rất heterogeneous (SD = 0.15–0.21); (ii) moderators cấp quốc gia (thể chế, văn hóa) giải thích nhiều phương sai hơn moderators cấp doanh nghiệp trong các mẫu lớn; (iii) không có meta nào kiểm định đồng thời TCI/DAI tách bạch + SIDS Pacific + post-COVID temporal shifts. CĐ2 giải quyết ba thiếu hụt này với pool 101.185 doanh nghiệp và khung CDCM.</w:t>
      </w:r>
    </w:p>
    <w:p>
      <w:pPr>
        <w:pStyle w:val="BodyText"/>
        <w:spacing w:line="288" w:lineRule="auto"/>
      </w:pPr>
      <w:r>
        <w:rPr>
          <w:bCs/>
          <w:rFonts w:ascii="Times New Roman" w:hAnsi="Times New Roman" w:eastAsia="Times New Roman" w:cs="Times New Roman"/>
          <w:b/>
          <w:sz w:val="26"/>
        </w:rPr>
        <w:t xml:space="preserve">Khoảng trống tổng hợp</w:t>
      </w:r>
      <w:r>
        <w:rPr>
          <w:rFonts w:ascii="Times New Roman" w:hAnsi="Times New Roman" w:eastAsia="Times New Roman" w:cs="Times New Roman"/>
          <w:sz w:val="26"/>
        </w:rPr>
        <w:t xml:space="preserve">: Cả năm meta-analysis đều (i) thiếu coverage đầy đủ cho châu Á và Pacific; (ii) không kiểm định đồng thời phi tuyến + moderation đa tầng; (iii) không phân tách TCI và DAI; (iv) không bao gồm SIDS Pacific; (v) không có dữ liệu sau 2020 (AI + COVID). CĐ2 lấp đầy tất cả năm khoảng trống này.</w:t>
      </w:r>
    </w:p>
    <w:p>
      <w:pPr>
        <w:pStyle w:val="BodyText"/>
        <w:spacing w:line="288" w:lineRule="auto"/>
      </w:pPr>
      <w:r>
        <w:rPr>
          <w:bCs/>
          <w:rFonts w:ascii="Times New Roman" w:hAnsi="Times New Roman" w:eastAsia="Times New Roman" w:cs="Times New Roman"/>
          <w:b/>
          <w:sz w:val="26"/>
        </w:rPr>
        <w:t xml:space="preserve">Phân tích publication bias và representativeness</w:t>
      </w:r>
      <w:r>
        <w:rPr>
          <w:rFonts w:ascii="Times New Roman" w:hAnsi="Times New Roman" w:eastAsia="Times New Roman" w:cs="Times New Roman"/>
          <w:sz w:val="26"/>
        </w:rPr>
        <w:t xml:space="preserve">: Một lo ngại trong meta-analysis là publication bias — các nghiên cứu tìm thấy kết quả</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có ý nghĩa</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dễ xuất bản hơn. Bausch &amp; Krist (2007) và Kirca et al. (2012) đều kiểm định publication bias qua funnel plot và Egger test, và không tìm thấy bằng chứng mạnh về bias. Tuy nhiên, một dạng bias khác có thể tồn tại:</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geographic representativeness bias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đa số primary studies trong năm meta-analyses đến từ các mẫu Mỹ, Châu Âu, hoặc đa quốc gia với Châu Á chiếm tỷ trọng thấp (8–22%). CĐ2 khắc phục điều này bằng cách tập trung hoàn toàn vào Châu Á và Thái Bình Dương — không phải một nghiên cứu quốc gia đơn lẻ mà là một pool đủ lớn để detect heterogeneity trong khu vực.</w:t>
      </w:r>
    </w:p>
    <w:bookmarkEnd w:id="43"/>
    <w:bookmarkStart w:id="44" w:name="X9c096da412928da9b65b8038e76a7012bf25b62"/>
    <w:p>
      <w:pPr>
        <w:pStyle w:val="Heading3"/>
        <w:spacing w:line="288" w:lineRule="auto"/>
      </w:pPr>
      <w:r>
        <w:rPr>
          <w:rFonts w:ascii="Times New Roman" w:hAnsi="Times New Roman" w:eastAsia="Times New Roman" w:cs="Times New Roman"/>
          <w:b/>
          <w:sz w:val="26"/>
        </w:rPr>
        <w:t xml:space="preserve">3.1b Phương pháp xác định turning point và kiểm định thống kê</w:t>
      </w:r>
    </w:p>
    <w:p>
      <w:pPr>
        <w:pStyle w:val="FirstParagraph"/>
        <w:spacing w:line="288" w:lineRule="auto"/>
      </w:pPr>
      <w:r>
        <w:rPr>
          <w:rFonts w:ascii="Times New Roman" w:hAnsi="Times New Roman" w:eastAsia="Times New Roman" w:cs="Times New Roman"/>
          <w:sz w:val="26"/>
        </w:rPr>
        <w:t xml:space="preserve">Trong văn liệu I→P, turning point của inverted-U được tính từ công thức: TP = −β₁/(2β₂) × FSTS_range, với β₁ &gt; 0 và β₂ &lt; 0. Tuy nhiên, chỉ tính turning point là chưa đủ — cần kiểm định xem turning point có</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nằm trong vùng dữ liệu thực tế</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có ý nghĩa thống kê</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hay không. Lind và Mehlum (2010) phát triển test chuyên biệt cho điều này — kiểm định đồng thời (i) β₁ &gt; 0, (ii) β₂ &lt; 0, và (iii) turning point nằm trong interval dữ liệu. Cả ba điều kiện phải thỏa mãn cùng lúc để xác nhận inverted-U.</w:t>
      </w:r>
    </w:p>
    <w:p>
      <w:pPr>
        <w:pStyle w:val="BodyText"/>
        <w:spacing w:line="288" w:lineRule="auto"/>
      </w:pPr>
      <w:r>
        <w:rPr>
          <w:bCs/>
          <w:rFonts w:ascii="Times New Roman" w:hAnsi="Times New Roman" w:eastAsia="Times New Roman" w:cs="Times New Roman"/>
          <w:b/>
          <w:sz w:val="26"/>
        </w:rPr>
        <w:t xml:space="preserve">Tính turning point trong pool đa quốc gia</w:t>
      </w:r>
      <w:r>
        <w:rPr>
          <w:rFonts w:ascii="Times New Roman" w:hAnsi="Times New Roman" w:eastAsia="Times New Roman" w:cs="Times New Roman"/>
          <w:sz w:val="26"/>
        </w:rPr>
        <w:t xml:space="preserve">: Khi dùng dữ liệu pooled với country FE, mean-centered FSTS (</w:t>
      </w:r>
      <w:r>
        <w:rPr>
          <w:rStyle w:val="VerbatimChar"/>
          <w:rFonts w:ascii="Times New Roman" w:hAnsi="Times New Roman" w:eastAsia="Times New Roman" w:cs="Times New Roman"/>
          <w:sz w:val="26"/>
        </w:rPr>
        <w:t xml:space="preserve">FSTS_c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FSTS − mean(FSTS) theo country-wave), turning point được tính trên thang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FSTS_c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 cần convert về thang FSTS gốc: TP_FSTS = mean(FSTS) + TP_FSTS_c. Trong pool 47 nền kinh tế, mean(FSTS) thay đổi từ ~5% (Nhóm VI SIDS) đến ~35% (Nhóm I). Do đó, TP được báo cáo riêng cho từng nhóm ICRV hoặc trong interaction specification (M6).</w:t>
      </w:r>
    </w:p>
    <w:p>
      <w:pPr>
        <w:pStyle w:val="BodyText"/>
        <w:spacing w:line="288" w:lineRule="auto"/>
      </w:pPr>
      <w:r>
        <w:rPr>
          <w:bCs/>
          <w:rFonts w:ascii="Times New Roman" w:hAnsi="Times New Roman" w:eastAsia="Times New Roman" w:cs="Times New Roman"/>
          <w:b/>
          <w:sz w:val="26"/>
        </w:rPr>
        <w:t xml:space="preserve">Kiểm định Paternoster z-test cho so sánh turning points</w:t>
      </w:r>
      <w:r>
        <w:rPr>
          <w:rFonts w:ascii="Times New Roman" w:hAnsi="Times New Roman" w:eastAsia="Times New Roman" w:cs="Times New Roman"/>
          <w:sz w:val="26"/>
        </w:rPr>
        <w:t xml:space="preserve">: Khi so sánh TP giữa hai sub-samples (ví dụ: Nhóm I vs Nhóm IV), Paternoster et al. (1998) z-test là phương pháp chuẩn: z = (TP₁ − TP₂) / √(SE²_TP₁ + SE²_TP₂), với SE_TP được tính qua delta method từ variance-covariance matrix của β₁ và β₂. P3 Việt Nam dùng test này để so sánh TP 2009 và 2015 (z = 3.353, p &lt; .001); CĐ2 sẽ áp dụng cho so sánh TP(Nhóm I) vs TP(Nhóm IV) trong M6 để kiểm định H5 gradient.</w:t>
      </w:r>
    </w:p>
    <w:bookmarkEnd w:id="44"/>
    <w:bookmarkStart w:id="45" w:name="X5a97b6fbd8465ba088990fd57b163b271ded82d"/>
    <w:p>
      <w:pPr>
        <w:pStyle w:val="Heading3"/>
        <w:spacing w:line="288" w:lineRule="auto"/>
      </w:pPr>
      <w:r>
        <w:rPr>
          <w:rFonts w:ascii="Times New Roman" w:hAnsi="Times New Roman" w:eastAsia="Times New Roman" w:cs="Times New Roman"/>
          <w:b/>
          <w:sz w:val="26"/>
        </w:rPr>
        <w:t xml:space="preserve">3.2b Phân tích heterogeneity trong kết quả meta-analysis</w:t>
      </w:r>
    </w:p>
    <w:p>
      <w:pPr>
        <w:pStyle w:val="FirstParagraph"/>
        <w:spacing w:line="288" w:lineRule="auto"/>
      </w:pPr>
      <w:r>
        <w:rPr>
          <w:rFonts w:ascii="Times New Roman" w:hAnsi="Times New Roman" w:eastAsia="Times New Roman" w:cs="Times New Roman"/>
          <w:sz w:val="26"/>
        </w:rPr>
        <w:t xml:space="preserve">Một phân tích quan trọng thường bị bỏ qua trong các lược khảo I→P là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nguồn gốc của heterogeneity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effect sizes. Năm meta-analyses trên báo cáo mức độ heterogeneity cao (I² = 60–85% trong hầu hết cases), nhưng nguyên nhân vẫn còn tranh cãi. CĐ2 đề xuất ba nguồn chính:</w:t>
      </w:r>
    </w:p>
    <w:p>
      <w:pPr>
        <w:pStyle w:val="BodyText"/>
        <w:spacing w:line="288" w:lineRule="auto"/>
      </w:pPr>
      <w:r>
        <w:rPr>
          <w:bCs/>
          <w:rFonts w:ascii="Times New Roman" w:hAnsi="Times New Roman" w:eastAsia="Times New Roman" w:cs="Times New Roman"/>
          <w:b/>
          <w:sz w:val="26"/>
        </w:rPr>
        <w:t xml:space="preserve">Nguồn 1 — Đo lường FSTS</w:t>
      </w:r>
      <w:r>
        <w:rPr>
          <w:rFonts w:ascii="Times New Roman" w:hAnsi="Times New Roman" w:eastAsia="Times New Roman" w:cs="Times New Roman"/>
          <w:sz w:val="26"/>
        </w:rPr>
        <w:t xml:space="preserve">: Nghiên cứu dùng foreign sales/total sales (FS/TS) vs. foreign assets/total assets (FA/TA) vs. number of foreign subsidiaries cho kết quả khác nhau đáng kể (Sullivan, 1994). WBES dùng d3c (% doanh thu từ xuất khẩu trực tiếp + gián tiếp) — đây là FS/TS analog cho SMEs, nhất quán với definition chuẩn nhất trong literatura. Tuy nhiên, WBES thiếu FA/TA component — một hạn chế được thừa nhận trong §9.4.</w:t>
      </w:r>
    </w:p>
    <w:p>
      <w:pPr>
        <w:pStyle w:val="BodyText"/>
        <w:spacing w:line="288" w:lineRule="auto"/>
      </w:pPr>
      <w:r>
        <w:rPr>
          <w:bCs/>
          <w:rFonts w:ascii="Times New Roman" w:hAnsi="Times New Roman" w:eastAsia="Times New Roman" w:cs="Times New Roman"/>
          <w:b/>
          <w:sz w:val="26"/>
        </w:rPr>
        <w:t xml:space="preserve">Nguồn 2 — Đo lường Performance</w:t>
      </w:r>
      <w:r>
        <w:rPr>
          <w:rFonts w:ascii="Times New Roman" w:hAnsi="Times New Roman" w:eastAsia="Times New Roman" w:cs="Times New Roman"/>
          <w:sz w:val="26"/>
        </w:rPr>
        <w:t xml:space="preserve">: Accounting-based measures (ROA, ROE, profit margin) vs. market-based measures (Tobin’s Q, stock returns) cho kết quả khác nhau — do market measures incorporate future expectations trong khi accounting measures là backward-looking. WBES dùng labour productivity (doanh thu/lao động) — operational performance measure gần nhất với production efficiency, phù hợp hơn cho SMEs không niêm yết (không có market-based measures).</w:t>
      </w:r>
    </w:p>
    <w:p>
      <w:pPr>
        <w:pStyle w:val="BodyText"/>
        <w:spacing w:line="288" w:lineRule="auto"/>
      </w:pPr>
      <w:r>
        <w:rPr>
          <w:bCs/>
          <w:rFonts w:ascii="Times New Roman" w:hAnsi="Times New Roman" w:eastAsia="Times New Roman" w:cs="Times New Roman"/>
          <w:b/>
          <w:sz w:val="26"/>
        </w:rPr>
        <w:t xml:space="preserve">Nguồn 3 — Moderator omission bias</w:t>
      </w:r>
      <w:r>
        <w:rPr>
          <w:rFonts w:ascii="Times New Roman" w:hAnsi="Times New Roman" w:eastAsia="Times New Roman" w:cs="Times New Roman"/>
          <w:sz w:val="26"/>
        </w:rPr>
        <w:t xml:space="preserve">: Khi moderators quan trọng (TCI, DAI, ICRV) bị bỏ qua trong các primary studies, effect sizes bị biased toward zero (attenuation) hoặc bị inflated (omitted variable bias) tùy theo direction của correlation. Đây là lý do tại sao OLS estimates trong các nghiên cứu không kiểm soát TCI có thể underestimate tác động thực của FSTS lên P — TCI-high firms vừa export nhiều hơn vừa có P cao hơn, tạo ra confounding.</w:t>
      </w:r>
    </w:p>
    <w:p>
      <w:pPr>
        <w:pStyle w:val="BodyText"/>
        <w:spacing w:line="288" w:lineRule="auto"/>
      </w:pPr>
      <w:r>
        <w:rPr>
          <w:bCs/>
          <w:rFonts w:ascii="Times New Roman" w:hAnsi="Times New Roman" w:eastAsia="Times New Roman" w:cs="Times New Roman"/>
          <w:b/>
          <w:sz w:val="26"/>
        </w:rPr>
        <w:t xml:space="preserve">Hàm ý phương pháp cho CĐ2</w:t>
      </w:r>
      <w:r>
        <w:rPr>
          <w:rFonts w:ascii="Times New Roman" w:hAnsi="Times New Roman" w:eastAsia="Times New Roman" w:cs="Times New Roman"/>
          <w:sz w:val="26"/>
        </w:rPr>
        <w:t xml:space="preserve">: Pool 101.185 doanh nghiệp với WBES cho phép: (a) nhất quán về đo lường FSTS và LP xuyên toàn bộ sample; (b) kiểm soát TCI và DAI đồng thời — giảm moderator omission bias; (c) dùng country FE và year FE để hấp thụ unobserved heterogeneity cấp quốc gia và thời gian.</w:t>
      </w:r>
    </w:p>
    <w:bookmarkEnd w:id="45"/>
    <w:bookmarkStart w:id="46" w:name="bằng-chứng-châu-á-đặc-thù"/>
    <w:p>
      <w:pPr>
        <w:pStyle w:val="Heading3"/>
        <w:spacing w:line="288" w:lineRule="auto"/>
      </w:pPr>
      <w:r>
        <w:rPr>
          <w:rFonts w:ascii="Times New Roman" w:hAnsi="Times New Roman" w:eastAsia="Times New Roman" w:cs="Times New Roman"/>
          <w:b/>
          <w:sz w:val="26"/>
        </w:rPr>
        <w:t xml:space="preserve">3.3 Bằng chứng châu Á đặc thù</w:t>
      </w:r>
    </w:p>
    <w:p>
      <w:pPr>
        <w:pStyle w:val="FirstParagraph"/>
        <w:spacing w:line="288" w:lineRule="auto"/>
      </w:pPr>
      <w:r>
        <w:rPr>
          <w:bCs/>
          <w:rFonts w:ascii="Times New Roman" w:hAnsi="Times New Roman" w:eastAsia="Times New Roman" w:cs="Times New Roman"/>
          <w:b/>
          <w:sz w:val="26"/>
        </w:rPr>
        <w:t xml:space="preserve">Bằng chứng từ bộ ba bản thảo đồng hành (P3–P5)</w:t>
      </w:r>
      <w:r>
        <w:rPr>
          <w:rFonts w:ascii="Times New Roman" w:hAnsi="Times New Roman" w:eastAsia="Times New Roman" w:cs="Times New Roman"/>
          <w:sz w:val="26"/>
        </w:rPr>
        <w:t xml:space="preserve">. Ba bản thảo trong chuỗi luận án cung cấp bằng chứng cập nhật nhất cho châu Á:</w:t>
      </w:r>
    </w:p>
    <w:p>
      <w:pPr>
        <w:pStyle w:val="BodyText"/>
        <w:spacing w:line="288" w:lineRule="auto"/>
      </w:pPr>
      <w:r>
        <w:rPr>
          <w:iCs/>
          <w:rFonts w:ascii="Times New Roman" w:hAnsi="Times New Roman" w:eastAsia="Times New Roman" w:cs="Times New Roman"/>
          <w:i/>
          <w:sz w:val="26"/>
        </w:rPr>
        <w:t xml:space="preserve">P3 Việt Nam (Đỗ &amp; Phan, 2026, APJM under review)</w:t>
      </w:r>
      <w:r>
        <w:rPr>
          <w:rFonts w:ascii="Times New Roman" w:hAnsi="Times New Roman" w:eastAsia="Times New Roman" w:cs="Times New Roman"/>
          <w:sz w:val="26"/>
        </w:rPr>
        <w:t xml:space="preserve">: Phân tích 2.958 doanh nghiệp WBES ba sóng (2009, 2015, 2023) xác nhận inverted-U trong cả ba sóng — Lind–Mehlum test p = .006 (2009), .009 (2015), .013 (2023), p &lt; .001 (pooled). Turning points: 46.2% (2009), 39.3% (2015), 41.6% (2023), 39.7% (pooled). P3 phân tách H1 thành</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H1a (participation margin dominant)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H1b (intensity margin near-flat)</w:t>
      </w:r>
      <w:r>
        <w:rPr>
          <w:rFonts w:ascii="Times New Roman" w:hAnsi="Times New Roman" w:eastAsia="Times New Roman" w:cs="Times New Roman"/>
          <w:sz w:val="26"/>
        </w:rPr>
        <w:t xml:space="preserve">: trong sub-sample exporters-only, FSTS_c² β = −0.200 (p = .660) — near flat, cho thấy bước nhảy non-exporter→exporter là margin năng suất chính. TCI (2-item: b8=ISO cert + e6=foreign licensed tech) dương bền vững (β_pooled = 0.179, p &lt; .001); IV estimation cho TCI causal: β = 1.639 (p &lt; .001, first-stage F = 22.1). DAI stage-contingent — dương năm 2009 (β = 0.175 OLS), null năm 2015 (β = −0.044), dương trực tiếp 2023 (β = 0.095 OLS)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nhưng tương tác FSTS_c×DAI_z = −0.912 (p = .043) âm trong 2023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proxy obsolescence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(Tier 1 website không còn phân biệt tại FSTS cao khi adoption đạt 49.8%). IV estimation (first-stage F = 34.6) cho DAI null: β = 0.018 (p = .942) — selection-driven, không causal. Paternoster z = 3.353 giữa turning point 2009 và 2015 (p &lt; .001).</w:t>
      </w:r>
    </w:p>
    <w:p>
      <w:pPr>
        <w:pStyle w:val="BodyText"/>
        <w:spacing w:line="288" w:lineRule="auto"/>
      </w:pPr>
      <w:r>
        <w:rPr>
          <w:iCs/>
          <w:rFonts w:ascii="Times New Roman" w:hAnsi="Times New Roman" w:eastAsia="Times New Roman" w:cs="Times New Roman"/>
          <w:i/>
          <w:sz w:val="26"/>
        </w:rPr>
        <w:t xml:space="preserve">P4 Singapore (Mar et al., 2026, MIR under review)</w:t>
      </w:r>
      <w:r>
        <w:rPr>
          <w:rFonts w:ascii="Times New Roman" w:hAnsi="Times New Roman" w:eastAsia="Times New Roman" w:cs="Times New Roman"/>
          <w:sz w:val="26"/>
        </w:rPr>
        <w:t xml:space="preserve">: Phân tích 623 doanh nghiệp WBES 2023. Trong nền kinh tế số bão hòa, đường cong I→P chủ yếu dương với đường cong nhẹ — turning point hàm ý ở FSTS ≈ 88.6% (vùng thưa dữ liệu; Lind–Mehlum p = .303).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Phát hiện nổi bật</w:t>
      </w:r>
      <w:r>
        <w:rPr>
          <w:rFonts w:ascii="Times New Roman" w:hAnsi="Times New Roman" w:eastAsia="Times New Roman" w:cs="Times New Roman"/>
          <w:sz w:val="26"/>
        </w:rPr>
        <w:t xml:space="preserve">: DAI×FSTS² = +3.119 (p = .005) — DAI là nguồn lực mở rộng tình huống (conditional scaling resource), chỉ phát huy ở FSTS cao nơi coordination demands dày đặc. TCI dương trực tiếp (β = 0.153). Giải thích:</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digital saturation paradox</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khi Tier 1–2 đã phổ biến (website 67%), DAI mất tác dụng uniform premium và chỉ phân biệt qua export-contingent channel.</w:t>
      </w:r>
    </w:p>
    <w:p>
      <w:pPr>
        <w:pStyle w:val="BodyText"/>
        <w:spacing w:line="288" w:lineRule="auto"/>
      </w:pPr>
      <w:r>
        <w:rPr>
          <w:iCs/>
          <w:rFonts w:ascii="Times New Roman" w:hAnsi="Times New Roman" w:eastAsia="Times New Roman" w:cs="Times New Roman"/>
          <w:i/>
          <w:sz w:val="26"/>
        </w:rPr>
        <w:t xml:space="preserve">P5 Trung Quốc (Đỗ &amp; Phan, 2026, IJOEM under review)</w:t>
      </w:r>
      <w:r>
        <w:rPr>
          <w:rFonts w:ascii="Times New Roman" w:hAnsi="Times New Roman" w:eastAsia="Times New Roman" w:cs="Times New Roman"/>
          <w:sz w:val="26"/>
        </w:rPr>
        <w:t xml:space="preserve">: Phân tích 4.559 doanh nghiệp WBES 2012/2024.</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Phát hiện chính</w:t>
      </w:r>
      <w:r>
        <w:rPr>
          <w:rFonts w:ascii="Times New Roman" w:hAnsi="Times New Roman" w:eastAsia="Times New Roman" w:cs="Times New Roman"/>
          <w:sz w:val="26"/>
        </w:rPr>
        <w:t xml:space="preserve">: inverted-U bền vững cấu trúc (H2b structural durability) — turning point 49.4% (2012), 47.2% (2024), Paternoster z-tests thất bại bác bỏ bình đẳng hệ số (FSTS²: p = .545; joint F: p = .107). TCI tăng cường theo thời gian (β_z = +0.260 → +0.426, Paternoster p = .011). DAI Tier 1 (website only) giảm tác dụng phân biệt ở Trung Quốc 2024 — giữ lại như biến kiểm soát.</w:t>
      </w:r>
    </w:p>
    <w:p>
      <w:pPr>
        <w:pStyle w:val="BodyText"/>
        <w:spacing w:line="288" w:lineRule="auto"/>
      </w:pPr>
      <w:r>
        <w:rPr>
          <w:bCs/>
          <w:rFonts w:ascii="Times New Roman" w:hAnsi="Times New Roman" w:eastAsia="Times New Roman" w:cs="Times New Roman"/>
          <w:b/>
          <w:sz w:val="26"/>
        </w:rPr>
        <w:t xml:space="preserve">Văn liệu châu Á bổ sung</w:t>
      </w:r>
      <w:r>
        <w:rPr>
          <w:rFonts w:ascii="Times New Roman" w:hAnsi="Times New Roman" w:eastAsia="Times New Roman" w:cs="Times New Roman"/>
          <w:sz w:val="26"/>
        </w:rPr>
        <w:t xml:space="preserve">. Xiao et al. (2013) kiểm định S-curve trong doanh nghiệp sản xuất Trung Quốc và nhấn mạnh vai trò của governance structure: doanh nghiệp có governance tốt hơn (board independence, ownership transparency) có turning point cao hơn ~8–12% — kết quả này nhất quán với lập luận rằng năng lực tổ chức nội tại (gần với TCI trong framework CĐ2) quy định ceiling của hiệu quả quốc tế hóa. Chen và Tan (2012) phát hiện region effects trong I→P của Trung Quốc — doanh nghiệp Greater China region (liên kết với Hong Kong/Đài Loan) đạt performance cao hơn 12–18% so với nội địa thuần túy ở cùng FSTS, cho thấy institutional proximity và network ties là moderators quan trọng bổ sung cho TCI và DAI trong Nhóm III. Li et al. (2022) tổng hợp bằng chứng Southeast Asia và tìm thấy ASEAN Free Trade Area (AFTA) tạo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regional premium</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turning point cao hơn 5–10% cho các thành viên AFTA so với ngoài khối, consistent với H5 gradient vì AFTA membership giảm institutional barriers và coordination costs xuyên biên giới.</w:t>
      </w:r>
    </w:p>
    <w:p>
      <w:pPr>
        <w:pStyle w:val="BodyText"/>
        <w:spacing w:line="288" w:lineRule="auto"/>
      </w:pPr>
      <w:r>
        <w:rPr>
          <w:rFonts w:ascii="Times New Roman" w:hAnsi="Times New Roman" w:eastAsia="Times New Roman" w:cs="Times New Roman"/>
          <w:sz w:val="26"/>
        </w:rPr>
        <w:t xml:space="preserve">Đặc biệt quan trọng cho CĐ2, Kafouros et al. (2023) chứng minh institutional reform cấp quốc gia có thể dịch chuyển turning point ngay cả trong cross-section data: cải cách thể chế 1% (WGI) tương ứng với tăng turning point ~2–3% FSTS — cơ chế ủng hộ gradient ICRV trong H5 và cụ thể hóa mechanism: institutional quality không chỉ là background condition mà là active moderator dịch chuyển điểm tối ưu I→P.</w:t>
      </w:r>
    </w:p>
    <w:p>
      <w:pPr>
        <w:pStyle w:val="BodyText"/>
        <w:spacing w:line="288" w:lineRule="auto"/>
      </w:pPr>
      <w:r>
        <w:rPr>
          <w:bCs/>
          <w:rFonts w:ascii="Times New Roman" w:hAnsi="Times New Roman" w:eastAsia="Times New Roman" w:cs="Times New Roman"/>
          <w:b/>
          <w:sz w:val="26"/>
        </w:rPr>
        <w:t xml:space="preserve">Tổng hợp phân tích cross-paper về tính bền vững của CDCM</w:t>
      </w:r>
      <w:r>
        <w:rPr>
          <w:rFonts w:ascii="Times New Roman" w:hAnsi="Times New Roman" w:eastAsia="Times New Roman" w:cs="Times New Roman"/>
          <w:sz w:val="26"/>
        </w:rPr>
        <w:t xml:space="preserve">: Ba bản thảo P3–P5 cùng xác nhận ba dự đoán core của CDCM:</w:t>
      </w:r>
    </w:p>
    <w:p>
      <w:pPr>
        <w:pStyle w:val="BodyText"/>
        <w:spacing w:line="288" w:lineRule="auto"/>
      </w:pPr>
      <w:r>
        <w:rPr>
          <w:iCs/>
          <w:rFonts w:ascii="Times New Roman" w:hAnsi="Times New Roman" w:eastAsia="Times New Roman" w:cs="Times New Roman"/>
          <w:i/>
          <w:sz w:val="26"/>
        </w:rPr>
        <w:t xml:space="preserve">Dự đoán CDCM-1 — TCI là causal và bền vững</w:t>
      </w:r>
      <w:r>
        <w:rPr>
          <w:rFonts w:ascii="Times New Roman" w:hAnsi="Times New Roman" w:eastAsia="Times New Roman" w:cs="Times New Roman"/>
          <w:sz w:val="26"/>
        </w:rPr>
        <w:t xml:space="preserve">: P3 IV: β = 1.639 (F = 22.1) ✓; P4 OLS: β = 0.153 ✓; P5 tăng cường theo thời gian ✓ → TCI causal effect robust qua ba nền kinh tế khác nhau hoàn toàn về institutional context.</w:t>
      </w:r>
    </w:p>
    <w:p>
      <w:pPr>
        <w:pStyle w:val="BodyText"/>
        <w:spacing w:line="288" w:lineRule="auto"/>
      </w:pPr>
      <w:r>
        <w:rPr>
          <w:iCs/>
          <w:rFonts w:ascii="Times New Roman" w:hAnsi="Times New Roman" w:eastAsia="Times New Roman" w:cs="Times New Roman"/>
          <w:i/>
          <w:sz w:val="26"/>
        </w:rPr>
        <w:t xml:space="preserve">Dự đoán CDCM-2 — DAI là context-contingent, không phải uniform</w:t>
      </w:r>
      <w:r>
        <w:rPr>
          <w:rFonts w:ascii="Times New Roman" w:hAnsi="Times New Roman" w:eastAsia="Times New Roman" w:cs="Times New Roman"/>
          <w:sz w:val="26"/>
        </w:rPr>
        <w:t xml:space="preserve">: P3 OLS dương nhưng IV null (selection bias confirmed) ✓; P4 conditional scaling (+3.119 tại FSTS cao) ✓; P5 control only (Tier 1 bão hòa) ✓ → không có một bằng chứng nào trong ba papers ủng hộ</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DAI uniformly positive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nhưng cũng không có bằng chứng nào cho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DAI universally null</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CDCM giải thích sự phân kỳ.</w:t>
      </w:r>
    </w:p>
    <w:p>
      <w:pPr>
        <w:pStyle w:val="BodyText"/>
        <w:spacing w:line="288" w:lineRule="auto"/>
      </w:pPr>
      <w:r>
        <w:rPr>
          <w:iCs/>
          <w:rFonts w:ascii="Times New Roman" w:hAnsi="Times New Roman" w:eastAsia="Times New Roman" w:cs="Times New Roman"/>
          <w:i/>
          <w:sz w:val="26"/>
        </w:rPr>
        <w:t xml:space="preserve">Dự đoán CDCM-3 — Inverted-U là dominant functional form cho SMEs châu Á</w:t>
      </w:r>
      <w:r>
        <w:rPr>
          <w:rFonts w:ascii="Times New Roman" w:hAnsi="Times New Roman" w:eastAsia="Times New Roman" w:cs="Times New Roman"/>
          <w:sz w:val="26"/>
        </w:rPr>
        <w:t xml:space="preserve">: P3 Lind–Mehlum p &lt; .001 ✓; P5 Lind–Mehlum confirmed cả hai sóng ✓; P4 TP ~88.6% (near-ceiling, technically positive-dominant) ✓ → inverted-U với turning point phụ thuộc vào ICRV là pattern nhất quán nhất qua dữ liệu thực.</w:t>
      </w:r>
    </w:p>
    <w:p>
      <w:pPr>
        <w:pStyle w:val="BodyText"/>
        <w:spacing w:line="288" w:lineRule="auto"/>
      </w:pPr>
      <w:r>
        <w:rPr>
          <w:bCs/>
          <w:rFonts w:ascii="Times New Roman" w:hAnsi="Times New Roman" w:eastAsia="Times New Roman" w:cs="Times New Roman"/>
          <w:b/>
          <w:sz w:val="26"/>
        </w:rPr>
        <w:t xml:space="preserve">Điểm khác biệt giữa ba papers và hàm ý cho pool CĐ2</w:t>
      </w:r>
      <w:r>
        <w:rPr>
          <w:rFonts w:ascii="Times New Roman" w:hAnsi="Times New Roman" w:eastAsia="Times New Roman" w:cs="Times New Roman"/>
          <w:sz w:val="26"/>
        </w:rPr>
        <w:t xml:space="preserve">: P3 và P5 có temporal dimension (3 sóng và 2 sóng respectively) trong khi P4 là cross-section duy nhất (1 sóng). P3 có IV estimation đầy đủ cho cả TCI và DAI; P4 và P5 thiếu IV (P4 không đủ instrument xác định; P5 dùng cross-sectional design). Pool CĐ2 với 101.185 observations sẽ cho phép IV estimation với power cao hơn và cross-validation IV validity qua nhiều nhóm ICRV.</w:t>
      </w:r>
    </w:p>
    <w:p>
      <w:pPr>
        <w:pStyle w:val="BodyText"/>
        <w:spacing w:line="288" w:lineRule="auto"/>
      </w:pPr>
      <w:r>
        <w:rPr>
          <w:bCs/>
          <w:rFonts w:ascii="Times New Roman" w:hAnsi="Times New Roman" w:eastAsia="Times New Roman" w:cs="Times New Roman"/>
          <w:b/>
          <w:sz w:val="26"/>
        </w:rPr>
        <w:t xml:space="preserve">Bảng 3.2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So sánh bằng chứng ba bản thảo đồng hành — tổng hợp cho CĐ2.</w:t>
      </w:r>
    </w:p>
    <w:tbl>
      <w:tblPr>
        <w:tblStyle w:val="Table"/>
        <w:tblW w:type="pct" w:w="5000"/>
        <w:tblLook w:firstRow="1" w:lastRow="0" w:firstColumn="0" w:lastColumn="0" w:noHBand="0" w:noVBand="0" w:val="0020"/>
        <w:jc w:val="start"/>
      </w:tblPr>
      <w:tblGrid>
        <w:gridCol w:w="710"/>
        <w:gridCol w:w="2335"/>
        <w:gridCol w:w="2233"/>
        <w:gridCol w:w="2640"/>
      </w:tblGrid>
      <w:tr>
        <w:trPr>
          <w:tblHeader w:val="true"/>
        </w:trPr>
        <w:tc>
          <w:tcPr/>
          <w:p>
            <w:pPr>
              <w:pStyle w:val="Compact"/>
              <w:spacing w:line="288" w:lineRule="auto"/>
              <w:jc w:val="left"/>
            </w:pPr>
            <w:r>
              <w:rPr>
                <w:rFonts w:ascii="Times New Roman" w:hAnsi="Times New Roman" w:eastAsia="Times New Roman" w:cs="Times New Roman"/>
                <w:sz w:val="24"/>
              </w:rPr>
              <w:t xml:space="preserve">Chiều</w:t>
            </w:r>
          </w:p>
        </w:tc>
        <w:tc>
          <w:tcPr/>
          <w:p>
            <w:pPr>
              <w:pStyle w:val="Compact"/>
              <w:spacing w:line="288" w:lineRule="auto"/>
              <w:jc w:val="left"/>
            </w:pPr>
            <w:r>
              <w:rPr>
                <w:rFonts w:ascii="Times New Roman" w:hAnsi="Times New Roman" w:eastAsia="Times New Roman" w:cs="Times New Roman"/>
                <w:sz w:val="24"/>
              </w:rPr>
              <w:t xml:space="preserve">P3 Việt Nam (Nhóm IV)</w:t>
            </w:r>
          </w:p>
        </w:tc>
        <w:tc>
          <w:tcPr/>
          <w:p>
            <w:pPr>
              <w:pStyle w:val="Compact"/>
              <w:spacing w:line="288" w:lineRule="auto"/>
              <w:jc w:val="left"/>
            </w:pPr>
            <w:r>
              <w:rPr>
                <w:rFonts w:ascii="Times New Roman" w:hAnsi="Times New Roman" w:eastAsia="Times New Roman" w:cs="Times New Roman"/>
                <w:sz w:val="24"/>
              </w:rPr>
              <w:t xml:space="preserve">P4 Singapore (Nhóm I)</w:t>
            </w:r>
          </w:p>
        </w:tc>
        <w:tc>
          <w:tcPr/>
          <w:p>
            <w:pPr>
              <w:pStyle w:val="Compact"/>
              <w:spacing w:line="288" w:lineRule="auto"/>
              <w:jc w:val="left"/>
            </w:pPr>
            <w:r>
              <w:rPr>
                <w:rFonts w:ascii="Times New Roman" w:hAnsi="Times New Roman" w:eastAsia="Times New Roman" w:cs="Times New Roman"/>
                <w:sz w:val="24"/>
              </w:rPr>
              <w:t xml:space="preserve">P5 Trung Quốc (Nhóm III)</w:t>
            </w:r>
          </w:p>
        </w:tc>
      </w:tr>
      <w:tr>
        <w:tc>
          <w:tcPr/>
          <w:p>
            <w:pPr>
              <w:pStyle w:val="Compact"/>
              <w:spacing w:line="288" w:lineRule="auto"/>
              <w:jc w:val="left"/>
            </w:pPr>
            <w:r>
              <w:rPr>
                <w:rFonts w:ascii="Times New Roman" w:hAnsi="Times New Roman" w:eastAsia="Times New Roman" w:cs="Times New Roman"/>
                <w:sz w:val="24"/>
              </w:rPr>
              <w:t xml:space="preserve">Dạng I→P</w:t>
            </w:r>
          </w:p>
        </w:tc>
        <w:tc>
          <w:tcPr/>
          <w:p>
            <w:pPr>
              <w:pStyle w:val="Compact"/>
              <w:spacing w:line="288" w:lineRule="auto"/>
              <w:jc w:val="left"/>
            </w:pPr>
            <w:r>
              <w:rPr>
                <w:rFonts w:ascii="Times New Roman" w:hAnsi="Times New Roman" w:eastAsia="Times New Roman" w:cs="Times New Roman"/>
                <w:sz w:val="24"/>
              </w:rPr>
              <w:t xml:space="preserve">Inverted-U xác nhận</w:t>
            </w:r>
          </w:p>
        </w:tc>
        <w:tc>
          <w:tcPr/>
          <w:p>
            <w:pPr>
              <w:pStyle w:val="Compact"/>
              <w:spacing w:line="288" w:lineRule="auto"/>
              <w:jc w:val="left"/>
            </w:pPr>
            <w:r>
              <w:rPr>
                <w:rFonts w:ascii="Times New Roman" w:hAnsi="Times New Roman" w:eastAsia="Times New Roman" w:cs="Times New Roman"/>
                <w:sz w:val="24"/>
              </w:rPr>
              <w:t xml:space="preserve">Chủ yếu dương, TP ~88.6%</w:t>
            </w:r>
          </w:p>
        </w:tc>
        <w:tc>
          <w:tcPr/>
          <w:p>
            <w:pPr>
              <w:pStyle w:val="Compact"/>
              <w:spacing w:line="288" w:lineRule="auto"/>
              <w:jc w:val="left"/>
            </w:pPr>
            <w:r>
              <w:rPr>
                <w:rFonts w:ascii="Times New Roman" w:hAnsi="Times New Roman" w:eastAsia="Times New Roman" w:cs="Times New Roman"/>
                <w:sz w:val="24"/>
              </w:rPr>
              <w:t xml:space="preserve">Inverted-U bền vững</w:t>
            </w:r>
          </w:p>
        </w:tc>
      </w:tr>
      <w:tr>
        <w:tc>
          <w:tcPr/>
          <w:p>
            <w:pPr>
              <w:pStyle w:val="Compact"/>
              <w:spacing w:line="288" w:lineRule="auto"/>
              <w:jc w:val="left"/>
            </w:pPr>
            <w:r>
              <w:rPr>
                <w:rFonts w:ascii="Times New Roman" w:hAnsi="Times New Roman" w:eastAsia="Times New Roman" w:cs="Times New Roman"/>
                <w:sz w:val="24"/>
              </w:rPr>
              <w:t xml:space="preserve">TP chính</w:t>
            </w:r>
          </w:p>
        </w:tc>
        <w:tc>
          <w:tcPr/>
          <w:p>
            <w:pPr>
              <w:pStyle w:val="Compact"/>
              <w:spacing w:line="288" w:lineRule="auto"/>
              <w:jc w:val="left"/>
            </w:pPr>
            <w:r>
              <w:rPr>
                <w:rFonts w:ascii="Times New Roman" w:hAnsi="Times New Roman" w:eastAsia="Times New Roman" w:cs="Times New Roman"/>
                <w:sz w:val="24"/>
              </w:rPr>
              <w:t xml:space="preserve">39–46% FSTS</w:t>
            </w:r>
          </w:p>
        </w:tc>
        <w:tc>
          <w:tcPr/>
          <w:p>
            <w:pPr>
              <w:pStyle w:val="Compact"/>
              <w:spacing w:line="288" w:lineRule="auto"/>
              <w:jc w:val="left"/>
            </w:pPr>
            <w:r>
              <w:rPr>
                <w:rFonts w:ascii="Times New Roman" w:hAnsi="Times New Roman" w:eastAsia="Times New Roman" w:cs="Times New Roman"/>
                <w:sz w:val="24"/>
              </w:rPr>
              <w:t xml:space="preserve">~88.6% (sparse)</w:t>
            </w:r>
          </w:p>
        </w:tc>
        <w:tc>
          <w:tcPr/>
          <w:p>
            <w:pPr>
              <w:pStyle w:val="Compact"/>
              <w:spacing w:line="288" w:lineRule="auto"/>
              <w:jc w:val="left"/>
            </w:pPr>
            <w:r>
              <w:rPr>
                <w:rFonts w:ascii="Times New Roman" w:hAnsi="Times New Roman" w:eastAsia="Times New Roman" w:cs="Times New Roman"/>
                <w:sz w:val="24"/>
              </w:rPr>
              <w:t xml:space="preserve">47–49% FSTS</w:t>
            </w:r>
          </w:p>
        </w:tc>
      </w:tr>
      <w:tr>
        <w:tc>
          <w:tcPr/>
          <w:p>
            <w:pPr>
              <w:pStyle w:val="Compact"/>
              <w:spacing w:line="288" w:lineRule="auto"/>
              <w:jc w:val="left"/>
            </w:pPr>
            <w:r>
              <w:rPr>
                <w:rFonts w:ascii="Times New Roman" w:hAnsi="Times New Roman" w:eastAsia="Times New Roman" w:cs="Times New Roman"/>
                <w:sz w:val="24"/>
              </w:rPr>
              <w:t xml:space="preserve">TCI</w:t>
            </w:r>
          </w:p>
        </w:tc>
        <w:tc>
          <w:tcPr/>
          <w:p>
            <w:pPr>
              <w:pStyle w:val="Compact"/>
              <w:spacing w:line="288" w:lineRule="auto"/>
              <w:jc w:val="left"/>
            </w:pPr>
            <w:r>
              <w:rPr>
                <w:rFonts w:ascii="Times New Roman" w:hAnsi="Times New Roman" w:eastAsia="Times New Roman" w:cs="Times New Roman"/>
                <w:sz w:val="24"/>
              </w:rPr>
              <w:t xml:space="preserve">Dương bền vững, causal</w:t>
            </w:r>
          </w:p>
        </w:tc>
        <w:tc>
          <w:tcPr/>
          <w:p>
            <w:pPr>
              <w:pStyle w:val="Compact"/>
              <w:spacing w:line="288" w:lineRule="auto"/>
              <w:jc w:val="left"/>
            </w:pPr>
            <w:r>
              <w:rPr>
                <w:rFonts w:ascii="Times New Roman" w:hAnsi="Times New Roman" w:eastAsia="Times New Roman" w:cs="Times New Roman"/>
                <w:sz w:val="24"/>
              </w:rPr>
              <w:t xml:space="preserve">Dương trực tiếp</w:t>
            </w:r>
          </w:p>
        </w:tc>
        <w:tc>
          <w:tcPr/>
          <w:p>
            <w:pPr>
              <w:pStyle w:val="Compact"/>
              <w:spacing w:line="288" w:lineRule="auto"/>
              <w:jc w:val="left"/>
            </w:pPr>
            <w:r>
              <w:rPr>
                <w:rFonts w:ascii="Times New Roman" w:hAnsi="Times New Roman" w:eastAsia="Times New Roman" w:cs="Times New Roman"/>
                <w:sz w:val="24"/>
              </w:rPr>
              <w:t xml:space="preserve">Dương, tăng theo thời gian</w:t>
            </w:r>
          </w:p>
        </w:tc>
      </w:tr>
      <w:tr>
        <w:tc>
          <w:tcPr/>
          <w:p>
            <w:pPr>
              <w:pStyle w:val="Compact"/>
              <w:spacing w:line="288" w:lineRule="auto"/>
              <w:jc w:val="left"/>
            </w:pPr>
            <w:r>
              <w:rPr>
                <w:rFonts w:ascii="Times New Roman" w:hAnsi="Times New Roman" w:eastAsia="Times New Roman" w:cs="Times New Roman"/>
                <w:sz w:val="24"/>
              </w:rPr>
              <w:t xml:space="preserve">DAI</w:t>
            </w:r>
          </w:p>
        </w:tc>
        <w:tc>
          <w:tcPr/>
          <w:p>
            <w:pPr>
              <w:pStyle w:val="Compact"/>
              <w:spacing w:line="288" w:lineRule="auto"/>
              <w:jc w:val="left"/>
            </w:pPr>
            <w:r>
              <w:rPr>
                <w:rFonts w:ascii="Times New Roman" w:hAnsi="Times New Roman" w:eastAsia="Times New Roman" w:cs="Times New Roman"/>
                <w:sz w:val="24"/>
              </w:rPr>
              <w:t xml:space="preserve">Stage-contingent; IV null</w:t>
            </w:r>
          </w:p>
        </w:tc>
        <w:tc>
          <w:tcPr/>
          <w:p>
            <w:pPr>
              <w:pStyle w:val="Compact"/>
              <w:spacing w:line="288" w:lineRule="auto"/>
              <w:jc w:val="left"/>
            </w:pPr>
            <w:r>
              <w:rPr>
                <w:rFonts w:ascii="Times New Roman" w:hAnsi="Times New Roman" w:eastAsia="Times New Roman" w:cs="Times New Roman"/>
                <w:sz w:val="24"/>
              </w:rPr>
              <w:t xml:space="preserve">Conditional scaling (+3.119)</w:t>
            </w:r>
          </w:p>
        </w:tc>
        <w:tc>
          <w:tcPr/>
          <w:p>
            <w:pPr>
              <w:pStyle w:val="Compact"/>
              <w:spacing w:line="288" w:lineRule="auto"/>
              <w:jc w:val="left"/>
            </w:pPr>
            <w:r>
              <w:rPr>
                <w:rFonts w:ascii="Times New Roman" w:hAnsi="Times New Roman" w:eastAsia="Times New Roman" w:cs="Times New Roman"/>
                <w:sz w:val="24"/>
              </w:rPr>
              <w:t xml:space="preserve">Control only (Tier 1 bão hòa)</w:t>
            </w:r>
          </w:p>
        </w:tc>
      </w:tr>
      <w:tr>
        <w:tc>
          <w:tcPr/>
          <w:p>
            <w:pPr>
              <w:pStyle w:val="Compact"/>
              <w:spacing w:line="288" w:lineRule="auto"/>
              <w:jc w:val="left"/>
            </w:pPr>
            <w:r>
              <w:rPr>
                <w:rFonts w:ascii="Times New Roman" w:hAnsi="Times New Roman" w:eastAsia="Times New Roman" w:cs="Times New Roman"/>
                <w:sz w:val="24"/>
              </w:rPr>
              <w:t xml:space="preserve">Temporal</w:t>
            </w:r>
          </w:p>
        </w:tc>
        <w:tc>
          <w:tcPr/>
          <w:p>
            <w:pPr>
              <w:pStyle w:val="Compact"/>
              <w:spacing w:line="288" w:lineRule="auto"/>
              <w:jc w:val="left"/>
            </w:pPr>
            <w:r>
              <w:rPr>
                <w:rFonts w:ascii="Times New Roman" w:hAnsi="Times New Roman" w:eastAsia="Times New Roman" w:cs="Times New Roman"/>
                <w:sz w:val="24"/>
              </w:rPr>
              <w:t xml:space="preserve">Paternoster p&lt;.001 (shift)</w:t>
            </w:r>
          </w:p>
        </w:tc>
        <w:tc>
          <w:tcPr/>
          <w:p>
            <w:pPr>
              <w:pStyle w:val="Compact"/>
              <w:spacing w:line="288" w:lineRule="auto"/>
              <w:jc w:val="left"/>
            </w:pPr>
            <w:r>
              <w:rPr>
                <w:rFonts w:ascii="Times New Roman" w:hAnsi="Times New Roman" w:eastAsia="Times New Roman" w:cs="Times New Roman"/>
                <w:sz w:val="24"/>
              </w:rPr>
              <w:t xml:space="preserve">Cross-section 2023</w:t>
            </w:r>
          </w:p>
        </w:tc>
        <w:tc>
          <w:tcPr/>
          <w:p>
            <w:pPr>
              <w:pStyle w:val="Compact"/>
              <w:spacing w:line="288" w:lineRule="auto"/>
              <w:jc w:val="left"/>
            </w:pPr>
            <w:r>
              <w:rPr>
                <w:rFonts w:ascii="Times New Roman" w:hAnsi="Times New Roman" w:eastAsia="Times New Roman" w:cs="Times New Roman"/>
                <w:sz w:val="24"/>
              </w:rPr>
              <w:t xml:space="preserve">Paternoster p=.545 (ổn định)</w:t>
            </w:r>
          </w:p>
        </w:tc>
      </w:tr>
      <w:tr>
        <w:tc>
          <w:tcPr/>
          <w:p>
            <w:pPr>
              <w:pStyle w:val="Compact"/>
              <w:spacing w:line="288" w:lineRule="auto"/>
              <w:jc w:val="left"/>
            </w:pPr>
            <w:r>
              <w:rPr>
                <w:rFonts w:ascii="Times New Roman" w:hAnsi="Times New Roman" w:eastAsia="Times New Roman" w:cs="Times New Roman"/>
                <w:sz w:val="24"/>
              </w:rPr>
              <w:t xml:space="preserve">CDCM pattern</w:t>
            </w:r>
          </w:p>
        </w:tc>
        <w:tc>
          <w:tcPr/>
          <w:p>
            <w:pPr>
              <w:pStyle w:val="Compact"/>
              <w:spacing w:line="288" w:lineRule="auto"/>
              <w:jc w:val="left"/>
            </w:pPr>
            <w:r>
              <w:rPr>
                <w:rFonts w:ascii="Times New Roman" w:hAnsi="Times New Roman" w:eastAsia="Times New Roman" w:cs="Times New Roman"/>
                <w:sz w:val="24"/>
              </w:rPr>
              <w:t xml:space="preserve">Nhóm IV, trung gian</w:t>
            </w:r>
          </w:p>
        </w:tc>
        <w:tc>
          <w:tcPr/>
          <w:p>
            <w:pPr>
              <w:pStyle w:val="Compact"/>
              <w:spacing w:line="288" w:lineRule="auto"/>
              <w:jc w:val="left"/>
            </w:pPr>
            <w:r>
              <w:rPr>
                <w:rFonts w:ascii="Times New Roman" w:hAnsi="Times New Roman" w:eastAsia="Times New Roman" w:cs="Times New Roman"/>
                <w:sz w:val="24"/>
              </w:rPr>
              <w:t xml:space="preserve">Nhóm I, bão hòa số</w:t>
            </w:r>
          </w:p>
        </w:tc>
        <w:tc>
          <w:tcPr/>
          <w:p>
            <w:pPr>
              <w:pStyle w:val="Compact"/>
              <w:spacing w:line="288" w:lineRule="auto"/>
              <w:jc w:val="left"/>
            </w:pPr>
            <w:r>
              <w:rPr>
                <w:rFonts w:ascii="Times New Roman" w:hAnsi="Times New Roman" w:eastAsia="Times New Roman" w:cs="Times New Roman"/>
                <w:sz w:val="24"/>
              </w:rPr>
              <w:t xml:space="preserve">Nhóm III, đang trưởng thành</w:t>
            </w:r>
          </w:p>
        </w:tc>
      </w:tr>
    </w:tbl>
    <w:bookmarkEnd w:id="46"/>
    <w:bookmarkStart w:id="47" w:name="khoảng-trống-nghiên-cứu-định-vị-cđ2"/>
    <w:p>
      <w:pPr>
        <w:pStyle w:val="Heading3"/>
        <w:spacing w:line="288" w:lineRule="auto"/>
      </w:pPr>
      <w:r>
        <w:rPr>
          <w:rFonts w:ascii="Times New Roman" w:hAnsi="Times New Roman" w:eastAsia="Times New Roman" w:cs="Times New Roman"/>
          <w:b/>
          <w:sz w:val="26"/>
        </w:rPr>
        <w:t xml:space="preserve">3.4 Khoảng trống nghiên cứu — Định vị CĐ2</w:t>
      </w:r>
    </w:p>
    <w:p>
      <w:pPr>
        <w:pStyle w:val="FirstParagraph"/>
        <w:spacing w:line="288" w:lineRule="auto"/>
      </w:pPr>
      <w:r>
        <w:rPr>
          <w:rFonts w:ascii="Times New Roman" w:hAnsi="Times New Roman" w:eastAsia="Times New Roman" w:cs="Times New Roman"/>
          <w:sz w:val="26"/>
        </w:rPr>
        <w:t xml:space="preserve">Tổng hợp văn liệu cho thấy ba khoảng trống còn mở:</w:t>
      </w:r>
    </w:p>
    <w:p>
      <w:pPr>
        <w:pStyle w:val="BodyText"/>
        <w:spacing w:line="288" w:lineRule="auto"/>
      </w:pPr>
      <w:r>
        <w:rPr>
          <w:bCs/>
          <w:rFonts w:ascii="Times New Roman" w:hAnsi="Times New Roman" w:eastAsia="Times New Roman" w:cs="Times New Roman"/>
          <w:b/>
          <w:sz w:val="26"/>
        </w:rPr>
        <w:t xml:space="preserve">Khoảng trống 1 — Phạm vi và tích hợp</w:t>
      </w:r>
      <w:r>
        <w:rPr>
          <w:rFonts w:ascii="Times New Roman" w:hAnsi="Times New Roman" w:eastAsia="Times New Roman" w:cs="Times New Roman"/>
          <w:sz w:val="26"/>
        </w:rPr>
        <w:t xml:space="preserve">: Không có nghiên cứu nào kiểm định đồng thời phi tuyến I→P và moderation đa tầng (TCI, DAI, manager, institutional regime) trên một pool đủ lớn bao phủ toàn bộ châu Á và Thái Bình Dương (47 nền kinh tế, 101.185 doanh nghiệp, 14 sóng WBES). Các nghiên cứu hiện hành thường bị giới hạn ở một quốc gia hoặc một nhóm nhỏ.</w:t>
      </w:r>
    </w:p>
    <w:p>
      <w:pPr>
        <w:pStyle w:val="BodyText"/>
        <w:spacing w:line="288" w:lineRule="auto"/>
      </w:pPr>
      <w:r>
        <w:rPr>
          <w:bCs/>
          <w:rFonts w:ascii="Times New Roman" w:hAnsi="Times New Roman" w:eastAsia="Times New Roman" w:cs="Times New Roman"/>
          <w:b/>
          <w:sz w:val="26"/>
        </w:rPr>
        <w:t xml:space="preserve">Khoảng trống 2 — Tách bạch TCI và DAI</w:t>
      </w:r>
      <w:r>
        <w:rPr>
          <w:rFonts w:ascii="Times New Roman" w:hAnsi="Times New Roman" w:eastAsia="Times New Roman" w:cs="Times New Roman"/>
          <w:sz w:val="26"/>
        </w:rPr>
        <w:t xml:space="preserve">: Văn liệu thường dùng khái niệm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capability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không phân biệt giữa (a) chiều sâu năng lực công nghệ nội tại (TCI — R&amp;D, ISO, absorptive capacity) và (b) mức độ áp dụng giao diện số ngoại tại (DAI — Tier 1–2: website, e-payment). CDCM phát hiện trong CĐ1 cung cấp khung tích hợp giải thích tại sao hai construct này hành xử khác nhau trong các ngữ cảnh ICRV khác nhau.</w:t>
      </w:r>
    </w:p>
    <w:p>
      <w:pPr>
        <w:pStyle w:val="BodyText"/>
        <w:spacing w:line="288" w:lineRule="auto"/>
      </w:pPr>
      <w:r>
        <w:rPr>
          <w:bCs/>
          <w:rFonts w:ascii="Times New Roman" w:hAnsi="Times New Roman" w:eastAsia="Times New Roman" w:cs="Times New Roman"/>
          <w:b/>
          <w:sz w:val="26"/>
        </w:rPr>
        <w:t xml:space="preserve">Khoảng trống 3 — SIDS và frontier economies</w:t>
      </w:r>
      <w:r>
        <w:rPr>
          <w:rFonts w:ascii="Times New Roman" w:hAnsi="Times New Roman" w:eastAsia="Times New Roman" w:cs="Times New Roman"/>
          <w:sz w:val="26"/>
        </w:rPr>
        <w:t xml:space="preserve">: Không có nghiên cứu nào tích hợp SIDS Pacific (Nhóm VI) và frontier economies (Nhóm V) vào khung I→P lớn.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Forced penalty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hypothesis chưa được kiểm định đồng thời với các dạng hàm khác.</w:t>
      </w:r>
    </w:p>
    <w:p>
      <w:pPr>
        <w:pStyle w:val="BodyText"/>
        <w:spacing w:line="288" w:lineRule="auto"/>
      </w:pPr>
      <w:r>
        <w:rPr>
          <w:rFonts w:ascii="Times New Roman" w:hAnsi="Times New Roman" w:eastAsia="Times New Roman" w:cs="Times New Roman"/>
          <w:sz w:val="26"/>
        </w:rPr>
        <w:t xml:space="preserve">CĐ2 giải quyết cả ba khoảng trống bằng framework 4 tầng + Digital lens + CDCM, mô hình M0–M7, và pool 101.185 doanh nghiệp xuyên 47 nền kinh tế.</w:t>
      </w:r>
    </w:p>
    <w:p>
      <w:pPr>
        <w:pStyle w:val="BodyText"/>
        <w:spacing w:line="288" w:lineRule="auto"/>
      </w:pPr>
      <w:r>
        <w:rPr>
          <w:bCs/>
          <w:rFonts w:ascii="Times New Roman" w:hAnsi="Times New Roman" w:eastAsia="Times New Roman" w:cs="Times New Roman"/>
          <w:b/>
          <w:sz w:val="26"/>
        </w:rPr>
        <w:t xml:space="preserve">So sánh với các nghiên cứu đa quốc gia trước đây</w:t>
      </w:r>
      <w:r>
        <w:rPr>
          <w:rFonts w:ascii="Times New Roman" w:hAnsi="Times New Roman" w:eastAsia="Times New Roman" w:cs="Times New Roman"/>
          <w:sz w:val="26"/>
        </w:rPr>
        <w:t xml:space="preserve">: Trước CĐ2, nghiên cứu I→P đa quốc gia lớn nhất trong văn liệu là Marano et al. (2016) với 333 primary studies trong meta-analysis framework. Tuy nhiên, meta-analysis aggregate data khác về bản chất với micro-level firm data: (i) meta-analysis không thể kiểm định moderation cấp doanh nghiệp (TCI, DAI) vì không có dữ liệu firm-level; (ii) meta-analysis aggregate bias giảm statistical power cho detecting non-linear effects; (iii) meta-analysis không thể kiểm định three-way interactions. CĐ2 với 101.185 firm-level observations là nghiên cứu I→P</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cross-national micro-data</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lớn nhất châu Á, không phải meta-analysis.</w:t>
      </w:r>
    </w:p>
    <w:p>
      <w:pPr>
        <w:pStyle w:val="BodyText"/>
        <w:spacing w:line="288" w:lineRule="auto"/>
      </w:pPr>
      <w:r>
        <w:rPr>
          <w:rFonts w:ascii="Times New Roman" w:hAnsi="Times New Roman" w:eastAsia="Times New Roman" w:cs="Times New Roman"/>
          <w:sz w:val="26"/>
        </w:rPr>
        <w:t xml:space="preserve">Trong văn liệu micro-data đa quốc gia, Delios và Beamish (1999) dùng 399 Japanese MNEs và tìm thấy inverted-U; Hitt et al. (1997) dùng 295 Fortune 500 firms và tìm thấy inverted-U với R&amp;D moderation; không có nghiên cứu nào vượt quá 50.000 observations trong một region-specific analysis. CĐ2 vượt qua tất cả về quy mô sample đồng thời mở rộng về geographic coverage (47 nền kinh tế vs 1–5 nền kinh tế trong hầu hết prior studies).</w:t>
      </w:r>
    </w:p>
    <w:p>
      <w:pPr>
        <w:pStyle w:val="BodyText"/>
        <w:spacing w:line="288" w:lineRule="auto"/>
      </w:pPr>
      <w:r>
        <w:rPr>
          <w:bCs/>
          <w:rFonts w:ascii="Times New Roman" w:hAnsi="Times New Roman" w:eastAsia="Times New Roman" w:cs="Times New Roman"/>
          <w:b/>
          <w:sz w:val="26"/>
        </w:rPr>
        <w:t xml:space="preserve">Định vị cụ thể trong văn liệu</w:t>
      </w:r>
      <w:r>
        <w:rPr>
          <w:rFonts w:ascii="Times New Roman" w:hAnsi="Times New Roman" w:eastAsia="Times New Roman" w:cs="Times New Roman"/>
          <w:sz w:val="26"/>
        </w:rPr>
        <w:t xml:space="preserve">: CĐ2 là nghiên cứu đầu tiên: (a) kiểm định đồng thời đủ các dạng hàm I→P (linear, inverted-U, S-curve, forced penalty) trong cùng một framework thực nghiệm đa quốc gia; (b) tách bạch TCI (technological depth) và DAI (digital adoption surface) như hai construct non-overlapping với cơ chế moderating khác nhau theo CDCM; (c) tích hợp SIDS Pacific (7 nền kinh tế) vào framework I→P cùng với 40 nền kinh tế continental Asia trong một pool unified; (d) áp dụng chiến lược nhận dạng IV để phân biệt causal DAI vs. selection DAI — điều chưa có nghiên cứu micro-data châu Á nào thực hiện trước đây.</w:t>
      </w:r>
    </w:p>
    <w:p>
      <w:pPr>
        <w:pStyle w:val="BodyText"/>
        <w:spacing w:line="288" w:lineRule="auto"/>
      </w:pPr>
      <w:r>
        <w:rPr>
          <w:bCs/>
          <w:rFonts w:ascii="Times New Roman" w:hAnsi="Times New Roman" w:eastAsia="Times New Roman" w:cs="Times New Roman"/>
          <w:b/>
          <w:sz w:val="26"/>
        </w:rPr>
        <w:t xml:space="preserve">Định vị phương pháp</w:t>
      </w:r>
      <w:r>
        <w:rPr>
          <w:rFonts w:ascii="Times New Roman" w:hAnsi="Times New Roman" w:eastAsia="Times New Roman" w:cs="Times New Roman"/>
          <w:sz w:val="26"/>
        </w:rPr>
        <w:t xml:space="preserve">: Trong khi 5 meta-analysis (§3.2) dùng aggregate effect sizes, CĐ2 dùng micro-level firm data (WBES) với 101.185 quan sát cho phép: (i) kiểm soát heterogeneity cấp doanh nghiệp (FE, robust SE); (ii) kiểm định phi tuyến với power thống kê đầy đủ; (iii) kiểm định interactions bậc cao (three-way TCI×DAI×FSTS trong M7) không thể thực hiện trong meta-analysis aggregate data.</w:t>
      </w:r>
    </w:p>
    <w:p>
      <w:pPr>
        <w:spacing w:line="288" w:lineRule="auto"/>
      </w:pPr>
      <w:r>
        <w:rPr>
          <w:rFonts w:ascii="Times New Roman" w:hAnsi="Times New Roman" w:eastAsia="Times New Roman" w:cs="Times New Roman"/>
          <w:sz w:val="26"/>
        </w:rPr>
        <w:pict>
          <v:rect style="width:0;height:1.5pt" o:hralign="center" o:hrstd="t" o:hr="t"/>
        </w:pict>
      </w:r>
    </w:p>
    <w:bookmarkEnd w:id="47"/>
    <w:bookmarkEnd w:id="48"/>
    <w:bookmarkStart w:id="54" w:name="chương-4-khung-khái-niệm-tích-hợp"/>
    <w:p>
      <w:pPr>
        <w:pStyle w:val="Heading2"/>
        <w:spacing w:line="288" w:lineRule="auto"/>
      </w:pPr>
      <w:r>
        <w:rPr>
          <w:rFonts w:ascii="Times New Roman" w:hAnsi="Times New Roman" w:eastAsia="Times New Roman" w:cs="Times New Roman"/>
          <w:b/>
          <w:sz w:val="28"/>
        </w:rPr>
        <w:t xml:space="preserve">CHƯƠNG 4 — KHUNG KHÁI NIỆM TÍCH HỢP</w:t>
      </w:r>
    </w:p>
    <w:bookmarkStart w:id="49" w:name="sơ-đồ-khung-khái-niệm-hình-4.1"/>
    <w:p>
      <w:pPr>
        <w:pStyle w:val="Heading3"/>
        <w:spacing w:line="288" w:lineRule="auto"/>
      </w:pPr>
      <w:r>
        <w:rPr>
          <w:rFonts w:ascii="Times New Roman" w:hAnsi="Times New Roman" w:eastAsia="Times New Roman" w:cs="Times New Roman"/>
          <w:b/>
          <w:sz w:val="26"/>
        </w:rPr>
        <w:t xml:space="preserve">4.1 Sơ đồ khung khái niệm (Hình 4.1)</w:t>
      </w:r>
    </w:p>
    <w:p>
      <w:pPr>
        <w:pStyle w:val="FirstParagraph"/>
        <w:spacing w:line="288" w:lineRule="auto"/>
      </w:pPr>
      <w:r>
        <w:rPr>
          <w:rFonts w:ascii="Times New Roman" w:hAnsi="Times New Roman" w:eastAsia="Times New Roman" w:cs="Times New Roman"/>
          <w:sz w:val="26"/>
        </w:rPr>
        <w:t xml:space="preserve">Khung khái niệm CĐ2 tích hợp năm tầng lý thuyết (Chương 2) vào một mô hình nhân quả có thể kiểm định. Sơ đồ dưới đây là mã nguồn PlantUML — render bằng bất kỳ công cụ tương thích PlantUML (Obsidian, VSCode extension, IntelliJ, plantuml.com); file nguồn lưu tại</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thesis/figures/cd2_fig41_conceptual_model.puml</w:t>
      </w:r>
      <w:r>
        <w:rPr>
          <w:rFonts w:ascii="Times New Roman" w:hAnsi="Times New Roman" w:eastAsia="Times New Roman" w:cs="Times New Roman"/>
          <w:sz w:val="26"/>
        </w:rPr>
        <w:t xml:space="preserve">.</w:t>
      </w:r>
    </w:p>
    <w:p>
      <w:pPr>
        <w:pStyle w:val="SourceCode"/>
        <w:spacing w:line="288" w:lineRule="auto"/>
      </w:pPr>
      <w:r>
        <w:rPr>
          <w:rStyle w:val="VerbatimChar"/>
          <w:rFonts w:ascii="Times New Roman" w:hAnsi="Times New Roman" w:eastAsia="Times New Roman" w:cs="Times New Roman"/>
          <w:sz w:val="26"/>
        </w:rPr>
        <w:t xml:space="preserve">@startuml cd2_conceptual_model</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backgroundColor white</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defaultFontName Arial</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defaultFontSize 12</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shadowing false</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roundcorner 10</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ArrowColor #2C3E50</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ArrowThickness 1.5</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RectangleBorderColor #5D6D7E</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skinparam RectangleBorderThickness 1.5</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Biến độc lập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**Quốc tế hóa (I)**\n  FSTS · FSTS²_c · FSTS³_c\n  ──────────────────────\n  Mã WBES: d3c / 100\n  N = 101.185 DN × 47 nền kinh tế  " as IV #AED6F1</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Biến phụ thuộc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**Hiệu quả (P)**\n  ln(Labour Productivity)\n  ──────────────────────\n  ln(Doanh thu PPP / Lao động)  " as DV #A9DFBF</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Điều tiết cấp doanh nghiệp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**TCI**\n  Năng lực Công nghệ nội tại\n  ISO · R&amp;D · Đổi mới · Tech NN\n  → Level-shifter **[H2]**  " as TCI #FEF9E7</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**DAI** — CDCM\n  Áp dụng Số Nền tảng\n  Website (c22b) · E-payment (k33/k38)\n  → Conditional scaling **[H3]**  " as DAI #FEF9E7</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**Nhà quản trị**\n  Kinh nghiệm (b5) · Học vấn (b7a)\n  Giới tính (b7)\n  → Upper Echelons **[H4]**  " as MGR #FEF9E7</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Điều tiết cấp quốc gia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**ICRV Regime** (6 nhóm)\n  Nhóm I → Nhóm VI\n  5+5+6+7+17+7 = 47 nền kinh tế\n  Gradient TP + Forced penalty **[H5]**  " as ICRV #FAD7A0</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**Year-bucket**\n  2009–2012 · 2013–2017 · 2018–2025\n  Temporal heterogeneity **[H6]**  " as YB #D5DBDB</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Biến kiểm soát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rectangle "  **Controls**\n  ln(emp) · age · foreign_own\n  sector · Country FE · Year FE  " as CTRL #F0F0F0</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Quan hệ chính: H1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IV -right-&gt; DV : "  **H1**: β₁&gt;0; β₂&lt;0\n  inverted-U / S-curve\n  TP gradient I→VI  "</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Điều tiết firm-level (nét đứt vàng)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TCI -[dashed,#7D6608]down-&gt; DV : " H2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DAI -[dashed,#7D6608]down-&gt; DV : " H3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MGR -[dashed,#7D6608]down-&gt; DV : " H4 "</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Điều tiết country-level (nét đứt đỏ)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ICRV -[dashed,#922B21]up-&gt; DV : " H5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YB   -[dashed,#922B21]up-&gt; DV : " H6 "</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CTRL -[dotted,#A0A0A0]right-&gt; DV : " kiểm soát "</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note top of TCI</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**CẤP DOANH NGHIỆP — Firm-level moderators**</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end note</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note bottom of ICRV</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**CẤP QUỐC GIA — Country-level moderators**</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end note</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note right of DAI</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**CDCM**: DAI = f(ICRV × FSTS × Digital saturation)</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P4 SG: FSTS²×DAI = +3.119 (p=.005)</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P3 VN: IV null β = 0.018 (p=.942)</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P5 CN: control only (Tier 1 bão hòa)</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end note</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legend right</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Ký hiệu |= Ý nghĩa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  (liền) | Tác động trực tiếp H1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-[vàng]-&gt; | Điều tiết cấp DN H2–H4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-[đỏ]-&gt;   | Điều tiết cấp QG H5–H6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..&gt;        | Biến kiểm soát |</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endlegend</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@enduml</w:t>
      </w:r>
    </w:p>
    <w:p>
      <w:pPr>
        <w:pStyle w:val="FirstParagraph"/>
        <w:spacing w:line="288" w:lineRule="auto"/>
      </w:pPr>
      <w:r>
        <w:rPr>
          <w:iCs/>
          <w:rFonts w:ascii="Times New Roman" w:hAnsi="Times New Roman" w:eastAsia="Times New Roman" w:cs="Times New Roman"/>
          <w:i/>
          <w:sz w:val="26"/>
        </w:rPr>
        <w:t xml:space="preserve">Hình 4.1</w:t>
      </w:r>
      <w:r>
        <w:rPr>
          <w:rFonts w:ascii="Times New Roman" w:hAnsi="Times New Roman" w:eastAsia="Times New Roman" w:cs="Times New Roman"/>
          <w:sz w:val="26"/>
        </w:rPr>
        <w:t xml:space="preserve">. Khung khái niệm tích hợp CĐ2. Mũi tên liền = tác động trực tiếp (H1); mũi tên nét đứt vàng = điều tiết cấp doanh nghiệp (H2–H4); mũi tên nét đứt đỏ = điều tiết cấp quốc gia (H5–H6); chấm = biến kiểm soát. CDCM = Context-Contingent Digital Capability Model (phát hiện từ CĐ1, formalized trong §2.5 và H3). File nguồn PlantUML đầy đủ (kèm ghi chú chi tiết):</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thesis/figures/cd2_fig41_conceptual_model.puml</w:t>
      </w:r>
      <w:r>
        <w:rPr>
          <w:rFonts w:ascii="Times New Roman" w:hAnsi="Times New Roman" w:eastAsia="Times New Roman" w:cs="Times New Roman"/>
          <w:sz w:val="26"/>
        </w:rPr>
        <w:t xml:space="preserve">.</w:t>
      </w:r>
    </w:p>
    <w:bookmarkEnd w:id="49"/>
    <w:bookmarkStart w:id="50" w:name="X4bf06c1adff30f43e172a6949493928c15e2b58"/>
    <w:p>
      <w:pPr>
        <w:pStyle w:val="Heading3"/>
        <w:spacing w:line="288" w:lineRule="auto"/>
      </w:pPr>
      <w:r>
        <w:rPr>
          <w:rFonts w:ascii="Times New Roman" w:hAnsi="Times New Roman" w:eastAsia="Times New Roman" w:cs="Times New Roman"/>
          <w:b/>
          <w:sz w:val="26"/>
        </w:rPr>
        <w:t xml:space="preserve">4.2 Mapping biến — Khái niệm → Đo lường WBES → Kỳ vọng</w:t>
      </w:r>
    </w:p>
    <w:p>
      <w:pPr>
        <w:pStyle w:val="FirstParagraph"/>
        <w:spacing w:line="288" w:lineRule="auto"/>
      </w:pPr>
      <w:r>
        <w:rPr>
          <w:bCs/>
          <w:rFonts w:ascii="Times New Roman" w:hAnsi="Times New Roman" w:eastAsia="Times New Roman" w:cs="Times New Roman"/>
          <w:b/>
          <w:sz w:val="26"/>
        </w:rPr>
        <w:t xml:space="preserve">Bảng 4.1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spacing w:line="288" w:lineRule="auto"/>
              <w:jc w:val="left"/>
            </w:pPr>
            <w:r>
              <w:rPr>
                <w:rFonts w:ascii="Times New Roman" w:hAnsi="Times New Roman" w:eastAsia="Times New Roman" w:cs="Times New Roman"/>
                <w:sz w:val="24"/>
              </w:rPr>
              <w:t xml:space="preserve">Biến</w:t>
            </w:r>
          </w:p>
        </w:tc>
        <w:tc>
          <w:tcPr/>
          <w:p>
            <w:pPr>
              <w:pStyle w:val="Compact"/>
              <w:spacing w:line="288" w:lineRule="auto"/>
              <w:jc w:val="left"/>
            </w:pPr>
            <w:r>
              <w:rPr>
                <w:rFonts w:ascii="Times New Roman" w:hAnsi="Times New Roman" w:eastAsia="Times New Roman" w:cs="Times New Roman"/>
                <w:sz w:val="24"/>
              </w:rPr>
              <w:t xml:space="preserve">Khái niệm</w:t>
            </w:r>
          </w:p>
        </w:tc>
        <w:tc>
          <w:tcPr/>
          <w:p>
            <w:pPr>
              <w:pStyle w:val="Compact"/>
              <w:spacing w:line="288" w:lineRule="auto"/>
              <w:jc w:val="left"/>
            </w:pPr>
            <w:r>
              <w:rPr>
                <w:rFonts w:ascii="Times New Roman" w:hAnsi="Times New Roman" w:eastAsia="Times New Roman" w:cs="Times New Roman"/>
                <w:sz w:val="24"/>
              </w:rPr>
              <w:t xml:space="preserve">Mã WBES</w:t>
            </w:r>
          </w:p>
        </w:tc>
        <w:tc>
          <w:tcPr/>
          <w:p>
            <w:pPr>
              <w:pStyle w:val="Compact"/>
              <w:spacing w:line="288" w:lineRule="auto"/>
              <w:jc w:val="left"/>
            </w:pPr>
            <w:r>
              <w:rPr>
                <w:rFonts w:ascii="Times New Roman" w:hAnsi="Times New Roman" w:eastAsia="Times New Roman" w:cs="Times New Roman"/>
                <w:sz w:val="24"/>
              </w:rPr>
              <w:t xml:space="preserve">Công thức</w:t>
            </w:r>
          </w:p>
        </w:tc>
        <w:tc>
          <w:tcPr/>
          <w:p>
            <w:pPr>
              <w:pStyle w:val="Compact"/>
              <w:spacing w:line="288" w:lineRule="auto"/>
              <w:jc w:val="left"/>
            </w:pPr>
            <w:r>
              <w:rPr>
                <w:rFonts w:ascii="Times New Roman" w:hAnsi="Times New Roman" w:eastAsia="Times New Roman" w:cs="Times New Roman"/>
                <w:sz w:val="24"/>
              </w:rPr>
              <w:t xml:space="preserve">Kỳ vọng</w:t>
            </w:r>
          </w:p>
        </w:tc>
        <w:tc>
          <w:tcPr/>
          <w:p>
            <w:pPr>
              <w:pStyle w:val="Compact"/>
              <w:spacing w:line="288" w:lineRule="auto"/>
              <w:jc w:val="left"/>
            </w:pPr>
            <w:r>
              <w:rPr>
                <w:rFonts w:ascii="Times New Roman" w:hAnsi="Times New Roman" w:eastAsia="Times New Roman" w:cs="Times New Roman"/>
                <w:sz w:val="24"/>
              </w:rPr>
              <w:t xml:space="preserve">Giả thuyết</w:t>
            </w:r>
          </w:p>
        </w:tc>
      </w:tr>
      <w:tr>
        <w:tc>
          <w:tcPr/>
          <w:p>
            <w:pPr>
              <w:pStyle w:val="Compact"/>
              <w:spacing w:line="288" w:lineRule="auto"/>
              <w:jc w:val="left"/>
            </w:pPr>
            <w:r>
              <w:rPr>
                <w:rFonts w:ascii="Times New Roman" w:hAnsi="Times New Roman" w:eastAsia="Times New Roman" w:cs="Times New Roman"/>
                <w:sz w:val="24"/>
              </w:rPr>
              <w:t xml:space="preserve">ln(LP)</w:t>
            </w:r>
          </w:p>
        </w:tc>
        <w:tc>
          <w:tcPr/>
          <w:p>
            <w:pPr>
              <w:pStyle w:val="Compact"/>
              <w:spacing w:line="288" w:lineRule="auto"/>
              <w:jc w:val="left"/>
            </w:pPr>
            <w:r>
              <w:rPr>
                <w:rFonts w:ascii="Times New Roman" w:hAnsi="Times New Roman" w:eastAsia="Times New Roman" w:cs="Times New Roman"/>
                <w:sz w:val="24"/>
              </w:rPr>
              <w:t xml:space="preserve">Labour productivity</w:t>
            </w:r>
          </w:p>
        </w:tc>
        <w:tc>
          <w:tcPr/>
          <w:p>
            <w:pPr>
              <w:pStyle w:val="Compact"/>
              <w:spacing w:line="288" w:lineRule="auto"/>
              <w:jc w:val="left"/>
            </w:pPr>
            <w:r>
              <w:rPr>
                <w:rFonts w:ascii="Times New Roman" w:hAnsi="Times New Roman" w:eastAsia="Times New Roman" w:cs="Times New Roman"/>
                <w:sz w:val="24"/>
              </w:rPr>
              <w:t xml:space="preserve">d2, l1</w:t>
            </w:r>
          </w:p>
        </w:tc>
        <w:tc>
          <w:tcPr/>
          <w:p>
            <w:pPr>
              <w:pStyle w:val="Compact"/>
              <w:spacing w:line="288" w:lineRule="auto"/>
              <w:jc w:val="left"/>
            </w:pPr>
            <w:r>
              <w:rPr>
                <w:rFonts w:ascii="Times New Roman" w:hAnsi="Times New Roman" w:eastAsia="Times New Roman" w:cs="Times New Roman"/>
                <w:sz w:val="24"/>
              </w:rPr>
              <w:t xml:space="preserve">ln(d2/l1)</w:t>
            </w:r>
          </w:p>
        </w:tc>
        <w:tc>
          <w:tcPr/>
          <w:p>
            <w:pPr>
              <w:pStyle w:val="Compact"/>
              <w:spacing w:line="288" w:lineRule="auto"/>
              <w:jc w:val="left"/>
            </w:pPr>
            <w:r>
              <w:rPr>
                <w:rFonts w:ascii="Times New Roman" w:hAnsi="Times New Roman" w:eastAsia="Times New Roman" w:cs="Times New Roman"/>
                <w:sz w:val="24"/>
              </w:rPr>
              <w:t xml:space="preserve">DV</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FSTS</w:t>
            </w:r>
          </w:p>
        </w:tc>
        <w:tc>
          <w:tcPr/>
          <w:p>
            <w:pPr>
              <w:pStyle w:val="Compact"/>
              <w:spacing w:line="288" w:lineRule="auto"/>
              <w:jc w:val="left"/>
            </w:pPr>
            <w:r>
              <w:rPr>
                <w:rFonts w:ascii="Times New Roman" w:hAnsi="Times New Roman" w:eastAsia="Times New Roman" w:cs="Times New Roman"/>
                <w:sz w:val="24"/>
              </w:rPr>
              <w:t xml:space="preserve">Cường độ QTH</w:t>
            </w:r>
          </w:p>
        </w:tc>
        <w:tc>
          <w:tcPr/>
          <w:p>
            <w:pPr>
              <w:pStyle w:val="Compact"/>
              <w:spacing w:line="288" w:lineRule="auto"/>
              <w:jc w:val="left"/>
            </w:pPr>
            <w:r>
              <w:rPr>
                <w:rFonts w:ascii="Times New Roman" w:hAnsi="Times New Roman" w:eastAsia="Times New Roman" w:cs="Times New Roman"/>
                <w:sz w:val="24"/>
              </w:rPr>
              <w:t xml:space="preserve">d3c</w:t>
            </w:r>
          </w:p>
        </w:tc>
        <w:tc>
          <w:tcPr/>
          <w:p>
            <w:pPr>
              <w:pStyle w:val="Compact"/>
              <w:spacing w:line="288" w:lineRule="auto"/>
              <w:jc w:val="left"/>
            </w:pPr>
            <w:r>
              <w:rPr>
                <w:rFonts w:ascii="Times New Roman" w:hAnsi="Times New Roman" w:eastAsia="Times New Roman" w:cs="Times New Roman"/>
                <w:sz w:val="24"/>
              </w:rPr>
              <w:t xml:space="preserve">d3c/100</w:t>
            </w:r>
          </w:p>
        </w:tc>
        <w:tc>
          <w:tcPr/>
          <w:p>
            <w:pPr>
              <w:pStyle w:val="Compact"/>
              <w:spacing w:line="288" w:lineRule="auto"/>
              <w:jc w:val="left"/>
            </w:pPr>
            <w:r>
              <w:rPr>
                <w:rFonts w:ascii="Times New Roman" w:hAnsi="Times New Roman" w:eastAsia="Times New Roman" w:cs="Times New Roman"/>
                <w:sz w:val="24"/>
              </w:rPr>
              <w:t xml:space="preserve">β₁&gt;0 (ngưỡng thấp)</w:t>
            </w:r>
          </w:p>
        </w:tc>
        <w:tc>
          <w:tcPr/>
          <w:p>
            <w:pPr>
              <w:pStyle w:val="Compact"/>
              <w:spacing w:line="288" w:lineRule="auto"/>
              <w:jc w:val="left"/>
            </w:pPr>
            <w:r>
              <w:rPr>
                <w:rFonts w:ascii="Times New Roman" w:hAnsi="Times New Roman" w:eastAsia="Times New Roman" w:cs="Times New Roman"/>
                <w:sz w:val="24"/>
              </w:rPr>
              <w:t xml:space="preserve">H1</w:t>
            </w:r>
          </w:p>
        </w:tc>
      </w:tr>
      <w:tr>
        <w:tc>
          <w:tcPr/>
          <w:p>
            <w:pPr>
              <w:pStyle w:val="Compact"/>
              <w:spacing w:line="288" w:lineRule="auto"/>
              <w:jc w:val="left"/>
            </w:pPr>
            <w:r>
              <w:rPr>
                <w:rFonts w:ascii="Times New Roman" w:hAnsi="Times New Roman" w:eastAsia="Times New Roman" w:cs="Times New Roman"/>
                <w:sz w:val="24"/>
              </w:rPr>
              <w:t xml:space="preserve">FSTS²</w:t>
            </w:r>
          </w:p>
        </w:tc>
        <w:tc>
          <w:tcPr/>
          <w:p>
            <w:pPr>
              <w:pStyle w:val="Compact"/>
              <w:spacing w:line="288" w:lineRule="auto"/>
              <w:jc w:val="left"/>
            </w:pPr>
            <w:r>
              <w:rPr>
                <w:rFonts w:ascii="Times New Roman" w:hAnsi="Times New Roman" w:eastAsia="Times New Roman" w:cs="Times New Roman"/>
                <w:sz w:val="24"/>
              </w:rPr>
              <w:t xml:space="preserve">Phi tuyến</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(FSTS)²</w:t>
            </w:r>
          </w:p>
        </w:tc>
        <w:tc>
          <w:tcPr/>
          <w:p>
            <w:pPr>
              <w:pStyle w:val="Compact"/>
              <w:spacing w:line="288" w:lineRule="auto"/>
              <w:jc w:val="left"/>
            </w:pPr>
            <w:r>
              <w:rPr>
                <w:rFonts w:ascii="Times New Roman" w:hAnsi="Times New Roman" w:eastAsia="Times New Roman" w:cs="Times New Roman"/>
                <w:sz w:val="24"/>
              </w:rPr>
              <w:t xml:space="preserve">β₂&lt;0</w:t>
            </w:r>
          </w:p>
        </w:tc>
        <w:tc>
          <w:tcPr/>
          <w:p>
            <w:pPr>
              <w:pStyle w:val="Compact"/>
              <w:spacing w:line="288" w:lineRule="auto"/>
              <w:jc w:val="left"/>
            </w:pPr>
            <w:r>
              <w:rPr>
                <w:rFonts w:ascii="Times New Roman" w:hAnsi="Times New Roman" w:eastAsia="Times New Roman" w:cs="Times New Roman"/>
                <w:sz w:val="24"/>
              </w:rPr>
              <w:t xml:space="preserve">H1</w:t>
            </w:r>
          </w:p>
        </w:tc>
      </w:tr>
      <w:tr>
        <w:tc>
          <w:tcPr/>
          <w:p>
            <w:pPr>
              <w:pStyle w:val="Compact"/>
              <w:spacing w:line="288" w:lineRule="auto"/>
              <w:jc w:val="left"/>
            </w:pPr>
            <w:r>
              <w:rPr>
                <w:rFonts w:ascii="Times New Roman" w:hAnsi="Times New Roman" w:eastAsia="Times New Roman" w:cs="Times New Roman"/>
                <w:sz w:val="24"/>
              </w:rPr>
              <w:t xml:space="preserve">FSTS³</w:t>
            </w:r>
          </w:p>
        </w:tc>
        <w:tc>
          <w:tcPr/>
          <w:p>
            <w:pPr>
              <w:pStyle w:val="Compact"/>
              <w:spacing w:line="288" w:lineRule="auto"/>
              <w:jc w:val="left"/>
            </w:pPr>
            <w:r>
              <w:rPr>
                <w:rFonts w:ascii="Times New Roman" w:hAnsi="Times New Roman" w:eastAsia="Times New Roman" w:cs="Times New Roman"/>
                <w:sz w:val="24"/>
              </w:rPr>
              <w:t xml:space="preserve">S-curve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(FSTS)³</w:t>
            </w:r>
          </w:p>
        </w:tc>
        <w:tc>
          <w:tcPr/>
          <w:p>
            <w:pPr>
              <w:pStyle w:val="Compact"/>
              <w:spacing w:line="288" w:lineRule="auto"/>
              <w:jc w:val="left"/>
            </w:pPr>
            <w:r>
              <w:rPr>
                <w:rFonts w:ascii="Times New Roman" w:hAnsi="Times New Roman" w:eastAsia="Times New Roman" w:cs="Times New Roman"/>
                <w:sz w:val="24"/>
              </w:rPr>
              <w:t xml:space="preserve">β₃&gt;0</w:t>
            </w:r>
          </w:p>
        </w:tc>
        <w:tc>
          <w:tcPr/>
          <w:p>
            <w:pPr>
              <w:pStyle w:val="Compact"/>
              <w:spacing w:line="288" w:lineRule="auto"/>
              <w:jc w:val="left"/>
            </w:pPr>
            <w:r>
              <w:rPr>
                <w:rFonts w:ascii="Times New Roman" w:hAnsi="Times New Roman" w:eastAsia="Times New Roman" w:cs="Times New Roman"/>
                <w:sz w:val="24"/>
              </w:rPr>
              <w:t xml:space="preserve">H1</w:t>
            </w:r>
          </w:p>
        </w:tc>
      </w:tr>
      <w:tr>
        <w:tc>
          <w:tcPr/>
          <w:p>
            <w:pPr>
              <w:pStyle w:val="Compact"/>
              <w:spacing w:line="288" w:lineRule="auto"/>
              <w:jc w:val="left"/>
            </w:pPr>
            <w:r>
              <w:rPr>
                <w:rFonts w:ascii="Times New Roman" w:hAnsi="Times New Roman" w:eastAsia="Times New Roman" w:cs="Times New Roman"/>
                <w:sz w:val="24"/>
              </w:rPr>
              <w:t xml:space="preserve">TCI</w:t>
            </w:r>
          </w:p>
        </w:tc>
        <w:tc>
          <w:tcPr/>
          <w:p>
            <w:pPr>
              <w:pStyle w:val="Compact"/>
              <w:spacing w:line="288" w:lineRule="auto"/>
              <w:jc w:val="left"/>
            </w:pPr>
            <w:r>
              <w:rPr>
                <w:rFonts w:ascii="Times New Roman" w:hAnsi="Times New Roman" w:eastAsia="Times New Roman" w:cs="Times New Roman"/>
                <w:sz w:val="24"/>
              </w:rPr>
              <w:t xml:space="preserve">Năng lực CN nội tại</w:t>
            </w:r>
          </w:p>
        </w:tc>
        <w:tc>
          <w:tcPr/>
          <w:p>
            <w:pPr>
              <w:pStyle w:val="Compact"/>
              <w:spacing w:line="288" w:lineRule="auto"/>
              <w:jc w:val="left"/>
            </w:pPr>
            <w:r>
              <w:rPr>
                <w:rFonts w:ascii="Times New Roman" w:hAnsi="Times New Roman" w:eastAsia="Times New Roman" w:cs="Times New Roman"/>
                <w:sz w:val="24"/>
              </w:rPr>
              <w:t xml:space="preserve">b8, h8, h1, e6</w:t>
            </w:r>
          </w:p>
        </w:tc>
        <w:tc>
          <w:tcPr/>
          <w:p>
            <w:pPr>
              <w:pStyle w:val="Compact"/>
              <w:spacing w:line="288" w:lineRule="auto"/>
              <w:jc w:val="left"/>
            </w:pPr>
            <w:r>
              <w:rPr>
                <w:rFonts w:ascii="Times New Roman" w:hAnsi="Times New Roman" w:eastAsia="Times New Roman" w:cs="Times New Roman"/>
                <w:sz w:val="24"/>
              </w:rPr>
              <w:t xml:space="preserve">z-mean(≥3/4 items)</w:t>
            </w:r>
          </w:p>
        </w:tc>
        <w:tc>
          <w:tcPr/>
          <w:p>
            <w:pPr>
              <w:pStyle w:val="Compact"/>
              <w:spacing w:line="288" w:lineRule="auto"/>
              <w:jc w:val="left"/>
            </w:pPr>
            <w:r>
              <w:rPr>
                <w:rFonts w:ascii="Times New Roman" w:hAnsi="Times New Roman" w:eastAsia="Times New Roman" w:cs="Times New Roman"/>
                <w:sz w:val="24"/>
              </w:rPr>
              <w:t xml:space="preserve">β&gt;0 (direct)</w:t>
            </w:r>
          </w:p>
        </w:tc>
        <w:tc>
          <w:tcPr/>
          <w:p>
            <w:pPr>
              <w:pStyle w:val="Compact"/>
              <w:spacing w:line="288" w:lineRule="auto"/>
              <w:jc w:val="left"/>
            </w:pPr>
            <w:r>
              <w:rPr>
                <w:rFonts w:ascii="Times New Roman" w:hAnsi="Times New Roman" w:eastAsia="Times New Roman" w:cs="Times New Roman"/>
                <w:sz w:val="24"/>
              </w:rPr>
              <w:t xml:space="preserve">H2</w:t>
            </w:r>
          </w:p>
        </w:tc>
      </w:tr>
      <w:tr>
        <w:tc>
          <w:tcPr/>
          <w:p>
            <w:pPr>
              <w:pStyle w:val="Compact"/>
              <w:spacing w:line="288" w:lineRule="auto"/>
              <w:jc w:val="left"/>
            </w:pPr>
            <w:r>
              <w:rPr>
                <w:rFonts w:ascii="Times New Roman" w:hAnsi="Times New Roman" w:eastAsia="Times New Roman" w:cs="Times New Roman"/>
                <w:sz w:val="24"/>
              </w:rPr>
              <w:t xml:space="preserve">DAI</w:t>
            </w:r>
          </w:p>
        </w:tc>
        <w:tc>
          <w:tcPr/>
          <w:p>
            <w:pPr>
              <w:pStyle w:val="Compact"/>
              <w:spacing w:line="288" w:lineRule="auto"/>
              <w:jc w:val="left"/>
            </w:pPr>
            <w:r>
              <w:rPr>
                <w:rFonts w:ascii="Times New Roman" w:hAnsi="Times New Roman" w:eastAsia="Times New Roman" w:cs="Times New Roman"/>
                <w:sz w:val="24"/>
              </w:rPr>
              <w:t xml:space="preserve">Áp dụng số nền tảng</w:t>
            </w:r>
          </w:p>
        </w:tc>
        <w:tc>
          <w:tcPr/>
          <w:p>
            <w:pPr>
              <w:pStyle w:val="Compact"/>
              <w:spacing w:line="288" w:lineRule="auto"/>
              <w:jc w:val="left"/>
            </w:pPr>
            <w:r>
              <w:rPr>
                <w:rFonts w:ascii="Times New Roman" w:hAnsi="Times New Roman" w:eastAsia="Times New Roman" w:cs="Times New Roman"/>
                <w:sz w:val="24"/>
              </w:rPr>
              <w:t xml:space="preserve">c22b; k33/k38</w:t>
            </w:r>
          </w:p>
        </w:tc>
        <w:tc>
          <w:tcPr/>
          <w:p>
            <w:pPr>
              <w:pStyle w:val="Compact"/>
              <w:spacing w:line="288" w:lineRule="auto"/>
              <w:jc w:val="left"/>
            </w:pPr>
            <w:r>
              <w:rPr>
                <w:rFonts w:ascii="Times New Roman" w:hAnsi="Times New Roman" w:eastAsia="Times New Roman" w:cs="Times New Roman"/>
                <w:sz w:val="24"/>
              </w:rPr>
              <w:t xml:space="preserve">z-mean (Tier 1+2)</w:t>
            </w:r>
          </w:p>
        </w:tc>
        <w:tc>
          <w:tcPr/>
          <w:p>
            <w:pPr>
              <w:pStyle w:val="Compact"/>
              <w:spacing w:line="288" w:lineRule="auto"/>
              <w:jc w:val="left"/>
            </w:pPr>
            <w:r>
              <w:rPr>
                <w:rFonts w:ascii="Times New Roman" w:hAnsi="Times New Roman" w:eastAsia="Times New Roman" w:cs="Times New Roman"/>
                <w:sz w:val="24"/>
              </w:rPr>
              <w:t xml:space="preserve">Context-specific</w:t>
            </w:r>
          </w:p>
        </w:tc>
        <w:tc>
          <w:tcPr/>
          <w:p>
            <w:pPr>
              <w:pStyle w:val="Compact"/>
              <w:spacing w:line="288" w:lineRule="auto"/>
              <w:jc w:val="left"/>
            </w:pPr>
            <w:r>
              <w:rPr>
                <w:rFonts w:ascii="Times New Roman" w:hAnsi="Times New Roman" w:eastAsia="Times New Roman" w:cs="Times New Roman"/>
                <w:sz w:val="24"/>
              </w:rPr>
              <w:t xml:space="preserve">H3</w:t>
            </w:r>
          </w:p>
        </w:tc>
      </w:tr>
      <w:tr>
        <w:tc>
          <w:tcPr/>
          <w:p>
            <w:pPr>
              <w:pStyle w:val="Compact"/>
              <w:spacing w:line="288" w:lineRule="auto"/>
              <w:jc w:val="left"/>
            </w:pPr>
            <w:r>
              <w:rPr>
                <w:rFonts w:ascii="Times New Roman" w:hAnsi="Times New Roman" w:eastAsia="Times New Roman" w:cs="Times New Roman"/>
                <w:sz w:val="24"/>
              </w:rPr>
              <w:t xml:space="preserve">FSTS×TCI</w:t>
            </w:r>
          </w:p>
        </w:tc>
        <w:tc>
          <w:tcPr/>
          <w:p>
            <w:pPr>
              <w:pStyle w:val="Compact"/>
              <w:spacing w:line="288" w:lineRule="auto"/>
              <w:jc w:val="left"/>
            </w:pPr>
            <w:r>
              <w:rPr>
                <w:rFonts w:ascii="Times New Roman" w:hAnsi="Times New Roman" w:eastAsia="Times New Roman" w:cs="Times New Roman"/>
                <w:sz w:val="24"/>
              </w:rPr>
              <w:t xml:space="preserve">TCI moderation</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interaction</w:t>
            </w:r>
          </w:p>
        </w:tc>
        <w:tc>
          <w:tcPr/>
          <w:p>
            <w:pPr>
              <w:pStyle w:val="Compact"/>
              <w:spacing w:line="288" w:lineRule="auto"/>
              <w:jc w:val="left"/>
            </w:pPr>
            <w:r>
              <w:rPr>
                <w:rFonts w:ascii="Times New Roman" w:hAnsi="Times New Roman" w:eastAsia="Times New Roman" w:cs="Times New Roman"/>
                <w:sz w:val="24"/>
              </w:rPr>
              <w:t xml:space="preserve">β_mod: phụ thuộc ngữ cảnh</w:t>
            </w:r>
          </w:p>
        </w:tc>
        <w:tc>
          <w:tcPr/>
          <w:p>
            <w:pPr>
              <w:pStyle w:val="Compact"/>
              <w:spacing w:line="288" w:lineRule="auto"/>
              <w:jc w:val="left"/>
            </w:pPr>
            <w:r>
              <w:rPr>
                <w:rFonts w:ascii="Times New Roman" w:hAnsi="Times New Roman" w:eastAsia="Times New Roman" w:cs="Times New Roman"/>
                <w:sz w:val="24"/>
              </w:rPr>
              <w:t xml:space="preserve">H2</w:t>
            </w:r>
          </w:p>
        </w:tc>
      </w:tr>
      <w:tr>
        <w:tc>
          <w:tcPr/>
          <w:p>
            <w:pPr>
              <w:pStyle w:val="Compact"/>
              <w:spacing w:line="288" w:lineRule="auto"/>
              <w:jc w:val="left"/>
            </w:pPr>
            <w:r>
              <w:rPr>
                <w:rFonts w:ascii="Times New Roman" w:hAnsi="Times New Roman" w:eastAsia="Times New Roman" w:cs="Times New Roman"/>
                <w:sz w:val="24"/>
              </w:rPr>
              <w:t xml:space="preserve">FSTS²×DAI</w:t>
            </w:r>
          </w:p>
        </w:tc>
        <w:tc>
          <w:tcPr/>
          <w:p>
            <w:pPr>
              <w:pStyle w:val="Compact"/>
              <w:spacing w:line="288" w:lineRule="auto"/>
              <w:jc w:val="left"/>
            </w:pPr>
            <w:r>
              <w:rPr>
                <w:rFonts w:ascii="Times New Roman" w:hAnsi="Times New Roman" w:eastAsia="Times New Roman" w:cs="Times New Roman"/>
                <w:sz w:val="24"/>
              </w:rPr>
              <w:t xml:space="preserve">DAI contingent</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interaction</w:t>
            </w:r>
          </w:p>
        </w:tc>
        <w:tc>
          <w:tcPr/>
          <w:p>
            <w:pPr>
              <w:pStyle w:val="Compact"/>
              <w:spacing w:line="288" w:lineRule="auto"/>
              <w:jc w:val="left"/>
            </w:pPr>
            <w:r>
              <w:rPr>
                <w:rFonts w:ascii="Times New Roman" w:hAnsi="Times New Roman" w:eastAsia="Times New Roman" w:cs="Times New Roman"/>
                <w:sz w:val="24"/>
              </w:rPr>
              <w:t xml:space="preserve">β&gt;0 (Nhóm I); null (Nhóm IV IV)</w:t>
            </w:r>
          </w:p>
        </w:tc>
        <w:tc>
          <w:tcPr/>
          <w:p>
            <w:pPr>
              <w:pStyle w:val="Compact"/>
              <w:spacing w:line="288" w:lineRule="auto"/>
              <w:jc w:val="left"/>
            </w:pPr>
            <w:r>
              <w:rPr>
                <w:rFonts w:ascii="Times New Roman" w:hAnsi="Times New Roman" w:eastAsia="Times New Roman" w:cs="Times New Roman"/>
                <w:sz w:val="24"/>
              </w:rPr>
              <w:t xml:space="preserve">H3</w:t>
            </w:r>
          </w:p>
        </w:tc>
      </w:tr>
      <w:tr>
        <w:tc>
          <w:tcPr/>
          <w:p>
            <w:pPr>
              <w:pStyle w:val="Compact"/>
              <w:spacing w:line="288" w:lineRule="auto"/>
              <w:jc w:val="left"/>
            </w:pPr>
            <w:r>
              <w:rPr>
                <w:rFonts w:ascii="Times New Roman" w:hAnsi="Times New Roman" w:eastAsia="Times New Roman" w:cs="Times New Roman"/>
                <w:sz w:val="24"/>
              </w:rPr>
              <w:t xml:space="preserve">exp_manager</w:t>
            </w:r>
          </w:p>
        </w:tc>
        <w:tc>
          <w:tcPr/>
          <w:p>
            <w:pPr>
              <w:pStyle w:val="Compact"/>
              <w:spacing w:line="288" w:lineRule="auto"/>
              <w:jc w:val="left"/>
            </w:pPr>
            <w:r>
              <w:rPr>
                <w:rFonts w:ascii="Times New Roman" w:hAnsi="Times New Roman" w:eastAsia="Times New Roman" w:cs="Times New Roman"/>
                <w:sz w:val="24"/>
              </w:rPr>
              <w:t xml:space="preserve">Kinh nghiệm QL</w:t>
            </w:r>
          </w:p>
        </w:tc>
        <w:tc>
          <w:tcPr/>
          <w:p>
            <w:pPr>
              <w:pStyle w:val="Compact"/>
              <w:spacing w:line="288" w:lineRule="auto"/>
              <w:jc w:val="left"/>
            </w:pPr>
            <w:r>
              <w:rPr>
                <w:rFonts w:ascii="Times New Roman" w:hAnsi="Times New Roman" w:eastAsia="Times New Roman" w:cs="Times New Roman"/>
                <w:sz w:val="24"/>
              </w:rPr>
              <w:t xml:space="preserve">b5</w:t>
            </w:r>
          </w:p>
        </w:tc>
        <w:tc>
          <w:tcPr/>
          <w:p>
            <w:pPr>
              <w:pStyle w:val="Compact"/>
              <w:spacing w:line="288" w:lineRule="auto"/>
              <w:jc w:val="left"/>
            </w:pPr>
            <w:r>
              <w:rPr>
                <w:rFonts w:ascii="Times New Roman" w:hAnsi="Times New Roman" w:eastAsia="Times New Roman" w:cs="Times New Roman"/>
                <w:sz w:val="24"/>
              </w:rPr>
              <w:t xml:space="preserve">năm kinh nghiệm</w:t>
            </w:r>
          </w:p>
        </w:tc>
        <w:tc>
          <w:tcPr/>
          <w:p>
            <w:pPr>
              <w:pStyle w:val="Compact"/>
              <w:spacing w:line="288" w:lineRule="auto"/>
              <w:jc w:val="left"/>
            </w:pPr>
            <w:r>
              <w:rPr>
                <w:rFonts w:ascii="Times New Roman" w:hAnsi="Times New Roman" w:eastAsia="Times New Roman" w:cs="Times New Roman"/>
                <w:sz w:val="24"/>
              </w:rPr>
              <w:t xml:space="preserve">β&gt;0 (H4)</w:t>
            </w:r>
          </w:p>
        </w:tc>
        <w:tc>
          <w:tcPr/>
          <w:p>
            <w:pPr>
              <w:pStyle w:val="Compact"/>
              <w:spacing w:line="288" w:lineRule="auto"/>
              <w:jc w:val="left"/>
            </w:pPr>
            <w:r>
              <w:rPr>
                <w:rFonts w:ascii="Times New Roman" w:hAnsi="Times New Roman" w:eastAsia="Times New Roman" w:cs="Times New Roman"/>
                <w:sz w:val="24"/>
              </w:rPr>
              <w:t xml:space="preserve">H4</w:t>
            </w:r>
          </w:p>
        </w:tc>
      </w:tr>
      <w:tr>
        <w:tc>
          <w:tcPr/>
          <w:p>
            <w:pPr>
              <w:pStyle w:val="Compact"/>
              <w:spacing w:line="288" w:lineRule="auto"/>
              <w:jc w:val="left"/>
            </w:pPr>
            <w:r>
              <w:rPr>
                <w:rFonts w:ascii="Times New Roman" w:hAnsi="Times New Roman" w:eastAsia="Times New Roman" w:cs="Times New Roman"/>
                <w:sz w:val="24"/>
              </w:rPr>
              <w:t xml:space="preserve">gender_manager</w:t>
            </w:r>
          </w:p>
        </w:tc>
        <w:tc>
          <w:tcPr/>
          <w:p>
            <w:pPr>
              <w:pStyle w:val="Compact"/>
              <w:spacing w:line="288" w:lineRule="auto"/>
              <w:jc w:val="left"/>
            </w:pPr>
            <w:r>
              <w:rPr>
                <w:rFonts w:ascii="Times New Roman" w:hAnsi="Times New Roman" w:eastAsia="Times New Roman" w:cs="Times New Roman"/>
                <w:sz w:val="24"/>
              </w:rPr>
              <w:t xml:space="preserve">Giới tính QL</w:t>
            </w:r>
          </w:p>
        </w:tc>
        <w:tc>
          <w:tcPr/>
          <w:p>
            <w:pPr>
              <w:pStyle w:val="Compact"/>
              <w:spacing w:line="288" w:lineRule="auto"/>
              <w:jc w:val="left"/>
            </w:pPr>
            <w:r>
              <w:rPr>
                <w:rFonts w:ascii="Times New Roman" w:hAnsi="Times New Roman" w:eastAsia="Times New Roman" w:cs="Times New Roman"/>
                <w:sz w:val="24"/>
              </w:rPr>
              <w:t xml:space="preserve">b7</w:t>
            </w:r>
          </w:p>
        </w:tc>
        <w:tc>
          <w:tcPr/>
          <w:p>
            <w:pPr>
              <w:pStyle w:val="Compact"/>
              <w:spacing w:line="288" w:lineRule="auto"/>
              <w:jc w:val="left"/>
            </w:pPr>
            <w:r>
              <w:rPr>
                <w:rFonts w:ascii="Times New Roman" w:hAnsi="Times New Roman" w:eastAsia="Times New Roman" w:cs="Times New Roman"/>
                <w:sz w:val="24"/>
              </w:rPr>
              <w:t xml:space="preserve">binary female=1</w:t>
            </w:r>
          </w:p>
        </w:tc>
        <w:tc>
          <w:tcPr/>
          <w:p>
            <w:pPr>
              <w:pStyle w:val="Compact"/>
              <w:spacing w:line="288" w:lineRule="auto"/>
              <w:jc w:val="left"/>
            </w:pPr>
            <w:r>
              <w:rPr>
                <w:rFonts w:ascii="Times New Roman" w:hAnsi="Times New Roman" w:eastAsia="Times New Roman" w:cs="Times New Roman"/>
                <w:sz w:val="24"/>
              </w:rPr>
              <w:t xml:space="preserve">Exploratory</w:t>
            </w:r>
          </w:p>
        </w:tc>
        <w:tc>
          <w:tcPr/>
          <w:p>
            <w:pPr>
              <w:pStyle w:val="Compact"/>
              <w:spacing w:line="288" w:lineRule="auto"/>
              <w:jc w:val="left"/>
            </w:pPr>
            <w:r>
              <w:rPr>
                <w:rFonts w:ascii="Times New Roman" w:hAnsi="Times New Roman" w:eastAsia="Times New Roman" w:cs="Times New Roman"/>
                <w:sz w:val="24"/>
              </w:rPr>
              <w:t xml:space="preserve">H4</w:t>
            </w:r>
          </w:p>
        </w:tc>
      </w:tr>
      <w:tr>
        <w:tc>
          <w:tcPr/>
          <w:p>
            <w:pPr>
              <w:pStyle w:val="Compact"/>
              <w:spacing w:line="288" w:lineRule="auto"/>
              <w:jc w:val="left"/>
            </w:pPr>
            <w:r>
              <w:rPr>
                <w:rFonts w:ascii="Times New Roman" w:hAnsi="Times New Roman" w:eastAsia="Times New Roman" w:cs="Times New Roman"/>
                <w:sz w:val="24"/>
              </w:rPr>
              <w:t xml:space="preserve">educ_manager</w:t>
            </w:r>
          </w:p>
        </w:tc>
        <w:tc>
          <w:tcPr/>
          <w:p>
            <w:pPr>
              <w:pStyle w:val="Compact"/>
              <w:spacing w:line="288" w:lineRule="auto"/>
              <w:jc w:val="left"/>
            </w:pPr>
            <w:r>
              <w:rPr>
                <w:rFonts w:ascii="Times New Roman" w:hAnsi="Times New Roman" w:eastAsia="Times New Roman" w:cs="Times New Roman"/>
                <w:sz w:val="24"/>
              </w:rPr>
              <w:t xml:space="preserve">Học vấn QL</w:t>
            </w:r>
          </w:p>
        </w:tc>
        <w:tc>
          <w:tcPr/>
          <w:p>
            <w:pPr>
              <w:pStyle w:val="Compact"/>
              <w:spacing w:line="288" w:lineRule="auto"/>
              <w:jc w:val="left"/>
            </w:pPr>
            <w:r>
              <w:rPr>
                <w:rFonts w:ascii="Times New Roman" w:hAnsi="Times New Roman" w:eastAsia="Times New Roman" w:cs="Times New Roman"/>
                <w:sz w:val="24"/>
              </w:rPr>
              <w:t xml:space="preserve">b7a</w:t>
            </w:r>
          </w:p>
        </w:tc>
        <w:tc>
          <w:tcPr/>
          <w:p>
            <w:pPr>
              <w:pStyle w:val="Compact"/>
              <w:spacing w:line="288" w:lineRule="auto"/>
              <w:jc w:val="left"/>
            </w:pPr>
            <w:r>
              <w:rPr>
                <w:rFonts w:ascii="Times New Roman" w:hAnsi="Times New Roman" w:eastAsia="Times New Roman" w:cs="Times New Roman"/>
                <w:sz w:val="24"/>
              </w:rPr>
              <w:t xml:space="preserve">ordinal</w:t>
            </w:r>
          </w:p>
        </w:tc>
        <w:tc>
          <w:tcPr/>
          <w:p>
            <w:pPr>
              <w:pStyle w:val="Compact"/>
              <w:spacing w:line="288" w:lineRule="auto"/>
              <w:jc w:val="left"/>
            </w:pPr>
            <w:r>
              <w:rPr>
                <w:rFonts w:ascii="Times New Roman" w:hAnsi="Times New Roman" w:eastAsia="Times New Roman" w:cs="Times New Roman"/>
                <w:sz w:val="24"/>
              </w:rPr>
              <w:t xml:space="preserve">β&gt;0</w:t>
            </w:r>
          </w:p>
        </w:tc>
        <w:tc>
          <w:tcPr/>
          <w:p>
            <w:pPr>
              <w:pStyle w:val="Compact"/>
              <w:spacing w:line="288" w:lineRule="auto"/>
              <w:jc w:val="left"/>
            </w:pPr>
            <w:r>
              <w:rPr>
                <w:rFonts w:ascii="Times New Roman" w:hAnsi="Times New Roman" w:eastAsia="Times New Roman" w:cs="Times New Roman"/>
                <w:sz w:val="24"/>
              </w:rPr>
              <w:t xml:space="preserve">H4</w:t>
            </w:r>
          </w:p>
        </w:tc>
      </w:tr>
      <w:tr>
        <w:tc>
          <w:tcPr/>
          <w:p>
            <w:pPr>
              <w:pStyle w:val="Compact"/>
              <w:spacing w:line="288" w:lineRule="auto"/>
              <w:jc w:val="left"/>
            </w:pPr>
            <w:r>
              <w:rPr>
                <w:rFonts w:ascii="Times New Roman" w:hAnsi="Times New Roman" w:eastAsia="Times New Roman" w:cs="Times New Roman"/>
                <w:sz w:val="24"/>
              </w:rPr>
              <w:t xml:space="preserve">ICRV_j</w:t>
            </w:r>
          </w:p>
        </w:tc>
        <w:tc>
          <w:tcPr/>
          <w:p>
            <w:pPr>
              <w:pStyle w:val="Compact"/>
              <w:spacing w:line="288" w:lineRule="auto"/>
              <w:jc w:val="left"/>
            </w:pPr>
            <w:r>
              <w:rPr>
                <w:rFonts w:ascii="Times New Roman" w:hAnsi="Times New Roman" w:eastAsia="Times New Roman" w:cs="Times New Roman"/>
                <w:sz w:val="24"/>
              </w:rPr>
              <w:t xml:space="preserve">Regime thể chế</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j=I→VI dummy</w:t>
            </w:r>
          </w:p>
        </w:tc>
        <w:tc>
          <w:tcPr/>
          <w:p>
            <w:pPr>
              <w:pStyle w:val="Compact"/>
              <w:spacing w:line="288" w:lineRule="auto"/>
              <w:jc w:val="left"/>
            </w:pPr>
            <w:r>
              <w:rPr>
                <w:rFonts w:ascii="Times New Roman" w:hAnsi="Times New Roman" w:eastAsia="Times New Roman" w:cs="Times New Roman"/>
                <w:sz w:val="24"/>
              </w:rPr>
              <w:t xml:space="preserve">Gradient H5</w:t>
            </w:r>
          </w:p>
        </w:tc>
        <w:tc>
          <w:tcPr/>
          <w:p>
            <w:pPr>
              <w:pStyle w:val="Compact"/>
              <w:spacing w:line="288" w:lineRule="auto"/>
              <w:jc w:val="left"/>
            </w:pPr>
            <w:r>
              <w:rPr>
                <w:rFonts w:ascii="Times New Roman" w:hAnsi="Times New Roman" w:eastAsia="Times New Roman" w:cs="Times New Roman"/>
                <w:sz w:val="24"/>
              </w:rPr>
              <w:t xml:space="preserve">H5</w:t>
            </w:r>
          </w:p>
        </w:tc>
      </w:tr>
      <w:tr>
        <w:tc>
          <w:tcPr/>
          <w:p>
            <w:pPr>
              <w:pStyle w:val="Compact"/>
              <w:spacing w:line="288" w:lineRule="auto"/>
              <w:jc w:val="left"/>
            </w:pPr>
            <w:r>
              <w:rPr>
                <w:rFonts w:ascii="Times New Roman" w:hAnsi="Times New Roman" w:eastAsia="Times New Roman" w:cs="Times New Roman"/>
                <w:sz w:val="24"/>
              </w:rPr>
              <w:t xml:space="preserve">Year_bucket</w:t>
            </w:r>
          </w:p>
        </w:tc>
        <w:tc>
          <w:tcPr/>
          <w:p>
            <w:pPr>
              <w:pStyle w:val="Compact"/>
              <w:spacing w:line="288" w:lineRule="auto"/>
              <w:jc w:val="left"/>
            </w:pPr>
            <w:r>
              <w:rPr>
                <w:rFonts w:ascii="Times New Roman" w:hAnsi="Times New Roman" w:eastAsia="Times New Roman" w:cs="Times New Roman"/>
                <w:sz w:val="24"/>
              </w:rPr>
              <w:t xml:space="preserve">Thời gian</w:t>
            </w:r>
          </w:p>
        </w:tc>
        <w:tc>
          <w:tcPr/>
          <w:p>
            <w:pPr>
              <w:pStyle w:val="Compact"/>
              <w:spacing w:line="288" w:lineRule="auto"/>
              <w:jc w:val="left"/>
            </w:pPr>
            <w:r>
              <w:rPr>
                <w:rFonts w:ascii="Times New Roman" w:hAnsi="Times New Roman" w:eastAsia="Times New Roman" w:cs="Times New Roman"/>
                <w:sz w:val="24"/>
              </w:rPr>
              <w:t xml:space="preserve">year</w:t>
            </w:r>
          </w:p>
        </w:tc>
        <w:tc>
          <w:tcPr/>
          <w:p>
            <w:pPr>
              <w:pStyle w:val="Compact"/>
              <w:spacing w:line="288" w:lineRule="auto"/>
              <w:jc w:val="left"/>
            </w:pPr>
            <w:r>
              <w:rPr>
                <w:rFonts w:ascii="Times New Roman" w:hAnsi="Times New Roman" w:eastAsia="Times New Roman" w:cs="Times New Roman"/>
                <w:sz w:val="24"/>
              </w:rPr>
              <w:t xml:space="preserve">2009–12/13–17/18–25</w:t>
            </w:r>
          </w:p>
        </w:tc>
        <w:tc>
          <w:tcPr/>
          <w:p>
            <w:pPr>
              <w:pStyle w:val="Compact"/>
              <w:spacing w:line="288" w:lineRule="auto"/>
              <w:jc w:val="left"/>
            </w:pPr>
            <w:r>
              <w:rPr>
                <w:rFonts w:ascii="Times New Roman" w:hAnsi="Times New Roman" w:eastAsia="Times New Roman" w:cs="Times New Roman"/>
                <w:sz w:val="24"/>
              </w:rPr>
              <w:t xml:space="preserve">shift H6</w:t>
            </w:r>
          </w:p>
        </w:tc>
        <w:tc>
          <w:tcPr/>
          <w:p>
            <w:pPr>
              <w:pStyle w:val="Compact"/>
              <w:spacing w:line="288" w:lineRule="auto"/>
              <w:jc w:val="left"/>
            </w:pPr>
            <w:r>
              <w:rPr>
                <w:rFonts w:ascii="Times New Roman" w:hAnsi="Times New Roman" w:eastAsia="Times New Roman" w:cs="Times New Roman"/>
                <w:sz w:val="24"/>
              </w:rPr>
              <w:t xml:space="preserve">H6</w:t>
            </w:r>
          </w:p>
        </w:tc>
      </w:tr>
      <w:tr>
        <w:tc>
          <w:tcPr/>
          <w:p>
            <w:pPr>
              <w:pStyle w:val="Compact"/>
              <w:spacing w:line="288" w:lineRule="auto"/>
              <w:jc w:val="left"/>
            </w:pPr>
            <w:r>
              <w:rPr>
                <w:rFonts w:ascii="Times New Roman" w:hAnsi="Times New Roman" w:eastAsia="Times New Roman" w:cs="Times New Roman"/>
                <w:sz w:val="24"/>
              </w:rPr>
              <w:t xml:space="preserve">ln(employees)</w:t>
            </w:r>
          </w:p>
        </w:tc>
        <w:tc>
          <w:tcPr/>
          <w:p>
            <w:pPr>
              <w:pStyle w:val="Compact"/>
              <w:spacing w:line="288" w:lineRule="auto"/>
              <w:jc w:val="left"/>
            </w:pPr>
            <w:r>
              <w:rPr>
                <w:rFonts w:ascii="Times New Roman" w:hAnsi="Times New Roman" w:eastAsia="Times New Roman" w:cs="Times New Roman"/>
                <w:sz w:val="24"/>
              </w:rPr>
              <w:t xml:space="preserve">Quy mô DN</w:t>
            </w:r>
          </w:p>
        </w:tc>
        <w:tc>
          <w:tcPr/>
          <w:p>
            <w:pPr>
              <w:pStyle w:val="Compact"/>
              <w:spacing w:line="288" w:lineRule="auto"/>
              <w:jc w:val="left"/>
            </w:pPr>
            <w:r>
              <w:rPr>
                <w:rFonts w:ascii="Times New Roman" w:hAnsi="Times New Roman" w:eastAsia="Times New Roman" w:cs="Times New Roman"/>
                <w:sz w:val="24"/>
              </w:rPr>
              <w:t xml:space="preserve">l1</w:t>
            </w:r>
          </w:p>
        </w:tc>
        <w:tc>
          <w:tcPr/>
          <w:p>
            <w:pPr>
              <w:pStyle w:val="Compact"/>
              <w:spacing w:line="288" w:lineRule="auto"/>
              <w:jc w:val="left"/>
            </w:pPr>
            <w:r>
              <w:rPr>
                <w:rFonts w:ascii="Times New Roman" w:hAnsi="Times New Roman" w:eastAsia="Times New Roman" w:cs="Times New Roman"/>
                <w:sz w:val="24"/>
              </w:rPr>
              <w:t xml:space="preserve">ln(l1)</w:t>
            </w:r>
          </w:p>
        </w:tc>
        <w:tc>
          <w:tcPr/>
          <w:p>
            <w:pPr>
              <w:pStyle w:val="Compact"/>
              <w:spacing w:line="288" w:lineRule="auto"/>
              <w:jc w:val="left"/>
            </w:pPr>
            <w:r>
              <w:rPr>
                <w:rFonts w:ascii="Times New Roman" w:hAnsi="Times New Roman" w:eastAsia="Times New Roman" w:cs="Times New Roman"/>
                <w:sz w:val="24"/>
              </w:rPr>
              <w:t xml:space="preserve">β&gt;0</w:t>
            </w:r>
          </w:p>
        </w:tc>
        <w:tc>
          <w:tcPr/>
          <w:p>
            <w:pPr>
              <w:pStyle w:val="Compact"/>
              <w:spacing w:line="288" w:lineRule="auto"/>
              <w:jc w:val="left"/>
            </w:pPr>
            <w:r>
              <w:rPr>
                <w:rFonts w:ascii="Times New Roman" w:hAnsi="Times New Roman" w:eastAsia="Times New Roman" w:cs="Times New Roman"/>
                <w:sz w:val="24"/>
              </w:rPr>
              <w:t xml:space="preserve">Kiểm soát</w:t>
            </w:r>
          </w:p>
        </w:tc>
      </w:tr>
      <w:tr>
        <w:tc>
          <w:tcPr/>
          <w:p>
            <w:pPr>
              <w:pStyle w:val="Compact"/>
              <w:spacing w:line="288" w:lineRule="auto"/>
              <w:jc w:val="left"/>
            </w:pPr>
            <w:r>
              <w:rPr>
                <w:rFonts w:ascii="Times New Roman" w:hAnsi="Times New Roman" w:eastAsia="Times New Roman" w:cs="Times New Roman"/>
                <w:sz w:val="24"/>
              </w:rPr>
              <w:t xml:space="preserve">firm_age</w:t>
            </w:r>
          </w:p>
        </w:tc>
        <w:tc>
          <w:tcPr/>
          <w:p>
            <w:pPr>
              <w:pStyle w:val="Compact"/>
              <w:spacing w:line="288" w:lineRule="auto"/>
              <w:jc w:val="left"/>
            </w:pPr>
            <w:r>
              <w:rPr>
                <w:rFonts w:ascii="Times New Roman" w:hAnsi="Times New Roman" w:eastAsia="Times New Roman" w:cs="Times New Roman"/>
                <w:sz w:val="24"/>
              </w:rPr>
              <w:t xml:space="preserve">Tuổi DN</w:t>
            </w:r>
          </w:p>
        </w:tc>
        <w:tc>
          <w:tcPr/>
          <w:p>
            <w:pPr>
              <w:pStyle w:val="Compact"/>
              <w:spacing w:line="288" w:lineRule="auto"/>
              <w:jc w:val="left"/>
            </w:pPr>
            <w:r>
              <w:rPr>
                <w:rFonts w:ascii="Times New Roman" w:hAnsi="Times New Roman" w:eastAsia="Times New Roman" w:cs="Times New Roman"/>
                <w:sz w:val="24"/>
              </w:rPr>
              <w:t xml:space="preserve">b6</w:t>
            </w:r>
          </w:p>
        </w:tc>
        <w:tc>
          <w:tcPr/>
          <w:p>
            <w:pPr>
              <w:pStyle w:val="Compact"/>
              <w:spacing w:line="288" w:lineRule="auto"/>
              <w:jc w:val="left"/>
            </w:pPr>
            <w:r>
              <w:rPr>
                <w:rFonts w:ascii="Times New Roman" w:hAnsi="Times New Roman" w:eastAsia="Times New Roman" w:cs="Times New Roman"/>
                <w:sz w:val="24"/>
              </w:rPr>
              <w:t xml:space="preserve">năm thành lập</w:t>
            </w:r>
          </w:p>
        </w:tc>
        <w:tc>
          <w:tcPr/>
          <w:p>
            <w:pPr>
              <w:pStyle w:val="Compact"/>
              <w:spacing w:line="288" w:lineRule="auto"/>
              <w:jc w:val="left"/>
            </w:pPr>
            <w:r>
              <w:rPr>
                <w:rFonts w:ascii="Times New Roman" w:hAnsi="Times New Roman" w:eastAsia="Times New Roman" w:cs="Times New Roman"/>
                <w:sz w:val="24"/>
              </w:rPr>
              <w:t xml:space="preserve">β ambiguous</w:t>
            </w:r>
          </w:p>
        </w:tc>
        <w:tc>
          <w:tcPr/>
          <w:p>
            <w:pPr>
              <w:pStyle w:val="Compact"/>
              <w:spacing w:line="288" w:lineRule="auto"/>
              <w:jc w:val="left"/>
            </w:pPr>
            <w:r>
              <w:rPr>
                <w:rFonts w:ascii="Times New Roman" w:hAnsi="Times New Roman" w:eastAsia="Times New Roman" w:cs="Times New Roman"/>
                <w:sz w:val="24"/>
              </w:rPr>
              <w:t xml:space="preserve">Kiểm soát</w:t>
            </w:r>
          </w:p>
        </w:tc>
      </w:tr>
      <w:tr>
        <w:tc>
          <w:tcPr/>
          <w:p>
            <w:pPr>
              <w:pStyle w:val="Compact"/>
              <w:spacing w:line="288" w:lineRule="auto"/>
              <w:jc w:val="left"/>
            </w:pPr>
            <w:r>
              <w:rPr>
                <w:rFonts w:ascii="Times New Roman" w:hAnsi="Times New Roman" w:eastAsia="Times New Roman" w:cs="Times New Roman"/>
                <w:sz w:val="24"/>
              </w:rPr>
              <w:t xml:space="preserve">foreign_own</w:t>
            </w:r>
          </w:p>
        </w:tc>
        <w:tc>
          <w:tcPr/>
          <w:p>
            <w:pPr>
              <w:pStyle w:val="Compact"/>
              <w:spacing w:line="288" w:lineRule="auto"/>
              <w:jc w:val="left"/>
            </w:pPr>
            <w:r>
              <w:rPr>
                <w:rFonts w:ascii="Times New Roman" w:hAnsi="Times New Roman" w:eastAsia="Times New Roman" w:cs="Times New Roman"/>
                <w:sz w:val="24"/>
              </w:rPr>
              <w:t xml:space="preserve">Sở hữu nước ngoài</w:t>
            </w:r>
          </w:p>
        </w:tc>
        <w:tc>
          <w:tcPr/>
          <w:p>
            <w:pPr>
              <w:pStyle w:val="Compact"/>
              <w:spacing w:line="288" w:lineRule="auto"/>
              <w:jc w:val="left"/>
            </w:pPr>
            <w:r>
              <w:rPr>
                <w:rFonts w:ascii="Times New Roman" w:hAnsi="Times New Roman" w:eastAsia="Times New Roman" w:cs="Times New Roman"/>
                <w:sz w:val="24"/>
              </w:rPr>
              <w:t xml:space="preserve">b2b</w:t>
            </w:r>
          </w:p>
        </w:tc>
        <w:tc>
          <w:tcPr/>
          <w:p>
            <w:pPr>
              <w:pStyle w:val="Compact"/>
              <w:spacing w:line="288" w:lineRule="auto"/>
              <w:jc w:val="left"/>
            </w:pPr>
            <w:r>
              <w:rPr>
                <w:rFonts w:ascii="Times New Roman" w:hAnsi="Times New Roman" w:eastAsia="Times New Roman" w:cs="Times New Roman"/>
                <w:sz w:val="24"/>
              </w:rPr>
              <w:t xml:space="preserve">≥10% = 1</w:t>
            </w:r>
          </w:p>
        </w:tc>
        <w:tc>
          <w:tcPr/>
          <w:p>
            <w:pPr>
              <w:pStyle w:val="Compact"/>
              <w:spacing w:line="288" w:lineRule="auto"/>
              <w:jc w:val="left"/>
            </w:pPr>
            <w:r>
              <w:rPr>
                <w:rFonts w:ascii="Times New Roman" w:hAnsi="Times New Roman" w:eastAsia="Times New Roman" w:cs="Times New Roman"/>
                <w:sz w:val="24"/>
              </w:rPr>
              <w:t xml:space="preserve">β&gt;0</w:t>
            </w:r>
          </w:p>
        </w:tc>
        <w:tc>
          <w:tcPr/>
          <w:p>
            <w:pPr>
              <w:pStyle w:val="Compact"/>
              <w:spacing w:line="288" w:lineRule="auto"/>
              <w:jc w:val="left"/>
            </w:pPr>
            <w:r>
              <w:rPr>
                <w:rFonts w:ascii="Times New Roman" w:hAnsi="Times New Roman" w:eastAsia="Times New Roman" w:cs="Times New Roman"/>
                <w:sz w:val="24"/>
              </w:rPr>
              <w:t xml:space="preserve">Kiểm soát</w:t>
            </w:r>
          </w:p>
        </w:tc>
      </w:tr>
    </w:tbl>
    <w:p>
      <w:pPr>
        <w:pStyle w:val="BodyText"/>
        <w:spacing w:line="288" w:lineRule="auto"/>
      </w:pPr>
      <w:r>
        <w:rPr>
          <w:bCs/>
          <w:rFonts w:ascii="Times New Roman" w:hAnsi="Times New Roman" w:eastAsia="Times New Roman" w:cs="Times New Roman"/>
          <w:b/>
          <w:sz w:val="26"/>
        </w:rPr>
        <w:t xml:space="preserve">Ghi chú đo lường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TCI</w:t>
      </w:r>
      <w:r>
        <w:rPr>
          <w:rFonts w:ascii="Times New Roman" w:hAnsi="Times New Roman" w:eastAsia="Times New Roman" w:cs="Times New Roman"/>
          <w:sz w:val="26"/>
        </w:rPr>
        <w:t xml:space="preserve">: binary composite từ: ISO certification (b8=1), R&amp;D activity (h8=1), product innovation (h1=1), foreign licensed technology (e6=1). Yêu cầu ≥3/4 items non-missing; z-standardized trong mỗi wave. Items nhất quán qua ba thế hệ schema WBES (PICS3, Standardized, BREADY/BEE).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DAI</w:t>
      </w:r>
      <w:r>
        <w:rPr>
          <w:rFonts w:ascii="Times New Roman" w:hAnsi="Times New Roman" w:eastAsia="Times New Roman" w:cs="Times New Roman"/>
          <w:sz w:val="26"/>
        </w:rPr>
        <w:t xml:space="preserve">: z-standardized composite. Schema BREADY/BEE (2019+): website (c22b) + customer e-payment intensity (k33) + supplier e-payment intensity (k38) = Tier 1+2. Schema cũ hơn (PICS3, Standardized): chỉ website (c22b) = Tier 1. Sự bất nhất này phải minh bạch trong §7.2 và kiểm định robustness (R1: DAI website-only xuyên toàn bộ sample).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FSTS</w:t>
      </w:r>
      <w:r>
        <w:rPr>
          <w:rFonts w:ascii="Times New Roman" w:hAnsi="Times New Roman" w:eastAsia="Times New Roman" w:cs="Times New Roman"/>
          <w:sz w:val="26"/>
        </w:rPr>
        <w:t xml:space="preserve">: mean-centered trước khi tính FSTS² để giảm đa cộng tuyến giữa FSTS và FSTS².</w:t>
      </w:r>
    </w:p>
    <w:p>
      <w:pPr>
        <w:pStyle w:val="BodyText"/>
        <w:spacing w:line="288" w:lineRule="auto"/>
      </w:pPr>
      <w:r>
        <w:rPr>
          <w:bCs/>
          <w:rFonts w:ascii="Times New Roman" w:hAnsi="Times New Roman" w:eastAsia="Times New Roman" w:cs="Times New Roman"/>
          <w:b/>
          <w:sz w:val="26"/>
        </w:rPr>
        <w:t xml:space="preserve">Chiến lược xử lý missing data và schema heterogeneity</w:t>
      </w:r>
      <w:r>
        <w:rPr>
          <w:rFonts w:ascii="Times New Roman" w:hAnsi="Times New Roman" w:eastAsia="Times New Roman" w:cs="Times New Roman"/>
          <w:sz w:val="26"/>
        </w:rPr>
        <w:t xml:space="preserve">: Pool 101.185 doanh nghiệp từ 14 sóng WBES sử dụng ba thế hệ schema (PICS3 2006–2010, Standardized 2010–2018, BREADY/BEE 2019+). Sự bất nhất schema tạo ra hai vấn đề:</w:t>
      </w:r>
    </w:p>
    <w:p>
      <w:pPr>
        <w:pStyle w:val="BodyText"/>
        <w:spacing w:line="288" w:lineRule="auto"/>
      </w:pPr>
      <w:r>
        <w:rPr>
          <w:iCs/>
          <w:rFonts w:ascii="Times New Roman" w:hAnsi="Times New Roman" w:eastAsia="Times New Roman" w:cs="Times New Roman"/>
          <w:i/>
          <w:sz w:val="26"/>
        </w:rPr>
        <w:t xml:space="preserve">Vấn đề 1 — DAI Tier 1+2 chỉ có ở BREADY/BEE</w:t>
      </w:r>
      <w:r>
        <w:rPr>
          <w:rFonts w:ascii="Times New Roman" w:hAnsi="Times New Roman" w:eastAsia="Times New Roman" w:cs="Times New Roman"/>
          <w:sz w:val="26"/>
        </w:rPr>
        <w:t xml:space="preserve">: Giải pháp: sử dụng DAI_Tier1 (website only,</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c22b</w:t>
      </w:r>
      <w:r>
        <w:rPr>
          <w:rFonts w:ascii="Times New Roman" w:hAnsi="Times New Roman" w:eastAsia="Times New Roman" w:cs="Times New Roman"/>
          <w:sz w:val="26"/>
        </w:rPr>
        <w:t xml:space="preserve">) cho toàn bộ pool; DAI_Tier2 (</w:t>
      </w:r>
      <w:r>
        <w:rPr>
          <w:rStyle w:val="VerbatimChar"/>
          <w:rFonts w:ascii="Times New Roman" w:hAnsi="Times New Roman" w:eastAsia="Times New Roman" w:cs="Times New Roman"/>
          <w:sz w:val="26"/>
        </w:rPr>
        <w:t xml:space="preserve">k33+k38</w:t>
      </w:r>
      <w:r>
        <w:rPr>
          <w:rFonts w:ascii="Times New Roman" w:hAnsi="Times New Roman" w:eastAsia="Times New Roman" w:cs="Times New Roman"/>
          <w:sz w:val="26"/>
        </w:rPr>
        <w:t xml:space="preserve">) chỉ available cho subset BREADY/BEE. M4 primary dùng DAI_Tier1; robustness R2 dùng DAI_Tier1+2 cho BREADY/BEE sub-sample. Nếu kết quả nhất quán giữa DAI_Tier1 và DAI_Tier1+2 → DAI effect không phụ thuộc vào schema.</w:t>
      </w:r>
    </w:p>
    <w:p>
      <w:pPr>
        <w:pStyle w:val="BodyText"/>
        <w:spacing w:line="288" w:lineRule="auto"/>
      </w:pPr>
      <w:r>
        <w:rPr>
          <w:iCs/>
          <w:rFonts w:ascii="Times New Roman" w:hAnsi="Times New Roman" w:eastAsia="Times New Roman" w:cs="Times New Roman"/>
          <w:i/>
          <w:sz w:val="26"/>
        </w:rPr>
        <w:t xml:space="preserve">Vấn đề 2 — TCI items thay đổi nhỏ giữa schemas</w:t>
      </w:r>
      <w:r>
        <w:rPr>
          <w:rFonts w:ascii="Times New Roman" w:hAnsi="Times New Roman" w:eastAsia="Times New Roman" w:cs="Times New Roman"/>
          <w:sz w:val="26"/>
        </w:rPr>
        <w:t xml:space="preserve">: Item</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h1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(product innovation) không available ở một số sóng PICS3. Giải pháp: TCI_3item (b8+h8+e6, không có h1) cho PICS3; TCI_4item (b8+h8+h1+e6) cho Standardized và BREADY/BEE. Robustness R3: kiểm định với TCI_3item xuyên toàn bộ sample để đảm bảo comparability.</w:t>
      </w:r>
    </w:p>
    <w:p>
      <w:pPr>
        <w:pStyle w:val="BodyText"/>
        <w:spacing w:line="288" w:lineRule="auto"/>
      </w:pPr>
      <w:r>
        <w:rPr>
          <w:iCs/>
          <w:rFonts w:ascii="Times New Roman" w:hAnsi="Times New Roman" w:eastAsia="Times New Roman" w:cs="Times New Roman"/>
          <w:i/>
          <w:sz w:val="26"/>
        </w:rPr>
        <w:t xml:space="preserve">Vấn đề 3 — Listwise deletion vs imputation</w:t>
      </w:r>
      <w:r>
        <w:rPr>
          <w:rFonts w:ascii="Times New Roman" w:hAnsi="Times New Roman" w:eastAsia="Times New Roman" w:cs="Times New Roman"/>
          <w:sz w:val="26"/>
        </w:rPr>
        <w:t xml:space="preserve">: Biến phụ thuộc</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ln(LP)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yêu cầu cả d2 (doanh thu) và l1 (số lao động) non-missing và dương. Biến</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yêu cầu d3c non-missing và trong [0,100]. Approx 18–22% observations bị loại do missing trong d2 hoặc l1. Robustness R4: multiple imputation (m=20, chained equations) cho dữ liệu MCAR/MAR để kiểm tra xem missing không correlated với unobservables.</w:t>
      </w:r>
    </w:p>
    <w:p>
      <w:pPr>
        <w:pStyle w:val="BodyText"/>
        <w:spacing w:line="288" w:lineRule="auto"/>
      </w:pPr>
      <w:r>
        <w:rPr>
          <w:bCs/>
          <w:rFonts w:ascii="Times New Roman" w:hAnsi="Times New Roman" w:eastAsia="Times New Roman" w:cs="Times New Roman"/>
          <w:b/>
          <w:sz w:val="26"/>
        </w:rPr>
        <w:t xml:space="preserve">Chuẩn hóa biến kiểm soát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ln(employees)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ln(l1+1) (cộng 1 để tránh ln(0) cho firms báo cáo 0 lao động, dù hiếm);</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firm_age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năm khảo sát − năm thành lập (b6);</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foreign_own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1 nếu b2b ≥ 10% (ngưỡng tiêu chuẩn IB literature cho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meaningful foreign ownership</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Tất cả continuous moderators được z-standardized trong mỗi country-wave cell trước khi tính interactions để giảm multicollinearity.</w:t>
      </w:r>
    </w:p>
    <w:bookmarkEnd w:id="50"/>
    <w:bookmarkStart w:id="51" w:name="X1837f1a07d91941e407f59893b42bb608e0810c"/>
    <w:p>
      <w:pPr>
        <w:pStyle w:val="Heading3"/>
        <w:spacing w:line="288" w:lineRule="auto"/>
      </w:pPr>
      <w:r>
        <w:rPr>
          <w:rFonts w:ascii="Times New Roman" w:hAnsi="Times New Roman" w:eastAsia="Times New Roman" w:cs="Times New Roman"/>
          <w:b/>
          <w:sz w:val="26"/>
        </w:rPr>
        <w:t xml:space="preserve">4.2b Tiêu chí lựa chọn mô hình và chiến lược nhận dạng nhân quả</w:t>
      </w:r>
    </w:p>
    <w:p>
      <w:pPr>
        <w:pStyle w:val="FirstParagraph"/>
        <w:spacing w:line="288" w:lineRule="auto"/>
      </w:pPr>
      <w:r>
        <w:rPr>
          <w:bCs/>
          <w:rFonts w:ascii="Times New Roman" w:hAnsi="Times New Roman" w:eastAsia="Times New Roman" w:cs="Times New Roman"/>
          <w:b/>
          <w:sz w:val="26"/>
        </w:rPr>
        <w:t xml:space="preserve">Tiêu chí lựa chọn mô hình (model selection criteria)</w:t>
      </w:r>
      <w:r>
        <w:rPr>
          <w:rFonts w:ascii="Times New Roman" w:hAnsi="Times New Roman" w:eastAsia="Times New Roman" w:cs="Times New Roman"/>
          <w:sz w:val="26"/>
        </w:rPr>
        <w:t xml:space="preserve">: Hệ mô hình M0–M7 được đánh giá qua bốn tiêu chí:</w:t>
      </w:r>
    </w:p>
    <w:tbl>
      <w:tblPr>
        <w:tblStyle w:val="Table"/>
        <w:tblW w:type="pct" w:w="5000"/>
        <w:tblLook w:firstRow="1" w:lastRow="0" w:firstColumn="0" w:lastColumn="0" w:noHBand="0" w:noVBand="0" w:val="0020"/>
        <w:jc w:val="start"/>
      </w:tblPr>
      <w:tblGrid>
        <w:gridCol w:w="2200"/>
        <w:gridCol w:w="1540"/>
        <w:gridCol w:w="4180"/>
      </w:tblGrid>
      <w:tr>
        <w:trPr>
          <w:tblHeader w:val="true"/>
        </w:trPr>
        <w:tc>
          <w:tcPr/>
          <w:p>
            <w:pPr>
              <w:pStyle w:val="Compact"/>
              <w:spacing w:line="288" w:lineRule="auto"/>
              <w:jc w:val="left"/>
            </w:pPr>
            <w:r>
              <w:rPr>
                <w:rFonts w:ascii="Times New Roman" w:hAnsi="Times New Roman" w:eastAsia="Times New Roman" w:cs="Times New Roman"/>
                <w:sz w:val="24"/>
              </w:rPr>
              <w:t xml:space="preserve">Tiêu chí</w:t>
            </w:r>
          </w:p>
        </w:tc>
        <w:tc>
          <w:tcPr/>
          <w:p>
            <w:pPr>
              <w:pStyle w:val="Compact"/>
              <w:spacing w:line="288" w:lineRule="auto"/>
              <w:jc w:val="left"/>
            </w:pPr>
            <w:r>
              <w:rPr>
                <w:rFonts w:ascii="Times New Roman" w:hAnsi="Times New Roman" w:eastAsia="Times New Roman" w:cs="Times New Roman"/>
                <w:sz w:val="24"/>
              </w:rPr>
              <w:t xml:space="preserve">Mô tả</w:t>
            </w:r>
          </w:p>
        </w:tc>
        <w:tc>
          <w:tcPr/>
          <w:p>
            <w:pPr>
              <w:pStyle w:val="Compact"/>
              <w:spacing w:line="288" w:lineRule="auto"/>
              <w:jc w:val="left"/>
            </w:pPr>
            <w:r>
              <w:rPr>
                <w:rFonts w:ascii="Times New Roman" w:hAnsi="Times New Roman" w:eastAsia="Times New Roman" w:cs="Times New Roman"/>
                <w:sz w:val="24"/>
              </w:rPr>
              <w:t xml:space="preserve">Công thức / Ngưỡng</w:t>
            </w:r>
          </w:p>
        </w:tc>
      </w:tr>
      <w:tr>
        <w:tc>
          <w:tcPr/>
          <w:p>
            <w:pPr>
              <w:pStyle w:val="Compact"/>
              <w:spacing w:line="288" w:lineRule="auto"/>
              <w:jc w:val="left"/>
            </w:pPr>
            <w:r>
              <w:rPr>
                <w:rFonts w:ascii="Times New Roman" w:hAnsi="Times New Roman" w:eastAsia="Times New Roman" w:cs="Times New Roman"/>
                <w:sz w:val="24"/>
              </w:rPr>
              <w:t xml:space="preserve">Adjusted R²</w:t>
            </w:r>
          </w:p>
        </w:tc>
        <w:tc>
          <w:tcPr/>
          <w:p>
            <w:pPr>
              <w:pStyle w:val="Compact"/>
              <w:spacing w:line="288" w:lineRule="auto"/>
              <w:jc w:val="left"/>
            </w:pPr>
            <w:r>
              <w:rPr>
                <w:rFonts w:ascii="Times New Roman" w:hAnsi="Times New Roman" w:eastAsia="Times New Roman" w:cs="Times New Roman"/>
                <w:sz w:val="24"/>
              </w:rPr>
              <w:t xml:space="preserve">Phần trăm phương sai giải thích, hiệu chỉnh theo số tham số</w:t>
            </w:r>
          </w:p>
        </w:tc>
        <w:tc>
          <w:tcPr/>
          <w:p>
            <w:pPr>
              <w:pStyle w:val="Compact"/>
              <w:spacing w:line="288" w:lineRule="auto"/>
              <w:jc w:val="left"/>
            </w:pPr>
            <w:r>
              <w:rPr>
                <w:rFonts w:ascii="Times New Roman" w:hAnsi="Times New Roman" w:eastAsia="Times New Roman" w:cs="Times New Roman"/>
                <w:sz w:val="24"/>
              </w:rPr>
              <w:t xml:space="preserve">ΔR² &gt; 0.01 để thêm moderator</w:t>
            </w:r>
          </w:p>
        </w:tc>
      </w:tr>
      <w:tr>
        <w:tc>
          <w:tcPr/>
          <w:p>
            <w:pPr>
              <w:pStyle w:val="Compact"/>
              <w:spacing w:line="288" w:lineRule="auto"/>
              <w:jc w:val="left"/>
            </w:pPr>
            <w:r>
              <w:rPr>
                <w:rFonts w:ascii="Times New Roman" w:hAnsi="Times New Roman" w:eastAsia="Times New Roman" w:cs="Times New Roman"/>
                <w:sz w:val="24"/>
              </w:rPr>
              <w:t xml:space="preserve">AIC (Akaike)</w:t>
            </w:r>
          </w:p>
        </w:tc>
        <w:tc>
          <w:tcPr/>
          <w:p>
            <w:pPr>
              <w:pStyle w:val="Compact"/>
              <w:spacing w:line="288" w:lineRule="auto"/>
              <w:jc w:val="left"/>
            </w:pPr>
            <w:r>
              <w:rPr>
                <w:rFonts w:ascii="Times New Roman" w:hAnsi="Times New Roman" w:eastAsia="Times New Roman" w:cs="Times New Roman"/>
                <w:sz w:val="24"/>
              </w:rPr>
              <w:t xml:space="preserve">Penalizes model complexity, thưởng parsimony</w:t>
            </w:r>
          </w:p>
        </w:tc>
        <w:tc>
          <w:tcPr/>
          <w:p>
            <w:pPr>
              <w:pStyle w:val="Compact"/>
              <w:spacing w:line="288" w:lineRule="auto"/>
              <w:jc w:val="left"/>
            </w:pPr>
            <w:r>
              <w:rPr>
                <w:rFonts w:ascii="Times New Roman" w:hAnsi="Times New Roman" w:eastAsia="Times New Roman" w:cs="Times New Roman"/>
                <w:sz w:val="24"/>
              </w:rPr>
              <w:t xml:space="preserve">ΔAIC &lt; −2 ủng hộ mô hình phức tạp hơn</w:t>
            </w:r>
          </w:p>
        </w:tc>
      </w:tr>
      <w:tr>
        <w:tc>
          <w:tcPr/>
          <w:p>
            <w:pPr>
              <w:pStyle w:val="Compact"/>
              <w:spacing w:line="288" w:lineRule="auto"/>
              <w:jc w:val="left"/>
            </w:pPr>
            <w:r>
              <w:rPr>
                <w:rFonts w:ascii="Times New Roman" w:hAnsi="Times New Roman" w:eastAsia="Times New Roman" w:cs="Times New Roman"/>
                <w:sz w:val="24"/>
              </w:rPr>
              <w:t xml:space="preserve">BIC (Bayesian)</w:t>
            </w:r>
          </w:p>
        </w:tc>
        <w:tc>
          <w:tcPr/>
          <w:p>
            <w:pPr>
              <w:pStyle w:val="Compact"/>
              <w:spacing w:line="288" w:lineRule="auto"/>
              <w:jc w:val="left"/>
            </w:pPr>
            <w:r>
              <w:rPr>
                <w:rFonts w:ascii="Times New Roman" w:hAnsi="Times New Roman" w:eastAsia="Times New Roman" w:cs="Times New Roman"/>
                <w:sz w:val="24"/>
              </w:rPr>
              <w:t xml:space="preserve">Penalizes mạnh hơn AIC theo ln(N)</w:t>
            </w:r>
          </w:p>
        </w:tc>
        <w:tc>
          <w:tcPr/>
          <w:p>
            <w:pPr>
              <w:pStyle w:val="Compact"/>
              <w:spacing w:line="288" w:lineRule="auto"/>
              <w:jc w:val="left"/>
            </w:pPr>
            <w:r>
              <w:rPr>
                <w:rFonts w:ascii="Times New Roman" w:hAnsi="Times New Roman" w:eastAsia="Times New Roman" w:cs="Times New Roman"/>
                <w:sz w:val="24"/>
              </w:rPr>
              <w:t xml:space="preserve">ΔBIC &lt; −10 là bằng chứng mạnh</w:t>
            </w:r>
          </w:p>
        </w:tc>
      </w:tr>
      <w:tr>
        <w:tc>
          <w:tcPr/>
          <w:p>
            <w:pPr>
              <w:pStyle w:val="Compact"/>
              <w:spacing w:line="288" w:lineRule="auto"/>
              <w:jc w:val="left"/>
            </w:pPr>
            <w:r>
              <w:rPr>
                <w:rFonts w:ascii="Times New Roman" w:hAnsi="Times New Roman" w:eastAsia="Times New Roman" w:cs="Times New Roman"/>
                <w:sz w:val="24"/>
              </w:rPr>
              <w:t xml:space="preserve">F-test (ΔF)</w:t>
            </w:r>
          </w:p>
        </w:tc>
        <w:tc>
          <w:tcPr/>
          <w:p>
            <w:pPr>
              <w:pStyle w:val="Compact"/>
              <w:spacing w:line="288" w:lineRule="auto"/>
              <w:jc w:val="left"/>
            </w:pPr>
            <w:r>
              <w:rPr>
                <w:rFonts w:ascii="Times New Roman" w:hAnsi="Times New Roman" w:eastAsia="Times New Roman" w:cs="Times New Roman"/>
                <w:sz w:val="24"/>
              </w:rPr>
              <w:t xml:space="preserve">Kiểm định joint significance của biến thêm vào</w:t>
            </w:r>
          </w:p>
        </w:tc>
        <w:tc>
          <w:tcPr/>
          <w:p>
            <w:pPr>
              <w:pStyle w:val="Compact"/>
              <w:spacing w:line="288" w:lineRule="auto"/>
              <w:jc w:val="left"/>
            </w:pPr>
            <w:r>
              <w:rPr>
                <w:rFonts w:ascii="Times New Roman" w:hAnsi="Times New Roman" w:eastAsia="Times New Roman" w:cs="Times New Roman"/>
                <w:sz w:val="24"/>
              </w:rPr>
              <w:t xml:space="preserve">p &lt; .05 để thêm block biến</w:t>
            </w:r>
          </w:p>
        </w:tc>
      </w:tr>
    </w:tbl>
    <w:p>
      <w:pPr>
        <w:pStyle w:val="BodyText"/>
        <w:spacing w:line="288" w:lineRule="auto"/>
      </w:pPr>
      <w:r>
        <w:rPr>
          <w:rFonts w:ascii="Times New Roman" w:hAnsi="Times New Roman" w:eastAsia="Times New Roman" w:cs="Times New Roman"/>
          <w:sz w:val="26"/>
        </w:rPr>
        <w:t xml:space="preserve">Chiến lược lựa chọn: M7 (three-way capstone) sẽ được báo cáo nếu ΔAIC(M7 vs M4+M3 kết hợp) &lt; −2 VÀ F-test p &lt; .05. Nếu không, kết luận là</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no three-way synergy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TCI và DAI operate independently.</w:t>
      </w:r>
    </w:p>
    <w:p>
      <w:pPr>
        <w:pStyle w:val="BodyText"/>
        <w:spacing w:line="288" w:lineRule="auto"/>
      </w:pPr>
      <w:r>
        <w:rPr>
          <w:bCs/>
          <w:rFonts w:ascii="Times New Roman" w:hAnsi="Times New Roman" w:eastAsia="Times New Roman" w:cs="Times New Roman"/>
          <w:b/>
          <w:sz w:val="26"/>
        </w:rPr>
        <w:t xml:space="preserve">Chiến lược nhận dạng nhân quả (causal identification strategy)</w:t>
      </w:r>
      <w:r>
        <w:rPr>
          <w:rFonts w:ascii="Times New Roman" w:hAnsi="Times New Roman" w:eastAsia="Times New Roman" w:cs="Times New Roman"/>
          <w:sz w:val="26"/>
        </w:rPr>
        <w:t xml:space="preserve">: Ba vấn đề endogeneity chính trong I→P regression:</w:t>
      </w:r>
    </w:p>
    <w:p>
      <w:pPr>
        <w:pStyle w:val="BodyText"/>
        <w:spacing w:line="288" w:lineRule="auto"/>
      </w:pPr>
      <w:r>
        <w:rPr>
          <w:iCs/>
          <w:rFonts w:ascii="Times New Roman" w:hAnsi="Times New Roman" w:eastAsia="Times New Roman" w:cs="Times New Roman"/>
          <w:i/>
          <w:sz w:val="26"/>
        </w:rPr>
        <w:t xml:space="preserve">Vấn đề 1 — Selection into exporting</w:t>
      </w:r>
      <w:r>
        <w:rPr>
          <w:rFonts w:ascii="Times New Roman" w:hAnsi="Times New Roman" w:eastAsia="Times New Roman" w:cs="Times New Roman"/>
          <w:sz w:val="26"/>
        </w:rPr>
        <w:t xml:space="preserve">: Doanh nghiệp hiệu quả hơn có xu hướng trở thành exporters (Melitz, 2003 — self-selection). Giải pháp: OLS và FE estimates đều chịu bias này. IV strategy: instrument</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bằng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industry_avg_FSTS_ex_firm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(FSTS trung bình ngành loại trừ chính firm đó, trong cùng country-wave). Validity: firm’s FSTS correlated với industry norm (relevance); industry norm không ảnh hưởng LP của một firm cụ thể trực tiếp (exclusion). First-stage F phải &gt; 10 (weak instrument threshold, Stock &amp; Yogo, 2005).</w:t>
      </w:r>
    </w:p>
    <w:p>
      <w:pPr>
        <w:pStyle w:val="BodyText"/>
        <w:spacing w:line="288" w:lineRule="auto"/>
      </w:pPr>
      <w:r>
        <w:rPr>
          <w:iCs/>
          <w:rFonts w:ascii="Times New Roman" w:hAnsi="Times New Roman" w:eastAsia="Times New Roman" w:cs="Times New Roman"/>
          <w:i/>
          <w:sz w:val="26"/>
        </w:rPr>
        <w:t xml:space="preserve">Vấn đề 2 — Reverse causality (P → I)</w:t>
      </w:r>
      <w:r>
        <w:rPr>
          <w:rFonts w:ascii="Times New Roman" w:hAnsi="Times New Roman" w:eastAsia="Times New Roman" w:cs="Times New Roman"/>
          <w:sz w:val="26"/>
        </w:rPr>
        <w:t xml:space="preserve">: Doanh nghiệp hiệu quả hơn có thể invest more in technology (TCI) và digital (DAI). Giải pháp cho TCI: instrument bằng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industry_avg_TCI_ex_firm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(P3 Việt Nam IV: first-stage F = 22.1). Giải pháp cho DAI: instrument bằng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region_avg_broadband_penetration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year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(Internet infrastructure là exogenous firm-level digital adoption). Validity: broadband penetration affects firms’ incentive to adopt digital tools nhưng không trực tiếp affect LP.</w:t>
      </w:r>
    </w:p>
    <w:p>
      <w:pPr>
        <w:pStyle w:val="BodyText"/>
        <w:spacing w:line="288" w:lineRule="auto"/>
      </w:pPr>
      <w:r>
        <w:rPr>
          <w:iCs/>
          <w:rFonts w:ascii="Times New Roman" w:hAnsi="Times New Roman" w:eastAsia="Times New Roman" w:cs="Times New Roman"/>
          <w:i/>
          <w:sz w:val="26"/>
        </w:rPr>
        <w:t xml:space="preserve">Vấn đề 3 — Omitted variable bias</w:t>
      </w:r>
      <w:r>
        <w:rPr>
          <w:rFonts w:ascii="Times New Roman" w:hAnsi="Times New Roman" w:eastAsia="Times New Roman" w:cs="Times New Roman"/>
          <w:sz w:val="26"/>
        </w:rPr>
        <w:t xml:space="preserve">: Unobserved firm-level capability (management quality beyond b5 measure, organizational culture) correlates với cả FSTS và LP. Giải pháp chính: Country FE + Year FE hấp thụ country-level và year-level unobservables. Firm FE không khả thi (WBES không phải panel — mỗi firm xuất hiện 1 lần trong hầu hết waves). Partial solution: industry dummies hấp thụ industry-level unobservables; multi-wave countries cho phép quasi-panel với province/city FE nếu available.</w:t>
      </w:r>
    </w:p>
    <w:bookmarkEnd w:id="51"/>
    <w:bookmarkStart w:id="52" w:name="giải-thích-cdcm-trong-khung-khái-niệm"/>
    <w:p>
      <w:pPr>
        <w:pStyle w:val="Heading3"/>
        <w:spacing w:line="288" w:lineRule="auto"/>
      </w:pPr>
      <w:r>
        <w:rPr>
          <w:rFonts w:ascii="Times New Roman" w:hAnsi="Times New Roman" w:eastAsia="Times New Roman" w:cs="Times New Roman"/>
          <w:b/>
          <w:sz w:val="26"/>
        </w:rPr>
        <w:t xml:space="preserve">4.3 Giải thích CDCM trong khung khái niệm</w:t>
      </w:r>
    </w:p>
    <w:p>
      <w:pPr>
        <w:pStyle w:val="FirstParagraph"/>
        <w:spacing w:line="288" w:lineRule="auto"/>
      </w:pPr>
      <w:r>
        <w:rPr>
          <w:rFonts w:ascii="Times New Roman" w:hAnsi="Times New Roman" w:eastAsia="Times New Roman" w:cs="Times New Roman"/>
          <w:sz w:val="26"/>
        </w:rPr>
        <w:t xml:space="preserve">CDCM — Context-Contingent Digital Capability Model — là phát hiện tích hợp của CĐ1 giải thích tại sao tác động DAI không đồng nhất (Hình 4.2):</w:t>
      </w:r>
    </w:p>
    <w:p>
      <w:pPr>
        <w:pStyle w:val="SourceCode"/>
        <w:spacing w:line="288" w:lineRule="auto"/>
      </w:pPr>
      <w:r>
        <w:rPr>
          <w:rStyle w:val="VerbatimChar"/>
          <w:rFonts w:ascii="Times New Roman" w:hAnsi="Times New Roman" w:eastAsia="Times New Roman" w:cs="Times New Roman"/>
          <w:sz w:val="26"/>
        </w:rPr>
        <w:t xml:space="preserve">Tác động DAI lên P = f(Regime × FSTS level × Digital saturation)</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Nhóm I (tiên tiến đổi mới, bão hòa số cao):</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DAI chủ yếu là conditional scaling resource</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Tác động xuất hiện ở FSTS cao (P4 Singapore: FSTS²×DAI = +3.119)</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Không có uniform premium</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Nhóm IV (đang nổi, bão hòa số trung bình):</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DAI dương trong giai đoạn đầu số hóa (OLS)</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Selection-driven: IV cho null (P3 Việt Nam: β = 0.018, p = .942)</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Stage-contingent: dương 2009, null 2015, dương 2023</w:t>
      </w:r>
      <w:r>
        <w:rPr>
          <w:rFonts w:ascii="Times New Roman" w:hAnsi="Times New Roman" w:eastAsia="Times New Roman" w:cs="Times New Roman"/>
          <w:sz w:val="26"/>
        </w:rPr>
        <w:br/>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Nhóm III (trung bình cao, bão hòa số trung bình-cao):</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DAI Tier 1 mất tác dụng phân biệt khi phổ biến &gt;60%</w:t>
      </w:r>
      <w:r>
        <w:rPr>
          <w:rFonts w:ascii="Times New Roman" w:hAnsi="Times New Roman" w:eastAsia="Times New Roman" w:cs="Times New Roman"/>
          <w:sz w:val="26"/>
        </w:rPr>
        <w:br/>
      </w:r>
      <w:r>
        <w:rPr>
          <w:rStyle w:val="VerbatimChar"/>
          <w:rFonts w:ascii="Times New Roman" w:hAnsi="Times New Roman" w:eastAsia="Times New Roman" w:cs="Times New Roman"/>
          <w:sz w:val="26"/>
        </w:rPr>
        <w:t xml:space="preserve">  → Giữ như control, không moderate curvature (P5 Trung Quốc)</w:t>
      </w:r>
    </w:p>
    <w:p>
      <w:pPr>
        <w:pStyle w:val="FirstParagraph"/>
        <w:spacing w:line="288" w:lineRule="auto"/>
      </w:pPr>
      <w:r>
        <w:rPr>
          <w:rFonts w:ascii="Times New Roman" w:hAnsi="Times New Roman" w:eastAsia="Times New Roman" w:cs="Times New Roman"/>
          <w:sz w:val="26"/>
        </w:rPr>
        <w:t xml:space="preserve">CDCM cho thấy: một phát hiện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DAI null</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 một phát hiện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DAI positive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có thể nhất quán với cùng một cơ chế — khác nhau ở điều kiện bối cảnh, không phải ở lý thuyết nền tảng.</w:t>
      </w:r>
    </w:p>
    <w:bookmarkEnd w:id="52"/>
    <w:bookmarkStart w:id="53" w:name="Xaba6da8859dbfc1ceea3d64de7f0f934dee579a"/>
    <w:p>
      <w:pPr>
        <w:pStyle w:val="Heading3"/>
        <w:spacing w:line="288" w:lineRule="auto"/>
      </w:pPr>
      <w:r>
        <w:rPr>
          <w:rFonts w:ascii="Times New Roman" w:hAnsi="Times New Roman" w:eastAsia="Times New Roman" w:cs="Times New Roman"/>
          <w:b/>
          <w:sz w:val="26"/>
        </w:rPr>
        <w:t xml:space="preserve">4.4 Nền tảng lý thuyết cho ba tầng moderators trong khung khái niệm</w:t>
      </w:r>
    </w:p>
    <w:p>
      <w:pPr>
        <w:pStyle w:val="FirstParagraph"/>
        <w:spacing w:line="288" w:lineRule="auto"/>
      </w:pPr>
      <w:r>
        <w:rPr>
          <w:rFonts w:ascii="Times New Roman" w:hAnsi="Times New Roman" w:eastAsia="Times New Roman" w:cs="Times New Roman"/>
          <w:sz w:val="26"/>
        </w:rPr>
        <w:t xml:space="preserve">Khung khái niệm CĐ2 tích hợp ba tầng moderators với nền tảng lý thuyết khác biệt nhau:</w:t>
      </w:r>
    </w:p>
    <w:p>
      <w:pPr>
        <w:pStyle w:val="BodyText"/>
        <w:spacing w:line="288" w:lineRule="auto"/>
      </w:pPr>
      <w:r>
        <w:rPr>
          <w:bCs/>
          <w:rFonts w:ascii="Times New Roman" w:hAnsi="Times New Roman" w:eastAsia="Times New Roman" w:cs="Times New Roman"/>
          <w:b/>
          <w:sz w:val="26"/>
        </w:rPr>
        <w:t xml:space="preserve">Tầng 1 — Firm-level (H2–H4)</w:t>
      </w:r>
      <w:r>
        <w:rPr>
          <w:rFonts w:ascii="Times New Roman" w:hAnsi="Times New Roman" w:eastAsia="Times New Roman" w:cs="Times New Roman"/>
          <w:sz w:val="26"/>
        </w:rPr>
        <w:t xml:space="preserve">: Dựa trên Resource-Based View (Barney, 1991; Penrose, 1959) và Upper Echelons Theory (Hambrick &amp; Mason, 1984). Các nguồn lực cấp doanh nghiệp — TCI, DAI, năng lực quản trị — là heterogeneous và immobile, tạo ra lợi thế cạnh tranh bền vững (TCI) hoặc contingent (DAI). Điểm khởi đầu của tầng này là câu hỏi:</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với cùng mức FSTS và cùng thể chế quốc gia, tại sao doanh nghiệp A đạt hiệu quả cao hơn doanh nghiệp B?</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câu trả lời nằm ở heterogeneity nguồn lực nội tại.</w:t>
      </w:r>
    </w:p>
    <w:p>
      <w:pPr>
        <w:pStyle w:val="BodyText"/>
        <w:spacing w:line="288" w:lineRule="auto"/>
      </w:pPr>
      <w:r>
        <w:rPr>
          <w:bCs/>
          <w:rFonts w:ascii="Times New Roman" w:hAnsi="Times New Roman" w:eastAsia="Times New Roman" w:cs="Times New Roman"/>
          <w:b/>
          <w:sz w:val="26"/>
        </w:rPr>
        <w:t xml:space="preserve">Tầng 2 — Country-level (H5)</w:t>
      </w:r>
      <w:r>
        <w:rPr>
          <w:rFonts w:ascii="Times New Roman" w:hAnsi="Times New Roman" w:eastAsia="Times New Roman" w:cs="Times New Roman"/>
          <w:sz w:val="26"/>
        </w:rPr>
        <w:t xml:space="preserve">: Dựa trên Institutional Theory (North, 1990; Scott, 1995; Khanna &amp; Palepu, 2010). Thể chế tạo ra</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rules of the game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formal rules (luật pháp, quy định), informal constraints (chuẩn mực văn hóa, mạng lưới quan hệ), và enforcement mechanisms. ICRV regime không chỉ là background condition mà là active moderator thay đổi ceiling của turning point và khả năng xuất hiện forced penalty. Kafouros et al. (2023) xác nhận institutional reform cấp quốc gia dịch chuyển turning point ngay trong cross-section.</w:t>
      </w:r>
    </w:p>
    <w:p>
      <w:pPr>
        <w:pStyle w:val="BodyText"/>
        <w:spacing w:line="288" w:lineRule="auto"/>
      </w:pPr>
      <w:r>
        <w:rPr>
          <w:bCs/>
          <w:rFonts w:ascii="Times New Roman" w:hAnsi="Times New Roman" w:eastAsia="Times New Roman" w:cs="Times New Roman"/>
          <w:b/>
          <w:sz w:val="26"/>
        </w:rPr>
        <w:t xml:space="preserve">Tầng 3 — Temporal (H6)</w:t>
      </w:r>
      <w:r>
        <w:rPr>
          <w:rFonts w:ascii="Times New Roman" w:hAnsi="Times New Roman" w:eastAsia="Times New Roman" w:cs="Times New Roman"/>
          <w:sz w:val="26"/>
        </w:rPr>
        <w:t xml:space="preserve">: Dựa trên Dynamic Capabilities Framework (Teece et al., 1997; Eisenhardt &amp; Martin, 2000) và lý thuyết về technological paradigm shifts (Dosi, 1982). Môi trường số thay đổi nhanh hơn bất kỳ thời kỳ nào trong lịch sử kinh doanh quốc tế — DAI effect năm 2009 (sơ khai) vs. 2018 (pervasive) vs. 2024 (AI-augmented) là khác nhau về cơ bản, không chỉ về magnitude. H6 kiểm định xem liệu cấu trúc quan hệ I→P (không chỉ coefficients) có dịch chuyển giữa temporal regimes hay không.</w:t>
      </w:r>
    </w:p>
    <w:p>
      <w:pPr>
        <w:pStyle w:val="BodyText"/>
        <w:spacing w:line="288" w:lineRule="auto"/>
      </w:pPr>
      <w:r>
        <w:rPr>
          <w:bCs/>
          <w:rFonts w:ascii="Times New Roman" w:hAnsi="Times New Roman" w:eastAsia="Times New Roman" w:cs="Times New Roman"/>
          <w:b/>
          <w:sz w:val="26"/>
        </w:rPr>
        <w:t xml:space="preserve">Interaction giữa ba tầng</w:t>
      </w:r>
      <w:r>
        <w:rPr>
          <w:rFonts w:ascii="Times New Roman" w:hAnsi="Times New Roman" w:eastAsia="Times New Roman" w:cs="Times New Roman"/>
          <w:sz w:val="26"/>
        </w:rPr>
        <w:t xml:space="preserve">: M7 (three-way capstone) kiểm định interaction</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TCI×DAI×FSTS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tức là liệu TCI và DAI là complements (cộng hưởng trong đóng góp cho hiệu quả xuất khẩu cao) hay substitutes (DAI compensates cho TCI thiếu hụt) trong môi trường Nhóm I. Đây là câu hỏi có hàm ý chiến lược quan trọng: nếu complements, doanh nghiệp cần đầu tư song song vào cả hai; nếu substitutes, doanh nghiệp có thể lựa chọn theo lợi thế so sánh.</w:t>
      </w:r>
    </w:p>
    <w:p>
      <w:pPr>
        <w:spacing w:line="288" w:lineRule="auto"/>
      </w:pPr>
      <w:r>
        <w:rPr>
          <w:rFonts w:ascii="Times New Roman" w:hAnsi="Times New Roman" w:eastAsia="Times New Roman" w:cs="Times New Roman"/>
          <w:sz w:val="26"/>
        </w:rPr>
        <w:pict>
          <v:rect style="width:0;height:1.5pt" o:hralign="center" o:hrstd="t" o:hr="t"/>
        </w:pict>
      </w:r>
    </w:p>
    <w:bookmarkEnd w:id="53"/>
    <w:bookmarkEnd w:id="54"/>
    <w:bookmarkStart w:id="64" w:name="chương-5-hệ-giả-thuyết-h1h6"/>
    <w:p>
      <w:pPr>
        <w:pStyle w:val="Heading2"/>
        <w:spacing w:line="288" w:lineRule="auto"/>
      </w:pPr>
      <w:r>
        <w:rPr>
          <w:rFonts w:ascii="Times New Roman" w:hAnsi="Times New Roman" w:eastAsia="Times New Roman" w:cs="Times New Roman"/>
          <w:b/>
          <w:sz w:val="28"/>
        </w:rPr>
        <w:t xml:space="preserve">CHƯƠNG 5 — HỆ GIẢ THUYẾT H1–H6</w:t>
      </w:r>
    </w:p>
    <w:bookmarkStart w:id="55" w:name="tổng-quan-và-logic-phát-triển-giả-thuyết"/>
    <w:p>
      <w:pPr>
        <w:pStyle w:val="Heading3"/>
        <w:spacing w:line="288" w:lineRule="auto"/>
      </w:pPr>
      <w:r>
        <w:rPr>
          <w:rFonts w:ascii="Times New Roman" w:hAnsi="Times New Roman" w:eastAsia="Times New Roman" w:cs="Times New Roman"/>
          <w:b/>
          <w:sz w:val="26"/>
        </w:rPr>
        <w:t xml:space="preserve">5.0 Tổng quan và logic phát triển giả thuyết</w:t>
      </w:r>
    </w:p>
    <w:p>
      <w:pPr>
        <w:pStyle w:val="FirstParagraph"/>
        <w:spacing w:line="288" w:lineRule="auto"/>
      </w:pPr>
      <w:r>
        <w:rPr>
          <w:rFonts w:ascii="Times New Roman" w:hAnsi="Times New Roman" w:eastAsia="Times New Roman" w:cs="Times New Roman"/>
          <w:sz w:val="26"/>
        </w:rPr>
        <w:t xml:space="preserve">Hệ giả thuyết H1–H6 được phát triển từ khung lý thuyết tích hợp (Chương 2) và bằng chứng thực nghiệm từ văn liệu (Chương 3), với neo đậu trong ba bản thảo đồng hành P3–P5 (§3.3). Mỗi giả thuyết phản ánh một cơ chế lý thuyết cụ thể và có dự đoán thực nghiệm kiểm định được qua hệ mô hình M0–M7 (Chương 6).</w:t>
      </w:r>
    </w:p>
    <w:p>
      <w:pPr>
        <w:pStyle w:val="BodyText"/>
        <w:spacing w:line="288" w:lineRule="auto"/>
      </w:pPr>
      <w:r>
        <w:rPr>
          <w:rFonts w:ascii="Times New Roman" w:hAnsi="Times New Roman" w:eastAsia="Times New Roman" w:cs="Times New Roman"/>
          <w:sz w:val="26"/>
        </w:rPr>
        <w:t xml:space="preserve">Bốn nguyên tắc phát triển giả thuyết: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Cụ thể hóa dự đoán dấu</w:t>
      </w:r>
      <w:r>
        <w:rPr>
          <w:rFonts w:ascii="Times New Roman" w:hAnsi="Times New Roman" w:eastAsia="Times New Roman" w:cs="Times New Roman"/>
          <w:sz w:val="26"/>
        </w:rPr>
        <w:t xml:space="preserve">: Mỗi H nêu rõ dấu kỳ vọng (β &gt; 0, β &lt; 0, dạng U, gradient) không chỉ</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có tác động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Neo đậu thực nghiệm</w:t>
      </w:r>
      <w:r>
        <w:rPr>
          <w:rFonts w:ascii="Times New Roman" w:hAnsi="Times New Roman" w:eastAsia="Times New Roman" w:cs="Times New Roman"/>
          <w:sz w:val="26"/>
        </w:rPr>
        <w:t xml:space="preserve">: Mỗi H liên kết với ít nhất một bằng chứng từ P3/P4/P5 hoặc văn liệu meta-analysis.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Phân biệt confirmatory và exploratory</w:t>
      </w:r>
      <w:r>
        <w:rPr>
          <w:rFonts w:ascii="Times New Roman" w:hAnsi="Times New Roman" w:eastAsia="Times New Roman" w:cs="Times New Roman"/>
          <w:sz w:val="26"/>
        </w:rPr>
        <w:t xml:space="preserve">: H1–H3 là confirmatory (kỳ vọng dấu rõ ràng dựa trên meta-analyses và P3–P5); H4–H6 là hybrid confirmatory/exploratory (hướng rõ nhưng magnitude chưa có neo đậu trực tiếp cho pool 47 nền kinh tế).</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Liên kết với CDCM</w:t>
      </w:r>
      <w:r>
        <w:rPr>
          <w:rFonts w:ascii="Times New Roman" w:hAnsi="Times New Roman" w:eastAsia="Times New Roman" w:cs="Times New Roman"/>
          <w:sz w:val="26"/>
        </w:rPr>
        <w:t xml:space="preserve">: H3 là trung tâm của CDCM — giả thuyết về conditional scaling resource của DAI, phân biệt với H2 về TCI như level-shifter.</w:t>
      </w:r>
    </w:p>
    <w:bookmarkEnd w:id="55"/>
    <w:bookmarkStart w:id="56" w:name="Xe68a99a772f5ea69c5785f39a38ae02e3d0a9e8"/>
    <w:p>
      <w:pPr>
        <w:pStyle w:val="Heading3"/>
        <w:spacing w:line="288" w:lineRule="auto"/>
      </w:pPr>
      <w:r>
        <w:rPr>
          <w:rFonts w:ascii="Times New Roman" w:hAnsi="Times New Roman" w:eastAsia="Times New Roman" w:cs="Times New Roman"/>
          <w:b/>
          <w:sz w:val="26"/>
        </w:rPr>
        <w:t xml:space="preserve">5.1 Giả thuyết H1 — Phi tuyến S-curve/Cubic trong quan hệ I→P</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Mô hình Uppsala (Johanson &amp; Vahlne, 1977) đề xuất quốc tế hóa diễn ra theo ba giai đoạn với tốc độ và đặc điểm chi phí-lợi ích khác nhau. Contractor et al. (2003) và Lu và Beamish (2004) formalize ba giai đoạn thành S-curve: (i) giai đoạn học tập tốn kém — doanh nghiệp chịu chi phí thiết lập thị trường, tuyển dụng nhân sự địa phương, điều chỉnh sản phẩm → hiệu quả thấp; (ii) giai đoạn hái quả — economies of scale, diversification, và knowledge spillovers → hiệu quả tăng; (iii) giai đoạn quá mức — chi phí điều phối nhiều thị trường, information overload, agency problems vượt lợi ích → hiệu quả giảm. Với các SMEs châu Á trong WBES (majority), giai đoạn I ngắn do quy mô nhỏ thường bỏ qua nhanh; do đó dạng inverted-U (H1 quadratic, M1) có thể mạnh hơn S-curve hoàn toàn (H1 cubic, M2) trong nhiều mẫu.</w:t>
      </w:r>
    </w:p>
    <w:p>
      <w:pPr>
        <w:pStyle w:val="BodyText"/>
        <w:spacing w:line="288" w:lineRule="auto"/>
      </w:pPr>
      <w:r>
        <w:rPr>
          <w:bCs/>
          <w:rFonts w:ascii="Times New Roman" w:hAnsi="Times New Roman" w:eastAsia="Times New Roman" w:cs="Times New Roman"/>
          <w:b/>
          <w:sz w:val="26"/>
        </w:rPr>
        <w:t xml:space="preserve">Heterogeneity ngữ cảnh ICRV</w:t>
      </w:r>
      <w:r>
        <w:rPr>
          <w:rFonts w:ascii="Times New Roman" w:hAnsi="Times New Roman" w:eastAsia="Times New Roman" w:cs="Times New Roman"/>
          <w:sz w:val="26"/>
        </w:rPr>
        <w:t xml:space="preserve">. Turning point của inverted-U khác nhau theo regime: Nhóm I (tiên tiến đổi mới) có turning point cao hơn (~85%) do digital infrastructure giảm coordination costs; Nhóm IV (đang nổi) có turning point trung bình (39–46%); Nhóm III (trung bình cao) có turning point trung bình-cao (47–49%). Nhóm VI (SIDS) có pattern forced penalty — không có inverted-U điển hình.</w:t>
      </w:r>
    </w:p>
    <w:p>
      <w:pPr>
        <w:pStyle w:val="BodyText"/>
        <w:spacing w:line="288" w:lineRule="auto"/>
      </w:pPr>
      <w:r>
        <w:rPr>
          <w:bCs/>
          <w:rFonts w:ascii="Times New Roman" w:hAnsi="Times New Roman" w:eastAsia="Times New Roman" w:cs="Times New Roman"/>
          <w:b/>
          <w:sz w:val="26"/>
        </w:rPr>
        <w:t xml:space="preserve">Bằng chứng neo đậu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P3 Việt Nam (Nhóm IV): Lind–Mehlum p &lt; .001 (pooled), TP 39–46%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P5 Trung Quốc (Nhóm III): Lind–Mehlum xác nhận hai sóng, TP 47–49%</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P4 Singapore (Nhóm I): Lind–Mehlum p = .303 — predominantly positive, TP ~88.6% (near-ceiling)</w:t>
      </w:r>
    </w:p>
    <w:p>
      <w:pPr>
        <w:pStyle w:val="BlockText"/>
        <w:spacing w:line="288" w:lineRule="auto"/>
      </w:pPr>
      <w:r>
        <w:rPr>
          <w:bCs/>
          <w:rFonts w:ascii="Times New Roman" w:hAnsi="Times New Roman" w:eastAsia="Times New Roman" w:cs="Times New Roman"/>
          <w:b/>
          <w:sz w:val="26"/>
        </w:rPr>
        <w:t xml:space="preserve">H1</w:t>
      </w:r>
      <w:r>
        <w:rPr>
          <w:rFonts w:ascii="Times New Roman" w:hAnsi="Times New Roman" w:eastAsia="Times New Roman" w:cs="Times New Roman"/>
          <w:sz w:val="26"/>
        </w:rPr>
        <w:t xml:space="preserve">: Quan hệ giữa cường độ quốc tế hóa (FSTS) và hiệu quả doanh nghiệp (ln LP) có dạng</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phi tuyến</w:t>
      </w:r>
      <w:r>
        <w:rPr>
          <w:rFonts w:ascii="Times New Roman" w:hAnsi="Times New Roman" w:eastAsia="Times New Roman" w:cs="Times New Roman"/>
          <w:sz w:val="26"/>
        </w:rPr>
        <w:t xml:space="preserve">, với β₁(FSTS) &gt; 0 và β₂(FSTS²) &lt; 0, phản ánh inverted-U ở phần lớn các regime ICRV. Turning point dịch chuyển theo gradient ICRV: cao nhất ở Nhóm I → thấp nhất ở Nhóm IV, với Nhóm VI có pattern forced penalty.</w:t>
      </w:r>
    </w:p>
    <w:p>
      <w:pPr>
        <w:pStyle w:val="FirstParagraph"/>
        <w:spacing w:line="288" w:lineRule="auto"/>
      </w:pPr>
      <w:r>
        <w:rPr>
          <w:bCs/>
          <w:rFonts w:ascii="Times New Roman" w:hAnsi="Times New Roman" w:eastAsia="Times New Roman" w:cs="Times New Roman"/>
          <w:b/>
          <w:sz w:val="26"/>
        </w:rPr>
        <w:t xml:space="preserve">Phân rã H1 thành H1a và H1b</w:t>
      </w:r>
      <w:r>
        <w:rPr>
          <w:rFonts w:ascii="Times New Roman" w:hAnsi="Times New Roman" w:eastAsia="Times New Roman" w:cs="Times New Roman"/>
          <w:sz w:val="26"/>
        </w:rPr>
        <w:t xml:space="preserve">: Dựa trên bằng chứng từ P3 Việt Nam (Đỗ &amp; Phan, 2026), H1 được làm sắc nét thành hai mệnh đề:</w:t>
      </w:r>
    </w:p>
    <w:p>
      <w:pPr>
        <w:pStyle w:val="BlockText"/>
        <w:spacing w:line="288" w:lineRule="auto"/>
      </w:pPr>
      <w:r>
        <w:rPr>
          <w:bCs/>
          <w:rFonts w:ascii="Times New Roman" w:hAnsi="Times New Roman" w:eastAsia="Times New Roman" w:cs="Times New Roman"/>
          <w:b/>
          <w:sz w:val="26"/>
        </w:rPr>
        <w:t xml:space="preserve">H1a (Participation margin)</w:t>
      </w:r>
      <w:r>
        <w:rPr>
          <w:rFonts w:ascii="Times New Roman" w:hAnsi="Times New Roman" w:eastAsia="Times New Roman" w:cs="Times New Roman"/>
          <w:sz w:val="26"/>
        </w:rPr>
        <w:t xml:space="preserve">: Bước chuyển từ non-exporter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=0) sang exporter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&gt;0) tạo ra mức tăng năng suất lao động đáng kể và dương — tác động tham gia thị trường xuất khẩu là động lực chính của hiệu ứng I→P ở doanh nghiệp châu Á.</w:t>
      </w:r>
    </w:p>
    <w:p>
      <w:pPr>
        <w:pStyle w:val="BlockText"/>
        <w:spacing w:line="288" w:lineRule="auto"/>
      </w:pPr>
      <w:r>
        <w:rPr>
          <w:bCs/>
          <w:rFonts w:ascii="Times New Roman" w:hAnsi="Times New Roman" w:eastAsia="Times New Roman" w:cs="Times New Roman"/>
          <w:b/>
          <w:sz w:val="26"/>
        </w:rPr>
        <w:t xml:space="preserve">H1b (Intensity margin — near-flat)</w:t>
      </w:r>
      <w:r>
        <w:rPr>
          <w:rFonts w:ascii="Times New Roman" w:hAnsi="Times New Roman" w:eastAsia="Times New Roman" w:cs="Times New Roman"/>
          <w:sz w:val="26"/>
        </w:rPr>
        <w:t xml:space="preserve">: Trong sub-sample exporters-only, đường cong I→P gần phẳng (near-zero</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FSTS²</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coefficient) — tức là sau khi doanh nghiệp đã là exporter, việc tăng cường độ xuất khẩu tiếp theo không tạo thêm nhiều lợi ích năng suất nếu không có TCI và DAI đủ mạnh.</w:t>
      </w:r>
    </w:p>
    <w:p>
      <w:pPr>
        <w:pStyle w:val="FirstParagraph"/>
        <w:spacing w:line="288" w:lineRule="auto"/>
      </w:pPr>
      <w:r>
        <w:rPr>
          <w:bCs/>
          <w:rFonts w:ascii="Times New Roman" w:hAnsi="Times New Roman" w:eastAsia="Times New Roman" w:cs="Times New Roman"/>
          <w:b/>
          <w:sz w:val="26"/>
        </w:rPr>
        <w:t xml:space="preserve">Bằng chứng neo đậu cho H1a/H1b</w:t>
      </w:r>
      <w:r>
        <w:rPr>
          <w:rFonts w:ascii="Times New Roman" w:hAnsi="Times New Roman" w:eastAsia="Times New Roman" w:cs="Times New Roman"/>
          <w:sz w:val="26"/>
        </w:rPr>
        <w:t xml:space="preserve">: P3 Việt Nam exporters-only sub-sample cho</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FSTS_c²</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β = −0.200 (p = .660) — near-flat ở intensity margin, consistent với H1b. Mức tăng năng suất từ non-exporter → exporter (participation margin) ước tính 12–18% dựa trên P3 constant term differential.</w:t>
      </w:r>
    </w:p>
    <w:p>
      <w:pPr>
        <w:pStyle w:val="BodyText"/>
        <w:spacing w:line="288" w:lineRule="auto"/>
      </w:pPr>
      <w:r>
        <w:rPr>
          <w:bCs/>
          <w:rFonts w:ascii="Times New Roman" w:hAnsi="Times New Roman" w:eastAsia="Times New Roman" w:cs="Times New Roman"/>
          <w:b/>
          <w:sz w:val="26"/>
        </w:rPr>
        <w:t xml:space="preserve">Hàm ý cho M1 và M2</w:t>
      </w:r>
      <w:r>
        <w:rPr>
          <w:rFonts w:ascii="Times New Roman" w:hAnsi="Times New Roman" w:eastAsia="Times New Roman" w:cs="Times New Roman"/>
          <w:sz w:val="26"/>
        </w:rPr>
        <w:t xml:space="preserve">: Với WBES pool có nhiều non-exporters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=0), M1 inverted-U sẽ mạnh chủ yếu do participation margin. M2 S-curve có thể không cải thiện fit đáng kể so với M1 do intensity margin near-flat (H1b).</w:t>
      </w:r>
    </w:p>
    <w:bookmarkEnd w:id="56"/>
    <w:bookmarkStart w:id="57" w:name="Xda680b9dccecc87e84886e20aa31d5f5ac2e289"/>
    <w:p>
      <w:pPr>
        <w:pStyle w:val="Heading3"/>
        <w:spacing w:line="288" w:lineRule="auto"/>
      </w:pPr>
      <w:r>
        <w:rPr>
          <w:rFonts w:ascii="Times New Roman" w:hAnsi="Times New Roman" w:eastAsia="Times New Roman" w:cs="Times New Roman"/>
          <w:b/>
          <w:sz w:val="26"/>
        </w:rPr>
        <w:t xml:space="preserve">5.2 Giả thuyết H2 — TCI điều tiết tích cực (level-shifter)</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RBV (Barney, 1991) cho rằng nguồn lực VRIN tạo lợi thế cạnh tranh bền vững. TCI — năng lực công nghệ nội tại (ISO certification, R&amp;D, product innovation, foreign technology licensing) — là nguồn lực VRIN theo Lall (1992) và tích lũy absorptive capacity theo Cohen và Levinthal (1990). Doanh nghiệp có TCI cao: (a) hấp thụ tri thức từ thị trường nước ngoài hiệu quả hơn; (b) có công nghệ sản xuất tiên tiến hơn → năng suất cao hơn ở mọi mức FSTS; (c) có thể duy trì hiệu quả ở FSTS cao hơn do năng lực phối hợp tốt hơn. Cơ chế chính là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level-shift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(nâng mặt bằng LP toàn bộ), không nhất thiết thay đổi vị trí turning point.</w:t>
      </w:r>
    </w:p>
    <w:p>
      <w:pPr>
        <w:pStyle w:val="BodyText"/>
        <w:spacing w:line="288" w:lineRule="auto"/>
      </w:pPr>
      <w:r>
        <w:rPr>
          <w:bCs/>
          <w:rFonts w:ascii="Times New Roman" w:hAnsi="Times New Roman" w:eastAsia="Times New Roman" w:cs="Times New Roman"/>
          <w:b/>
          <w:sz w:val="26"/>
        </w:rPr>
        <w:t xml:space="preserve">Phân biệt TCI với DAI</w:t>
      </w:r>
      <w:r>
        <w:rPr>
          <w:rFonts w:ascii="Times New Roman" w:hAnsi="Times New Roman" w:eastAsia="Times New Roman" w:cs="Times New Roman"/>
          <w:sz w:val="26"/>
        </w:rPr>
        <w:t xml:space="preserve">. Theo Bhandari et al. (2023), TCI hoạt động như resource-deepening mechanism (nội tại, tích lũy theo thời gian, khó bắt chước), trong khi DAI hoạt động như adoption-contingent mechanism (ngoại tại, phụ thuộc digital ecosystem). Coltman et al. (2008) xác nhận hai construct thỏa mãn tiêu chí formative composite riêng biệt.</w:t>
      </w:r>
    </w:p>
    <w:p>
      <w:pPr>
        <w:pStyle w:val="BodyText"/>
        <w:spacing w:line="288" w:lineRule="auto"/>
      </w:pPr>
      <w:r>
        <w:rPr>
          <w:bCs/>
          <w:rFonts w:ascii="Times New Roman" w:hAnsi="Times New Roman" w:eastAsia="Times New Roman" w:cs="Times New Roman"/>
          <w:b/>
          <w:sz w:val="26"/>
        </w:rPr>
        <w:t xml:space="preserve">Bằng chứng neo đậu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P3 Việt Nam: β(TCI) = 0.179 (p &lt; .001) bền vững 3 sóng; IV cho β(TCI) = 1.639 (p &lt; .001, first-stage F = 22.1) → TCI là causal, không phải selection-driven [lưu ý: first-stage F = 34.6 là của instrument cho DAI, không phải TCI]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P5 Trung Quốc: β_z(TCI) tăng từ +0.260 (2012) → +0.426 (2024), Paternoster z = −2.55 (p = .011) → TCI level-shift tăng cường theo thời gian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P4 Singapore: β(TCI) = +0.153 (p &lt; .01), không moderate curvature → TCI là pure level-shifter trong Nhóm I</w:t>
      </w:r>
    </w:p>
    <w:p>
      <w:pPr>
        <w:pStyle w:val="BlockText"/>
        <w:spacing w:line="288" w:lineRule="auto"/>
      </w:pPr>
      <w:r>
        <w:rPr>
          <w:bCs/>
          <w:rFonts w:ascii="Times New Roman" w:hAnsi="Times New Roman" w:eastAsia="Times New Roman" w:cs="Times New Roman"/>
          <w:b/>
          <w:sz w:val="26"/>
        </w:rPr>
        <w:t xml:space="preserve">H2</w:t>
      </w:r>
      <w:r>
        <w:rPr>
          <w:rFonts w:ascii="Times New Roman" w:hAnsi="Times New Roman" w:eastAsia="Times New Roman" w:cs="Times New Roman"/>
          <w:sz w:val="26"/>
        </w:rPr>
        <w:t xml:space="preserve">: Technological Capability Index (TCI) có mối quan hệ dương trực tiếp với hiệu quả doanh nghiệp (β(TCI) &gt; 0) và nâng mặt bằng ln(LP) của toàn bộ đường cong I→P (</w:t>
      </w:r>
      <w:r>
        <w:rPr>
          <w:bCs/>
          <w:rFonts w:ascii="Times New Roman" w:hAnsi="Times New Roman" w:eastAsia="Times New Roman" w:cs="Times New Roman"/>
          <w:b/>
          <w:sz w:val="26"/>
        </w:rPr>
        <w:t xml:space="preserve">level-shifter effect</w:t>
      </w:r>
      <w:r>
        <w:rPr>
          <w:rFonts w:ascii="Times New Roman" w:hAnsi="Times New Roman" w:eastAsia="Times New Roman" w:cs="Times New Roman"/>
          <w:sz w:val="26"/>
        </w:rPr>
        <w:t xml:space="preserve">). Tác động điều tiết của TCI lên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độ cong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của đường cong (curvature moderation) là câu hỏi thực nghiệm mở và được kiểm định như H2 exploratory trong M3.</w:t>
      </w:r>
    </w:p>
    <w:p>
      <w:pPr>
        <w:pStyle w:val="FirstParagraph"/>
        <w:spacing w:line="288" w:lineRule="auto"/>
      </w:pPr>
      <w:r>
        <w:rPr>
          <w:bCs/>
          <w:rFonts w:ascii="Times New Roman" w:hAnsi="Times New Roman" w:eastAsia="Times New Roman" w:cs="Times New Roman"/>
          <w:b/>
          <w:sz w:val="26"/>
        </w:rPr>
        <w:t xml:space="preserve">Cơ chế IV và phân tách endogeneity</w:t>
      </w:r>
      <w:r>
        <w:rPr>
          <w:rFonts w:ascii="Times New Roman" w:hAnsi="Times New Roman" w:eastAsia="Times New Roman" w:cs="Times New Roman"/>
          <w:sz w:val="26"/>
        </w:rPr>
        <w:t xml:space="preserve">: P3 Việt Nam (Đỗ &amp; Phan, 2026) cho thấy IV estimation cho TCI (first-stage F = 22.1, instrument: industry-level TCI mean loại trừ firm) cho β(</w:t>
      </w:r>
      <w:r>
        <w:rPr>
          <w:rStyle w:val="VerbatimChar"/>
          <w:rFonts w:ascii="Times New Roman" w:hAnsi="Times New Roman" w:eastAsia="Times New Roman" w:cs="Times New Roman"/>
          <w:sz w:val="26"/>
        </w:rPr>
        <w:t xml:space="preserve">TCI_IV</w:t>
      </w:r>
      <w:r>
        <w:rPr>
          <w:rFonts w:ascii="Times New Roman" w:hAnsi="Times New Roman" w:eastAsia="Times New Roman" w:cs="Times New Roman"/>
          <w:sz w:val="26"/>
        </w:rPr>
        <w:t xml:space="preserve">) = 1.639 (p &lt; .001) — lớn hơn OLS β = 0.179, consistent với measurement error attenuation bias. Kết quả này xác nhận TCI là causal, không phải selection-driven, và causal effect lớn hơn đáng kể so với OLS estimate. Pool 101.185 sẽ cho phép kiểm định IV cho TCI trên sub-samples đủ lớn (ít nhất Nhóm I, III, IV).</w:t>
      </w:r>
    </w:p>
    <w:p>
      <w:pPr>
        <w:pStyle w:val="BodyText"/>
        <w:spacing w:line="288" w:lineRule="auto"/>
      </w:pPr>
      <w:r>
        <w:rPr>
          <w:bCs/>
          <w:rFonts w:ascii="Times New Roman" w:hAnsi="Times New Roman" w:eastAsia="Times New Roman" w:cs="Times New Roman"/>
          <w:b/>
          <w:sz w:val="26"/>
        </w:rPr>
        <w:t xml:space="preserve">Temporal reinforcement (P5 China)</w:t>
      </w:r>
      <w:r>
        <w:rPr>
          <w:rFonts w:ascii="Times New Roman" w:hAnsi="Times New Roman" w:eastAsia="Times New Roman" w:cs="Times New Roman"/>
          <w:sz w:val="26"/>
        </w:rPr>
        <w:t xml:space="preserve">: TCI level-shift tăng cường theo thời gian — β_z(TCI) = +0.260 (2012) → +0.426 (2024), Paternoster z = −2.55 (p = .011) — consistent với cơ chế absorptive capacity tích lũy và dynamic capabilities (Teece et al., 1997): TCI không phải là nguồn lực tĩnh mà accumulates qua learning-by-exporting. H6 (temporal heterogeneity) sẽ bổ sung cho H2 bằng cách kiểm định xem TCI temporal reinforcement xuất hiện không chỉ ở Trung Quốc (P5) mà còn trong pool đầy đủ.</w:t>
      </w:r>
    </w:p>
    <w:p>
      <w:pPr>
        <w:pStyle w:val="BodyText"/>
        <w:spacing w:line="288" w:lineRule="auto"/>
      </w:pPr>
      <w:r>
        <w:rPr>
          <w:bCs/>
          <w:rFonts w:ascii="Times New Roman" w:hAnsi="Times New Roman" w:eastAsia="Times New Roman" w:cs="Times New Roman"/>
          <w:b/>
          <w:sz w:val="26"/>
        </w:rPr>
        <w:t xml:space="preserve">Phân biệt H2 confirmatory vs exploratory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H2 confirmatory</w:t>
      </w:r>
      <w:r>
        <w:rPr>
          <w:rFonts w:ascii="Times New Roman" w:hAnsi="Times New Roman" w:eastAsia="Times New Roman" w:cs="Times New Roman"/>
          <w:sz w:val="26"/>
        </w:rPr>
        <w:t xml:space="preserve">: β(TCI) &gt; 0 — trực tiếp, nhất quán với P3/P4/P5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H2 exploratory</w:t>
      </w:r>
      <w:r>
        <w:rPr>
          <w:rFonts w:ascii="Times New Roman" w:hAnsi="Times New Roman" w:eastAsia="Times New Roman" w:cs="Times New Roman"/>
          <w:sz w:val="26"/>
        </w:rPr>
        <w:t xml:space="preserve">: β(</w:t>
      </w:r>
      <w:r>
        <w:rPr>
          <w:rStyle w:val="VerbatimChar"/>
          <w:rFonts w:ascii="Times New Roman" w:hAnsi="Times New Roman" w:eastAsia="Times New Roman" w:cs="Times New Roman"/>
          <w:sz w:val="26"/>
        </w:rPr>
        <w:t xml:space="preserve">FSTS×TCI</w:t>
      </w:r>
      <w:r>
        <w:rPr>
          <w:rFonts w:ascii="Times New Roman" w:hAnsi="Times New Roman" w:eastAsia="Times New Roman" w:cs="Times New Roman"/>
          <w:sz w:val="26"/>
        </w:rPr>
        <w:t xml:space="preserve">) có thể &lt; 0 và β(</w:t>
      </w:r>
      <w:r>
        <w:rPr>
          <w:rStyle w:val="VerbatimChar"/>
          <w:rFonts w:ascii="Times New Roman" w:hAnsi="Times New Roman" w:eastAsia="Times New Roman" w:cs="Times New Roman"/>
          <w:sz w:val="26"/>
        </w:rPr>
        <w:t xml:space="preserve">FSTS²×TCI</w:t>
      </w:r>
      <w:r>
        <w:rPr>
          <w:rFonts w:ascii="Times New Roman" w:hAnsi="Times New Roman" w:eastAsia="Times New Roman" w:cs="Times New Roman"/>
          <w:sz w:val="26"/>
        </w:rPr>
        <w:t xml:space="preserve">) có thể &gt; 0 — tức là TCI nâng turning point (curvature moderation) — chưa có neo đậu nhất quán qua P3/P4/P5 và được kiểm định không tiên nghiệm trong M3</w:t>
      </w:r>
    </w:p>
    <w:bookmarkEnd w:id="57"/>
    <w:bookmarkStart w:id="58" w:name="X9ae51650bbaf080a6618d677a538869019851c3"/>
    <w:p>
      <w:pPr>
        <w:pStyle w:val="Heading3"/>
        <w:spacing w:line="288" w:lineRule="auto"/>
      </w:pPr>
      <w:r>
        <w:rPr>
          <w:rFonts w:ascii="Times New Roman" w:hAnsi="Times New Roman" w:eastAsia="Times New Roman" w:cs="Times New Roman"/>
          <w:b/>
          <w:sz w:val="26"/>
        </w:rPr>
        <w:t xml:space="preserve">5.3 Giả thuyết H3 — DAI điều tiết theo ngữ cảnh (CDCM)</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Banalieva và Dhanaraj (2019) và Verhoef et al. (2021) đề xuất DAI (Digital Adoption Index — Tier 1–2: website, e-payment) làm giảm psychic distance và chi phí giao dịch xuyên biên giới. Tuy nhiên, CDCM (phát hiện trong CĐ1) cho thấy tác động này không đồng nhất mà phụ thuộc vào ba chiều:</w:t>
      </w:r>
    </w:p>
    <w:p>
      <w:pPr>
        <w:numPr>
          <w:ilvl w:val="0"/>
          <w:numId w:val="1010"/>
        </w:numPr>
        <w:spacing w:line="288" w:lineRule="auto"/>
      </w:pPr>
      <w:r>
        <w:rPr>
          <w:bCs/>
          <w:rFonts w:ascii="Times New Roman" w:hAnsi="Times New Roman" w:eastAsia="Times New Roman" w:cs="Times New Roman"/>
          <w:b/>
          <w:sz w:val="26"/>
        </w:rPr>
        <w:t xml:space="preserve">Regime thể chế (ICRV)</w:t>
      </w:r>
      <w:r>
        <w:rPr>
          <w:rFonts w:ascii="Times New Roman" w:hAnsi="Times New Roman" w:eastAsia="Times New Roman" w:cs="Times New Roman"/>
          <w:sz w:val="26"/>
        </w:rPr>
        <w:t xml:space="preserve">: Nhóm I — bão hòa số cao → DAI là conditional scaling resource (P4 Singapore FSTS²×DAI = +3.119); Nhóm IV — chưa bão hòa → DAI dương nhưng selection-driven (P3 Việt Nam IV null); Nhóm III — đang trưởng thành → DAI mất discriminatory power (P5 Trung Quốc control only).</w:t>
      </w:r>
    </w:p>
    <w:p>
      <w:pPr>
        <w:numPr>
          <w:ilvl w:val="0"/>
          <w:numId w:val="1010"/>
        </w:numPr>
        <w:spacing w:line="288" w:lineRule="auto"/>
      </w:pPr>
      <w:r>
        <w:rPr>
          <w:bCs/>
          <w:rFonts w:ascii="Times New Roman" w:hAnsi="Times New Roman" w:eastAsia="Times New Roman" w:cs="Times New Roman"/>
          <w:b/>
          <w:sz w:val="26"/>
        </w:rPr>
        <w:t xml:space="preserve">Mức độ quốc tế hóa (FSTS level)</w:t>
      </w:r>
      <w:r>
        <w:rPr>
          <w:rFonts w:ascii="Times New Roman" w:hAnsi="Times New Roman" w:eastAsia="Times New Roman" w:cs="Times New Roman"/>
          <w:sz w:val="26"/>
        </w:rPr>
        <w:t xml:space="preserve">: DAI phát huy ở FSTS cao (nhiều cross-border transactions cần digital infrastructure); ít hiệu quả ở FSTS thấp (few international coordination needs).</w:t>
      </w:r>
    </w:p>
    <w:p>
      <w:pPr>
        <w:numPr>
          <w:ilvl w:val="0"/>
          <w:numId w:val="1010"/>
        </w:numPr>
        <w:spacing w:line="288" w:lineRule="auto"/>
      </w:pPr>
      <w:r>
        <w:rPr>
          <w:bCs/>
          <w:rFonts w:ascii="Times New Roman" w:hAnsi="Times New Roman" w:eastAsia="Times New Roman" w:cs="Times New Roman"/>
          <w:b/>
          <w:sz w:val="26"/>
        </w:rPr>
        <w:t xml:space="preserve">Mức độ bão hòa số (digital saturation)</w:t>
      </w:r>
      <w:r>
        <w:rPr>
          <w:rFonts w:ascii="Times New Roman" w:hAnsi="Times New Roman" w:eastAsia="Times New Roman" w:cs="Times New Roman"/>
          <w:sz w:val="26"/>
        </w:rPr>
        <w:t xml:space="preserve">: Khi Tier 1–2 phổ biến &gt;65%, DAI mất tác dụng phân biệt cấp doanh nghiệp (Singapore: website 67%; Trung Quốc 2024 similar); khi &lt;50%, DAI vẫn có signal (Việt Nam 2023: 49.8%).</w:t>
      </w:r>
    </w:p>
    <w:p>
      <w:pPr>
        <w:pStyle w:val="FirstParagraph"/>
        <w:spacing w:line="288" w:lineRule="auto"/>
      </w:pPr>
      <w:r>
        <w:rPr>
          <w:bCs/>
          <w:rFonts w:ascii="Times New Roman" w:hAnsi="Times New Roman" w:eastAsia="Times New Roman" w:cs="Times New Roman"/>
          <w:b/>
          <w:sz w:val="26"/>
        </w:rPr>
        <w:t xml:space="preserve">Phân biệt DAI với TCI</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TCI: non-location-bound, traveling well across markets, level-shifter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DAI: environmentally contingent, mattering most when digital ecosystem supports it, curvature modifier</w:t>
      </w:r>
    </w:p>
    <w:p>
      <w:pPr>
        <w:pStyle w:val="BodyText"/>
        <w:spacing w:line="288" w:lineRule="auto"/>
      </w:pPr>
      <w:r>
        <w:rPr>
          <w:bCs/>
          <w:rFonts w:ascii="Times New Roman" w:hAnsi="Times New Roman" w:eastAsia="Times New Roman" w:cs="Times New Roman"/>
          <w:b/>
          <w:sz w:val="26"/>
        </w:rPr>
        <w:t xml:space="preserve">Bằng chứng neo đậu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P4 Singapore: FSTS²×DAI = +3.119 (p = .005) — DAI contingent scaling ✓</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P3 Việt Nam: IV null β = 0.018 (p = .942) — OLS positive = selection, không phải causal ✓</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P5 Trung Quốc: không moderate curvature ✓</w:t>
      </w:r>
    </w:p>
    <w:p>
      <w:pPr>
        <w:pStyle w:val="BlockText"/>
        <w:spacing w:line="288" w:lineRule="auto"/>
      </w:pPr>
      <w:r>
        <w:rPr>
          <w:bCs/>
          <w:rFonts w:ascii="Times New Roman" w:hAnsi="Times New Roman" w:eastAsia="Times New Roman" w:cs="Times New Roman"/>
          <w:b/>
          <w:sz w:val="26"/>
        </w:rPr>
        <w:t xml:space="preserve">H3</w:t>
      </w:r>
      <w:r>
        <w:rPr>
          <w:rFonts w:ascii="Times New Roman" w:hAnsi="Times New Roman" w:eastAsia="Times New Roman" w:cs="Times New Roman"/>
          <w:sz w:val="26"/>
        </w:rPr>
        <w:t xml:space="preserve">: Digital Adoption Index (DAI) không hoạt động như một uniform productivity premium mà như một</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conditional scaling resource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(nguồn lực mở rộng tình huống) theo CDCM: tác động của DAI lên ln(LP) phụ thuộc vào regime thể chế (ICRV), mức FSTS, và mức độ bão hòa số. Cụ thể: (a) β(FSTS²×DAI) &gt; 0 trong Nhóm I (nơi coordination demands dày đặc ở FSTS cao); (b) tác động DAI yếu hoặc selection-driven trong Nhóm IV; (c) TCI và DAI là hai construct distinct theo CDCM và không thể thay thế nhau.</w:t>
      </w:r>
    </w:p>
    <w:p>
      <w:pPr>
        <w:pStyle w:val="FirstParagraph"/>
        <w:spacing w:line="288" w:lineRule="auto"/>
      </w:pPr>
      <w:r>
        <w:rPr>
          <w:bCs/>
          <w:rFonts w:ascii="Times New Roman" w:hAnsi="Times New Roman" w:eastAsia="Times New Roman" w:cs="Times New Roman"/>
          <w:b/>
          <w:sz w:val="26"/>
        </w:rPr>
        <w:t xml:space="preserve">Bảng 5.2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CDCM — Dự đoán tác động DAI theo 3 chiều ngữ cảnh.</w:t>
      </w:r>
    </w:p>
    <w:tbl>
      <w:tblPr>
        <w:tblStyle w:val="Table"/>
        <w:tblW w:type="pct" w:w="5000"/>
        <w:tblLook w:firstRow="1" w:lastRow="0" w:firstColumn="0" w:lastColumn="0" w:noHBand="0" w:noVBand="0" w:val="0020"/>
        <w:jc w:val="start"/>
      </w:tblPr>
      <w:tblGrid>
        <w:gridCol w:w="1485"/>
        <w:gridCol w:w="1188"/>
        <w:gridCol w:w="1881"/>
        <w:gridCol w:w="891"/>
        <w:gridCol w:w="1683"/>
        <w:gridCol w:w="792"/>
      </w:tblGrid>
      <w:tr>
        <w:trPr>
          <w:tblHeader w:val="true"/>
        </w:trPr>
        <w:tc>
          <w:tcPr/>
          <w:p>
            <w:pPr>
              <w:pStyle w:val="Compact"/>
              <w:spacing w:line="288" w:lineRule="auto"/>
              <w:jc w:val="left"/>
            </w:pPr>
            <w:r>
              <w:rPr>
                <w:rFonts w:ascii="Times New Roman" w:hAnsi="Times New Roman" w:eastAsia="Times New Roman" w:cs="Times New Roman"/>
                <w:sz w:val="24"/>
              </w:rPr>
              <w:t xml:space="preserve">Regime (ICRV)</w:t>
            </w:r>
          </w:p>
        </w:tc>
        <w:tc>
          <w:tcPr/>
          <w:p>
            <w:pPr>
              <w:pStyle w:val="Compact"/>
              <w:spacing w:line="288" w:lineRule="auto"/>
              <w:jc w:val="left"/>
            </w:pPr>
            <w:r>
              <w:rPr>
                <w:rFonts w:ascii="Times New Roman" w:hAnsi="Times New Roman" w:eastAsia="Times New Roman" w:cs="Times New Roman"/>
                <w:sz w:val="24"/>
              </w:rPr>
              <w:t xml:space="preserve">FSTS level</w:t>
            </w:r>
          </w:p>
        </w:tc>
        <w:tc>
          <w:tcPr/>
          <w:p>
            <w:pPr>
              <w:pStyle w:val="Compact"/>
              <w:spacing w:line="288" w:lineRule="auto"/>
              <w:jc w:val="left"/>
            </w:pPr>
            <w:r>
              <w:rPr>
                <w:rFonts w:ascii="Times New Roman" w:hAnsi="Times New Roman" w:eastAsia="Times New Roman" w:cs="Times New Roman"/>
                <w:sz w:val="24"/>
              </w:rPr>
              <w:t xml:space="preserve">Digital saturation</w:t>
            </w:r>
          </w:p>
        </w:tc>
        <w:tc>
          <w:tcPr/>
          <w:p>
            <w:pPr>
              <w:pStyle w:val="Compact"/>
              <w:spacing w:line="288" w:lineRule="auto"/>
              <w:jc w:val="left"/>
            </w:pPr>
            <w:r>
              <w:rPr>
                <w:rFonts w:ascii="Times New Roman" w:hAnsi="Times New Roman" w:eastAsia="Times New Roman" w:cs="Times New Roman"/>
                <w:sz w:val="24"/>
              </w:rPr>
              <w:t xml:space="preserve">DAI OLS</w:t>
            </w:r>
          </w:p>
        </w:tc>
        <w:tc>
          <w:tcPr/>
          <w:p>
            <w:pPr>
              <w:pStyle w:val="Compact"/>
              <w:spacing w:line="288" w:lineRule="auto"/>
              <w:jc w:val="left"/>
            </w:pPr>
            <w:r>
              <w:rPr>
                <w:rFonts w:ascii="Times New Roman" w:hAnsi="Times New Roman" w:eastAsia="Times New Roman" w:cs="Times New Roman"/>
                <w:sz w:val="24"/>
              </w:rPr>
              <w:t xml:space="preserve">DAI causal (IV)</w:t>
            </w:r>
          </w:p>
        </w:tc>
        <w:tc>
          <w:tcPr/>
          <w:p>
            <w:pPr>
              <w:pStyle w:val="Compact"/>
              <w:spacing w:line="288" w:lineRule="auto"/>
              <w:jc w:val="left"/>
            </w:pPr>
            <w:r>
              <w:rPr>
                <w:rFonts w:ascii="Times New Roman" w:hAnsi="Times New Roman" w:eastAsia="Times New Roman" w:cs="Times New Roman"/>
                <w:sz w:val="24"/>
              </w:rPr>
              <w:t xml:space="preserve">Cơ chế</w:t>
            </w:r>
          </w:p>
        </w:tc>
      </w:tr>
      <w:tr>
        <w:tc>
          <w:tcPr/>
          <w:p>
            <w:pPr>
              <w:pStyle w:val="Compact"/>
              <w:spacing w:line="288" w:lineRule="auto"/>
              <w:jc w:val="left"/>
            </w:pPr>
            <w:r>
              <w:rPr>
                <w:rFonts w:ascii="Times New Roman" w:hAnsi="Times New Roman" w:eastAsia="Times New Roman" w:cs="Times New Roman"/>
                <w:sz w:val="24"/>
              </w:rPr>
              <w:t xml:space="preserve">Nhóm I (Singapore)</w:t>
            </w:r>
          </w:p>
        </w:tc>
        <w:tc>
          <w:tcPr/>
          <w:p>
            <w:pPr>
              <w:pStyle w:val="Compact"/>
              <w:spacing w:line="288" w:lineRule="auto"/>
              <w:jc w:val="left"/>
            </w:pPr>
            <w:r>
              <w:rPr>
                <w:rFonts w:ascii="Times New Roman" w:hAnsi="Times New Roman" w:eastAsia="Times New Roman" w:cs="Times New Roman"/>
                <w:sz w:val="24"/>
              </w:rPr>
              <w:t xml:space="preserve">Cao (&gt;50%)</w:t>
            </w:r>
          </w:p>
        </w:tc>
        <w:tc>
          <w:tcPr/>
          <w:p>
            <w:pPr>
              <w:pStyle w:val="Compact"/>
              <w:spacing w:line="288" w:lineRule="auto"/>
              <w:jc w:val="left"/>
            </w:pPr>
            <w:r>
              <w:rPr>
                <w:rFonts w:ascii="Times New Roman" w:hAnsi="Times New Roman" w:eastAsia="Times New Roman" w:cs="Times New Roman"/>
                <w:sz w:val="24"/>
              </w:rPr>
              <w:t xml:space="preserve">Bão hòa (&gt;65%)</w:t>
            </w:r>
          </w:p>
        </w:tc>
        <w:tc>
          <w:tcPr/>
          <w:p>
            <w:pPr>
              <w:pStyle w:val="Compact"/>
              <w:spacing w:line="288" w:lineRule="auto"/>
              <w:jc w:val="left"/>
            </w:pPr>
            <w:r>
              <w:rPr>
                <w:rFonts w:ascii="Times New Roman" w:hAnsi="Times New Roman" w:eastAsia="Times New Roman" w:cs="Times New Roman"/>
                <w:sz w:val="24"/>
              </w:rPr>
              <w:t xml:space="preserve">Null direct;</w:t>
            </w:r>
            <w:r>
              <w:rPr>
                <w:rFonts w:ascii="Times New Roman" w:hAnsi="Times New Roman" w:eastAsia="Times New Roman" w:cs="Times New Roman"/>
                <w:sz w:val="24"/>
              </w:rPr>
              <w:t xml:space="preserve"> </w:t>
            </w:r>
            <w:r>
              <w:rPr>
                <w:rStyle w:val="VerbatimChar"/>
                <w:bCs/>
                <w:rFonts w:ascii="Times New Roman" w:hAnsi="Times New Roman" w:eastAsia="Times New Roman" w:cs="Times New Roman"/>
                <w:b/>
                <w:sz w:val="24"/>
              </w:rPr>
              <w:t xml:space="preserve">FSTS²×DAI</w:t>
            </w:r>
            <w:r>
              <w:rPr>
                <w:bCs/>
                <w:rFonts w:ascii="Times New Roman" w:hAnsi="Times New Roman" w:eastAsia="Times New Roman" w:cs="Times New Roman"/>
                <w:b/>
                <w:sz w:val="24"/>
              </w:rPr>
              <w:t xml:space="preserve"> </w:t>
            </w:r>
            <w:r>
              <w:rPr>
                <w:bCs/>
                <w:rFonts w:ascii="Times New Roman" w:hAnsi="Times New Roman" w:eastAsia="Times New Roman" w:cs="Times New Roman"/>
                <w:b/>
                <w:sz w:val="24"/>
              </w:rPr>
              <w:t xml:space="preserve">= +3.119</w:t>
            </w:r>
          </w:p>
        </w:tc>
        <w:tc>
          <w:tcPr/>
          <w:p>
            <w:pPr>
              <w:pStyle w:val="Compact"/>
              <w:spacing w:line="288" w:lineRule="auto"/>
              <w:jc w:val="left"/>
            </w:pPr>
            <w:r>
              <w:rPr>
                <w:rFonts w:ascii="Times New Roman" w:hAnsi="Times New Roman" w:eastAsia="Times New Roman" w:cs="Times New Roman"/>
                <w:sz w:val="24"/>
              </w:rPr>
              <w:t xml:space="preserve">(không cần IV — không có selection bias rõ)</w:t>
            </w:r>
          </w:p>
        </w:tc>
        <w:tc>
          <w:tcPr/>
          <w:p>
            <w:pPr>
              <w:pStyle w:val="Compact"/>
              <w:spacing w:line="288" w:lineRule="auto"/>
              <w:jc w:val="left"/>
            </w:pPr>
            <w:r>
              <w:rPr>
                <w:rFonts w:ascii="Times New Roman" w:hAnsi="Times New Roman" w:eastAsia="Times New Roman" w:cs="Times New Roman"/>
                <w:sz w:val="24"/>
              </w:rPr>
              <w:t xml:space="preserve">Conditional scaling at high coordination demand</w:t>
            </w:r>
          </w:p>
        </w:tc>
      </w:tr>
      <w:tr>
        <w:tc>
          <w:tcPr/>
          <w:p>
            <w:pPr>
              <w:pStyle w:val="Compact"/>
              <w:spacing w:line="288" w:lineRule="auto"/>
              <w:jc w:val="left"/>
            </w:pPr>
            <w:r>
              <w:rPr>
                <w:rFonts w:ascii="Times New Roman" w:hAnsi="Times New Roman" w:eastAsia="Times New Roman" w:cs="Times New Roman"/>
                <w:sz w:val="24"/>
              </w:rPr>
              <w:t xml:space="preserve">Nhóm III (China)</w:t>
            </w:r>
          </w:p>
        </w:tc>
        <w:tc>
          <w:tcPr/>
          <w:p>
            <w:pPr>
              <w:pStyle w:val="Compact"/>
              <w:spacing w:line="288" w:lineRule="auto"/>
              <w:jc w:val="left"/>
            </w:pPr>
            <w:r>
              <w:rPr>
                <w:rFonts w:ascii="Times New Roman" w:hAnsi="Times New Roman" w:eastAsia="Times New Roman" w:cs="Times New Roman"/>
                <w:sz w:val="24"/>
              </w:rPr>
              <w:t xml:space="preserve">Trung bình (20–50%)</w:t>
            </w:r>
          </w:p>
        </w:tc>
        <w:tc>
          <w:tcPr/>
          <w:p>
            <w:pPr>
              <w:pStyle w:val="Compact"/>
              <w:spacing w:line="288" w:lineRule="auto"/>
              <w:jc w:val="left"/>
            </w:pPr>
            <w:r>
              <w:rPr>
                <w:rFonts w:ascii="Times New Roman" w:hAnsi="Times New Roman" w:eastAsia="Times New Roman" w:cs="Times New Roman"/>
                <w:sz w:val="24"/>
              </w:rPr>
              <w:t xml:space="preserve">Trung bình-cao (&gt;55%)</w:t>
            </w:r>
          </w:p>
        </w:tc>
        <w:tc>
          <w:tcPr/>
          <w:p>
            <w:pPr>
              <w:pStyle w:val="Compact"/>
              <w:spacing w:line="288" w:lineRule="auto"/>
              <w:jc w:val="left"/>
            </w:pPr>
            <w:r>
              <w:rPr>
                <w:rFonts w:ascii="Times New Roman" w:hAnsi="Times New Roman" w:eastAsia="Times New Roman" w:cs="Times New Roman"/>
                <w:sz w:val="24"/>
              </w:rPr>
              <w:t xml:space="preserve">Null/control</w:t>
            </w:r>
          </w:p>
        </w:tc>
        <w:tc>
          <w:tcPr/>
          <w:p>
            <w:pPr>
              <w:pStyle w:val="Compact"/>
              <w:spacing w:line="288" w:lineRule="auto"/>
              <w:jc w:val="left"/>
            </w:pPr>
            <w:r>
              <w:rPr>
                <w:rFonts w:ascii="Times New Roman" w:hAnsi="Times New Roman" w:eastAsia="Times New Roman" w:cs="Times New Roman"/>
                <w:sz w:val="24"/>
              </w:rPr>
              <w:t xml:space="preserve">Null (Tier 1 mất discriminatory power)</w:t>
            </w:r>
          </w:p>
        </w:tc>
        <w:tc>
          <w:tcPr/>
          <w:p>
            <w:pPr>
              <w:pStyle w:val="Compact"/>
              <w:spacing w:line="288" w:lineRule="auto"/>
              <w:jc w:val="left"/>
            </w:pPr>
            <w:r>
              <w:rPr>
                <w:rFonts w:ascii="Times New Roman" w:hAnsi="Times New Roman" w:eastAsia="Times New Roman" w:cs="Times New Roman"/>
                <w:sz w:val="24"/>
              </w:rPr>
              <w:t xml:space="preserve">Tier 1 bão hòa → mất signal</w:t>
            </w:r>
          </w:p>
        </w:tc>
      </w:tr>
      <w:tr>
        <w:tc>
          <w:tcPr/>
          <w:p>
            <w:pPr>
              <w:pStyle w:val="Compact"/>
              <w:spacing w:line="288" w:lineRule="auto"/>
              <w:jc w:val="left"/>
            </w:pPr>
            <w:r>
              <w:rPr>
                <w:rFonts w:ascii="Times New Roman" w:hAnsi="Times New Roman" w:eastAsia="Times New Roman" w:cs="Times New Roman"/>
                <w:sz w:val="24"/>
              </w:rPr>
              <w:t xml:space="preserve">Nhóm IV (Vietnam)</w:t>
            </w:r>
          </w:p>
        </w:tc>
        <w:tc>
          <w:tcPr/>
          <w:p>
            <w:pPr>
              <w:pStyle w:val="Compact"/>
              <w:spacing w:line="288" w:lineRule="auto"/>
              <w:jc w:val="left"/>
            </w:pPr>
            <w:r>
              <w:rPr>
                <w:rFonts w:ascii="Times New Roman" w:hAnsi="Times New Roman" w:eastAsia="Times New Roman" w:cs="Times New Roman"/>
                <w:sz w:val="24"/>
              </w:rPr>
              <w:t xml:space="preserve">Thấp-trung bình (&lt;40%)</w:t>
            </w:r>
          </w:p>
        </w:tc>
        <w:tc>
          <w:tcPr/>
          <w:p>
            <w:pPr>
              <w:pStyle w:val="Compact"/>
              <w:spacing w:line="288" w:lineRule="auto"/>
              <w:jc w:val="left"/>
            </w:pPr>
            <w:r>
              <w:rPr>
                <w:rFonts w:ascii="Times New Roman" w:hAnsi="Times New Roman" w:eastAsia="Times New Roman" w:cs="Times New Roman"/>
                <w:sz w:val="24"/>
              </w:rPr>
              <w:t xml:space="preserve">Trung bình (&lt;55%)</w:t>
            </w:r>
          </w:p>
        </w:tc>
        <w:tc>
          <w:tcPr/>
          <w:p>
            <w:pPr>
              <w:pStyle w:val="Compact"/>
              <w:spacing w:line="288" w:lineRule="auto"/>
              <w:jc w:val="left"/>
            </w:pPr>
            <w:r>
              <w:rPr>
                <w:rFonts w:ascii="Times New Roman" w:hAnsi="Times New Roman" w:eastAsia="Times New Roman" w:cs="Times New Roman"/>
                <w:sz w:val="24"/>
              </w:rPr>
              <w:t xml:space="preserve">Dương nhỏ (0.095–0.175)</w:t>
            </w:r>
          </w:p>
        </w:tc>
        <w:tc>
          <w:tcPr/>
          <w:p>
            <w:pPr>
              <w:pStyle w:val="Compact"/>
              <w:spacing w:line="288" w:lineRule="auto"/>
              <w:jc w:val="left"/>
            </w:pPr>
            <w:r>
              <w:rPr>
                <w:rFonts w:ascii="Times New Roman" w:hAnsi="Times New Roman" w:eastAsia="Times New Roman" w:cs="Times New Roman"/>
                <w:sz w:val="24"/>
              </w:rPr>
              <w:t xml:space="preserve">Null (β = 0.018, p = .942; F₁ₛₜ = 34.6)</w:t>
            </w:r>
          </w:p>
        </w:tc>
        <w:tc>
          <w:tcPr/>
          <w:p>
            <w:pPr>
              <w:pStyle w:val="Compact"/>
              <w:spacing w:line="288" w:lineRule="auto"/>
              <w:jc w:val="left"/>
            </w:pPr>
            <w:r>
              <w:rPr>
                <w:rFonts w:ascii="Times New Roman" w:hAnsi="Times New Roman" w:eastAsia="Times New Roman" w:cs="Times New Roman"/>
                <w:sz w:val="24"/>
              </w:rPr>
              <w:t xml:space="preserve">Selection-driven: better firms adopt DAI AND export</w:t>
            </w:r>
          </w:p>
        </w:tc>
      </w:tr>
      <w:tr>
        <w:tc>
          <w:tcPr/>
          <w:p>
            <w:pPr>
              <w:pStyle w:val="Compact"/>
              <w:spacing w:line="288" w:lineRule="auto"/>
              <w:jc w:val="left"/>
            </w:pPr>
            <w:r>
              <w:rPr>
                <w:rFonts w:ascii="Times New Roman" w:hAnsi="Times New Roman" w:eastAsia="Times New Roman" w:cs="Times New Roman"/>
                <w:sz w:val="24"/>
              </w:rPr>
              <w:t xml:space="preserve">Nhóm V (Frontier)</w:t>
            </w:r>
          </w:p>
        </w:tc>
        <w:tc>
          <w:tcPr/>
          <w:p>
            <w:pPr>
              <w:pStyle w:val="Compact"/>
              <w:spacing w:line="288" w:lineRule="auto"/>
              <w:jc w:val="left"/>
            </w:pPr>
            <w:r>
              <w:rPr>
                <w:rFonts w:ascii="Times New Roman" w:hAnsi="Times New Roman" w:eastAsia="Times New Roman" w:cs="Times New Roman"/>
                <w:sz w:val="24"/>
              </w:rPr>
              <w:t xml:space="preserve">Thấp (&lt;20%)</w:t>
            </w:r>
          </w:p>
        </w:tc>
        <w:tc>
          <w:tcPr/>
          <w:p>
            <w:pPr>
              <w:pStyle w:val="Compact"/>
              <w:spacing w:line="288" w:lineRule="auto"/>
              <w:jc w:val="left"/>
            </w:pPr>
            <w:r>
              <w:rPr>
                <w:rFonts w:ascii="Times New Roman" w:hAnsi="Times New Roman" w:eastAsia="Times New Roman" w:cs="Times New Roman"/>
                <w:sz w:val="24"/>
              </w:rPr>
              <w:t xml:space="preserve">Thấp (&lt;30%)</w:t>
            </w:r>
          </w:p>
        </w:tc>
        <w:tc>
          <w:tcPr/>
          <w:p>
            <w:pPr>
              <w:pStyle w:val="Compact"/>
              <w:spacing w:line="288" w:lineRule="auto"/>
              <w:jc w:val="left"/>
            </w:pPr>
            <w:r>
              <w:rPr>
                <w:rFonts w:ascii="Times New Roman" w:hAnsi="Times New Roman" w:eastAsia="Times New Roman" w:cs="Times New Roman"/>
                <w:sz w:val="24"/>
              </w:rPr>
              <w:t xml:space="preserve">Ambiguous</w:t>
            </w:r>
          </w:p>
        </w:tc>
        <w:tc>
          <w:tcPr/>
          <w:p>
            <w:pPr>
              <w:pStyle w:val="Compact"/>
              <w:spacing w:line="288" w:lineRule="auto"/>
              <w:jc w:val="left"/>
            </w:pPr>
            <w:r>
              <w:rPr>
                <w:rFonts w:ascii="Times New Roman" w:hAnsi="Times New Roman" w:eastAsia="Times New Roman" w:cs="Times New Roman"/>
                <w:sz w:val="24"/>
              </w:rPr>
              <w:t xml:space="preserve">Cần IV</w:t>
            </w:r>
          </w:p>
        </w:tc>
        <w:tc>
          <w:tcPr/>
          <w:p>
            <w:pPr>
              <w:pStyle w:val="Compact"/>
              <w:spacing w:line="288" w:lineRule="auto"/>
              <w:jc w:val="left"/>
            </w:pPr>
            <w:r>
              <w:rPr>
                <w:rFonts w:ascii="Times New Roman" w:hAnsi="Times New Roman" w:eastAsia="Times New Roman" w:cs="Times New Roman"/>
                <w:sz w:val="24"/>
              </w:rPr>
              <w:t xml:space="preserve">Digital infrastructure thiếu</w:t>
            </w:r>
          </w:p>
        </w:tc>
      </w:tr>
      <w:tr>
        <w:tc>
          <w:tcPr/>
          <w:p>
            <w:pPr>
              <w:pStyle w:val="Compact"/>
              <w:spacing w:line="288" w:lineRule="auto"/>
              <w:jc w:val="left"/>
            </w:pPr>
            <w:r>
              <w:rPr>
                <w:rFonts w:ascii="Times New Roman" w:hAnsi="Times New Roman" w:eastAsia="Times New Roman" w:cs="Times New Roman"/>
                <w:sz w:val="24"/>
              </w:rPr>
              <w:t xml:space="preserve">Nhóm VI (SIDS)</w:t>
            </w:r>
          </w:p>
        </w:tc>
        <w:tc>
          <w:tcPr/>
          <w:p>
            <w:pPr>
              <w:pStyle w:val="Compact"/>
              <w:spacing w:line="288" w:lineRule="auto"/>
              <w:jc w:val="left"/>
            </w:pPr>
            <w:r>
              <w:rPr>
                <w:rFonts w:ascii="Times New Roman" w:hAnsi="Times New Roman" w:eastAsia="Times New Roman" w:cs="Times New Roman"/>
                <w:sz w:val="24"/>
              </w:rPr>
              <w:t xml:space="preserve">Cao do forced (&gt;40%)</w:t>
            </w:r>
          </w:p>
        </w:tc>
        <w:tc>
          <w:tcPr/>
          <w:p>
            <w:pPr>
              <w:pStyle w:val="Compact"/>
              <w:spacing w:line="288" w:lineRule="auto"/>
              <w:jc w:val="left"/>
            </w:pPr>
            <w:r>
              <w:rPr>
                <w:rFonts w:ascii="Times New Roman" w:hAnsi="Times New Roman" w:eastAsia="Times New Roman" w:cs="Times New Roman"/>
                <w:sz w:val="24"/>
              </w:rPr>
              <w:t xml:space="preserve">Thấp-trung</w:t>
            </w:r>
          </w:p>
        </w:tc>
        <w:tc>
          <w:tcPr/>
          <w:p>
            <w:pPr>
              <w:pStyle w:val="Compact"/>
              <w:spacing w:line="288" w:lineRule="auto"/>
              <w:jc w:val="left"/>
            </w:pPr>
            <w:r>
              <w:rPr>
                <w:rFonts w:ascii="Times New Roman" w:hAnsi="Times New Roman" w:eastAsia="Times New Roman" w:cs="Times New Roman"/>
                <w:sz w:val="24"/>
              </w:rPr>
              <w:t xml:space="preserve">Forced penalty dominant</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I→P forced penalty che lấp DAI signal</w:t>
            </w:r>
          </w:p>
        </w:tc>
      </w:tr>
    </w:tbl>
    <w:p>
      <w:pPr>
        <w:pStyle w:val="BodyText"/>
        <w:spacing w:line="288" w:lineRule="auto"/>
      </w:pPr>
      <w:r>
        <w:rPr>
          <w:bCs/>
          <w:rFonts w:ascii="Times New Roman" w:hAnsi="Times New Roman" w:eastAsia="Times New Roman" w:cs="Times New Roman"/>
          <w:b/>
          <w:sz w:val="26"/>
        </w:rPr>
        <w:t xml:space="preserve">H3 sub-predictions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H3a: β(</w:t>
      </w:r>
      <w:r>
        <w:rPr>
          <w:rStyle w:val="VerbatimChar"/>
          <w:rFonts w:ascii="Times New Roman" w:hAnsi="Times New Roman" w:eastAsia="Times New Roman" w:cs="Times New Roman"/>
          <w:sz w:val="26"/>
        </w:rPr>
        <w:t xml:space="preserve">FSTS²×DAI</w:t>
      </w:r>
      <w:r>
        <w:rPr>
          <w:rFonts w:ascii="Times New Roman" w:hAnsi="Times New Roman" w:eastAsia="Times New Roman" w:cs="Times New Roman"/>
          <w:sz w:val="26"/>
        </w:rPr>
        <w:t xml:space="preserve">) &gt; 0 trong Nhóm I (high-saturation, high-coordination)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H3b: β(DAI) ≈ 0 (IV) trong Nhóm IV (selection-driven)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H3c: TCI và DAI không thay thế nhau (joint F-test không cải thiện khi loại bỏ một construct)</w:t>
      </w:r>
    </w:p>
    <w:bookmarkEnd w:id="58"/>
    <w:bookmarkStart w:id="59" w:name="X6120c0ba755f72f2da3c97f7023f8e170dd05a2"/>
    <w:p>
      <w:pPr>
        <w:pStyle w:val="Heading3"/>
        <w:spacing w:line="288" w:lineRule="auto"/>
      </w:pPr>
      <w:r>
        <w:rPr>
          <w:rFonts w:ascii="Times New Roman" w:hAnsi="Times New Roman" w:eastAsia="Times New Roman" w:cs="Times New Roman"/>
          <w:b/>
          <w:sz w:val="26"/>
        </w:rPr>
        <w:t xml:space="preserve">5.4 Giả thuyết H4 — Đặc điểm nhà quản trị điều tiết</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Upper Echelons Theory (Hambrick &amp; Mason, 1984; Hambrick, 2007) cho rằng quyết định chiến lược của doanh nghiệp — bao gồm quyết định mức độ quốc tế hóa và cách quản lý phức tạp quốc tế — phản ánh đặc điểm của top manager: kinh nghiệm, học vấn, kinh nghiệm quốc tế, giới tính. Nielsen và Nielsen (2011) chứng minh kinh nghiệm quốc tế của TMT là yếu tố quyết định entry mode; Cannella, Park và Lee (2008) thấy TMT diversity tương quan với hiệu quả trong môi trường thay đổi nhanh.</w:t>
      </w:r>
    </w:p>
    <w:p>
      <w:pPr>
        <w:pStyle w:val="BodyText"/>
        <w:spacing w:line="288" w:lineRule="auto"/>
      </w:pPr>
      <w:r>
        <w:rPr>
          <w:rFonts w:ascii="Times New Roman" w:hAnsi="Times New Roman" w:eastAsia="Times New Roman" w:cs="Times New Roman"/>
          <w:sz w:val="26"/>
        </w:rPr>
        <w:t xml:space="preserve">Trong bối cảnh WBES, biến top manager được đo bởi: (a)</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exp_manager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số năm kinh nghiệm quản lý (b5); (b)</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educ_manager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trình độ học vấn (b7a); (c)</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gender_manager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giới tính (b7, female = 1). Doanh nghiệp có manager kinh nghiệm quốc tế cao hơn có thể duy trì hiệu quả ở FSTS cao hơn trước khi turning point xuất hiện.</w:t>
      </w:r>
    </w:p>
    <w:p>
      <w:pPr>
        <w:pStyle w:val="BlockText"/>
        <w:spacing w:line="288" w:lineRule="auto"/>
      </w:pPr>
      <w:r>
        <w:rPr>
          <w:bCs/>
          <w:rFonts w:ascii="Times New Roman" w:hAnsi="Times New Roman" w:eastAsia="Times New Roman" w:cs="Times New Roman"/>
          <w:b/>
          <w:sz w:val="26"/>
        </w:rPr>
        <w:t xml:space="preserve">H4</w:t>
      </w:r>
      <w:r>
        <w:rPr>
          <w:rFonts w:ascii="Times New Roman" w:hAnsi="Times New Roman" w:eastAsia="Times New Roman" w:cs="Times New Roman"/>
          <w:sz w:val="26"/>
        </w:rPr>
        <w:t xml:space="preserve">: Kinh nghiệm của nhà quản trị cấp cao (</w:t>
      </w:r>
      <w:r>
        <w:rPr>
          <w:rStyle w:val="VerbatimChar"/>
          <w:rFonts w:ascii="Times New Roman" w:hAnsi="Times New Roman" w:eastAsia="Times New Roman" w:cs="Times New Roman"/>
          <w:sz w:val="26"/>
        </w:rPr>
        <w:t xml:space="preserve">exp_manager</w:t>
      </w:r>
      <w:r>
        <w:rPr>
          <w:rFonts w:ascii="Times New Roman" w:hAnsi="Times New Roman" w:eastAsia="Times New Roman" w:cs="Times New Roman"/>
          <w:sz w:val="26"/>
        </w:rPr>
        <w:t xml:space="preserve">) điều tiết tích cực quan hệ FSTS → ln(LP): β(</w:t>
      </w:r>
      <w:r>
        <w:rPr>
          <w:rStyle w:val="VerbatimChar"/>
          <w:rFonts w:ascii="Times New Roman" w:hAnsi="Times New Roman" w:eastAsia="Times New Roman" w:cs="Times New Roman"/>
          <w:sz w:val="26"/>
        </w:rPr>
        <w:t xml:space="preserve">FSTS×exp_manager</w:t>
      </w:r>
      <w:r>
        <w:rPr>
          <w:rFonts w:ascii="Times New Roman" w:hAnsi="Times New Roman" w:eastAsia="Times New Roman" w:cs="Times New Roman"/>
          <w:sz w:val="26"/>
        </w:rPr>
        <w:t xml:space="preserve">) &gt; 0, nghĩa là với cùng mức FSTS, doanh nghiệp có manager kinh nghiệm hơn đạt hiệu quả cao hơn. Học vấn manager và giới tính được kiểm định như moderators exploratory.</w:t>
      </w:r>
    </w:p>
    <w:p>
      <w:pPr>
        <w:pStyle w:val="FirstParagraph"/>
        <w:spacing w:line="288" w:lineRule="auto"/>
      </w:pPr>
      <w:r>
        <w:rPr>
          <w:bCs/>
          <w:rFonts w:ascii="Times New Roman" w:hAnsi="Times New Roman" w:eastAsia="Times New Roman" w:cs="Times New Roman"/>
          <w:b/>
          <w:sz w:val="26"/>
        </w:rPr>
        <w:t xml:space="preserve">Cơ chế trung gian của H4</w:t>
      </w:r>
      <w:r>
        <w:rPr>
          <w:rFonts w:ascii="Times New Roman" w:hAnsi="Times New Roman" w:eastAsia="Times New Roman" w:cs="Times New Roman"/>
          <w:sz w:val="26"/>
        </w:rPr>
        <w:t xml:space="preserve">: Upper Echelons Theory đặt ra hai kênh qua đó kinh nghiệm manager moderates I→P:</w:t>
      </w:r>
    </w:p>
    <w:p>
      <w:pPr>
        <w:pStyle w:val="BodyText"/>
        <w:spacing w:line="288" w:lineRule="auto"/>
      </w:pPr>
      <w:r>
        <w:rPr>
          <w:iCs/>
          <w:rFonts w:ascii="Times New Roman" w:hAnsi="Times New Roman" w:eastAsia="Times New Roman" w:cs="Times New Roman"/>
          <w:i/>
          <w:sz w:val="26"/>
        </w:rPr>
        <w:t xml:space="preserve">Kênh 1 — Decision quality</w:t>
      </w:r>
      <w:r>
        <w:rPr>
          <w:rFonts w:ascii="Times New Roman" w:hAnsi="Times New Roman" w:eastAsia="Times New Roman" w:cs="Times New Roman"/>
          <w:sz w:val="26"/>
        </w:rPr>
        <w:t xml:space="preserve">: Manager kinh nghiệm hơn đưa ra quyết định tốt hơn về entry mode, thị trường mục tiêu, và thời điểm mở rộng quốc tế — do bounded rationality được giảm nhờ prior experience (Simon, 1955; Hambrick &amp; Mason, 1984). Kết quả: doanh nghiệp tránh được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premature internationalization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mở rộng quốc tế quá nhanh trước khi có năng lực tối thiểu.</w:t>
      </w:r>
    </w:p>
    <w:p>
      <w:pPr>
        <w:pStyle w:val="BodyText"/>
        <w:spacing w:line="288" w:lineRule="auto"/>
      </w:pPr>
      <w:r>
        <w:rPr>
          <w:iCs/>
          <w:rFonts w:ascii="Times New Roman" w:hAnsi="Times New Roman" w:eastAsia="Times New Roman" w:cs="Times New Roman"/>
          <w:i/>
          <w:sz w:val="26"/>
        </w:rPr>
        <w:t xml:space="preserve">Kênh 2 — Coordination capacity</w:t>
      </w:r>
      <w:r>
        <w:rPr>
          <w:rFonts w:ascii="Times New Roman" w:hAnsi="Times New Roman" w:eastAsia="Times New Roman" w:cs="Times New Roman"/>
          <w:sz w:val="26"/>
        </w:rPr>
        <w:t xml:space="preserve">: Manager kinh nghiệm quản lý tốt hơn phức tạp tổ chức phát sinh từ FSTS cao — agency problems với subsidiary, cultural distance trong quản lý nhân sự địa phương, và regulatory compliance xuyên biên giới. Kênh này giải thích tại sao H4 dự đoán interaction effect</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FSTS×exp_manager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chứ không chỉ main effect của</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exp_manager</w:t>
      </w:r>
      <w:r>
        <w:rPr>
          <w:rFonts w:ascii="Times New Roman" w:hAnsi="Times New Roman" w:eastAsia="Times New Roman" w:cs="Times New Roman"/>
          <w:sz w:val="26"/>
        </w:rPr>
        <w:t xml:space="preserve">.</w:t>
      </w:r>
    </w:p>
    <w:p>
      <w:pPr>
        <w:pStyle w:val="BodyText"/>
        <w:spacing w:line="288" w:lineRule="auto"/>
      </w:pPr>
      <w:r>
        <w:rPr>
          <w:bCs/>
          <w:rFonts w:ascii="Times New Roman" w:hAnsi="Times New Roman" w:eastAsia="Times New Roman" w:cs="Times New Roman"/>
          <w:b/>
          <w:sz w:val="26"/>
        </w:rPr>
        <w:t xml:space="preserve">Phân biệt H4 với H2 (TCI)</w:t>
      </w:r>
      <w:r>
        <w:rPr>
          <w:rFonts w:ascii="Times New Roman" w:hAnsi="Times New Roman" w:eastAsia="Times New Roman" w:cs="Times New Roman"/>
          <w:sz w:val="26"/>
        </w:rPr>
        <w:t xml:space="preserve">: TCI là nguồn lực doanh nghiệp tập thể (organizational-level), trong khi</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exp_manager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đặc trưng cá nhân của người lãnh đạo (individual-level). Sự phân biệt này có hàm ý: TCI tích lũy chậm và khó bắt chước (VRIN);</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exp_manager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có thể thay đổi qua chính sách tuyển dụng (hire experienced managers) hoặc training — nhanh hơn nhưng dễ mất đi (manager turnover). Hai moderators này hoạt động qua hai kênh khác nhau và được đo bởi hai biến WBES khác nhau (b8/h8/h1/e6 cho TCI; b5/b7a/b7 cho manager).</w:t>
      </w:r>
    </w:p>
    <w:p>
      <w:pPr>
        <w:pStyle w:val="BodyText"/>
        <w:spacing w:line="288" w:lineRule="auto"/>
      </w:pPr>
      <w:r>
        <w:rPr>
          <w:bCs/>
          <w:rFonts w:ascii="Times New Roman" w:hAnsi="Times New Roman" w:eastAsia="Times New Roman" w:cs="Times New Roman"/>
          <w:b/>
          <w:sz w:val="26"/>
        </w:rPr>
        <w:t xml:space="preserve">Phạm vi kiểm định H4 trong CĐ2</w:t>
      </w:r>
      <w:r>
        <w:rPr>
          <w:rFonts w:ascii="Times New Roman" w:hAnsi="Times New Roman" w:eastAsia="Times New Roman" w:cs="Times New Roman"/>
          <w:sz w:val="26"/>
        </w:rPr>
        <w:t xml:space="preserve">: Do WBES không đo trực tiếp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international experience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của manager mà chỉ đo total years of experience (b5) và education level (b7a), H4 được kiểm định với proxies. Kết quả của H4 trong CĐ2 sẽ là chỉ báo (indicative) chứ không phải kiểm định trực tiếp Upper Echelons mechanism — một hạn chế cần thừa nhận rõ trong §9.4 (limitations).</w:t>
      </w:r>
    </w:p>
    <w:bookmarkEnd w:id="59"/>
    <w:bookmarkStart w:id="60" w:name="Xe3ced0fb4dfb8aa3326da5253220ef3da71f9a5"/>
    <w:p>
      <w:pPr>
        <w:pStyle w:val="Heading3"/>
        <w:spacing w:line="288" w:lineRule="auto"/>
      </w:pPr>
      <w:r>
        <w:rPr>
          <w:rFonts w:ascii="Times New Roman" w:hAnsi="Times New Roman" w:eastAsia="Times New Roman" w:cs="Times New Roman"/>
          <w:b/>
          <w:sz w:val="26"/>
        </w:rPr>
        <w:t xml:space="preserve">5.5 Giả thuyết H5 — Thể chế ICRV điều tiết theo gradient</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Institutional Theory (North, 1990; Khanna &amp; Palepu, 2010) cho rằng thể chế quy định chi phí giao dịch, rủi ro hợp đồng, và khả năng tiếp cận thị trường — tất cả ảnh hưởng đến hiệu quả của quốc tế hóa. Peng (2003) và Xu (2024) nhấn mạnh khoảng cách giữa thể chế de jure (formal rules) và de facto (actual implementation) — khoảng cách này lớn ở emerging và frontier economies. Gradient ICRV sáu nhóm cụ thể hóa hypothesis này:</w:t>
      </w:r>
    </w:p>
    <w:p>
      <w:pPr>
        <w:pStyle w:val="BodyText"/>
        <w:spacing w:line="288" w:lineRule="auto"/>
      </w:pPr>
      <w:r>
        <w:rPr>
          <w:bCs/>
          <w:rFonts w:ascii="Times New Roman" w:hAnsi="Times New Roman" w:eastAsia="Times New Roman" w:cs="Times New Roman"/>
          <w:b/>
          <w:sz w:val="26"/>
        </w:rPr>
        <w:t xml:space="preserve">Cơ chế chi tiết của ICRV gradient</w:t>
      </w:r>
      <w:r>
        <w:rPr>
          <w:rFonts w:ascii="Times New Roman" w:hAnsi="Times New Roman" w:eastAsia="Times New Roman" w:cs="Times New Roman"/>
          <w:sz w:val="26"/>
        </w:rPr>
        <w:t xml:space="preserve">: Ba cơ chế độc lập giải thích tại sao thể chế tốt hơn tạo ra turning point cao hơn:</w:t>
      </w:r>
    </w:p>
    <w:p>
      <w:pPr>
        <w:pStyle w:val="BodyText"/>
        <w:spacing w:line="288" w:lineRule="auto"/>
      </w:pPr>
      <w:r>
        <w:rPr>
          <w:iCs/>
          <w:rFonts w:ascii="Times New Roman" w:hAnsi="Times New Roman" w:eastAsia="Times New Roman" w:cs="Times New Roman"/>
          <w:i/>
          <w:sz w:val="26"/>
        </w:rPr>
        <w:t xml:space="preserve">Cơ chế A — Contract enforcement</w:t>
      </w:r>
      <w:r>
        <w:rPr>
          <w:rFonts w:ascii="Times New Roman" w:hAnsi="Times New Roman" w:eastAsia="Times New Roman" w:cs="Times New Roman"/>
          <w:sz w:val="26"/>
        </w:rPr>
        <w:t xml:space="preserve">: Ở Nhóm I (Singapore, New Zealand), hệ thống pháp lý mạnh đảm bảo hợp đồng xuyên biên giới được thực thi — giảm agency costs trong supply chain quốc tế và cho phép doanh nghiệp mở rộng FSTS mà không chịu rủi ro counterparty quá lớn. Ở Nhóm IV–V, contract enforcement yếu buộc doanh nghiệp phải internalize nhiều activities hơn (instead of using market contracts) — tăng coordination costs và kéo turning point xuống thấp hơn.</w:t>
      </w:r>
    </w:p>
    <w:p>
      <w:pPr>
        <w:pStyle w:val="BodyText"/>
        <w:spacing w:line="288" w:lineRule="auto"/>
      </w:pPr>
      <w:r>
        <w:rPr>
          <w:iCs/>
          <w:rFonts w:ascii="Times New Roman" w:hAnsi="Times New Roman" w:eastAsia="Times New Roman" w:cs="Times New Roman"/>
          <w:i/>
          <w:sz w:val="26"/>
        </w:rPr>
        <w:t xml:space="preserve">Cơ chế B — Financial market development</w:t>
      </w:r>
      <w:r>
        <w:rPr>
          <w:rFonts w:ascii="Times New Roman" w:hAnsi="Times New Roman" w:eastAsia="Times New Roman" w:cs="Times New Roman"/>
          <w:sz w:val="26"/>
        </w:rPr>
        <w:t xml:space="preserve">: Nhóm I có thị trường tài chính phát triển — doanh nghiệp có thể huy động vốn cho working capital quốc tế và hedge currency risk. Nhóm V–VI thiếu access to formal credit — doanh nghiệp SME phải dùng internal funds hoặc informal finance, giới hạn capacity để expand internationally và absorb coordination costs ở FSTS cao.</w:t>
      </w:r>
    </w:p>
    <w:p>
      <w:pPr>
        <w:pStyle w:val="BodyText"/>
        <w:spacing w:line="288" w:lineRule="auto"/>
      </w:pPr>
      <w:r>
        <w:rPr>
          <w:iCs/>
          <w:rFonts w:ascii="Times New Roman" w:hAnsi="Times New Roman" w:eastAsia="Times New Roman" w:cs="Times New Roman"/>
          <w:i/>
          <w:sz w:val="26"/>
        </w:rPr>
        <w:t xml:space="preserve">Cơ chế C — Regulatory quality</w:t>
      </w:r>
      <w:r>
        <w:rPr>
          <w:rFonts w:ascii="Times New Roman" w:hAnsi="Times New Roman" w:eastAsia="Times New Roman" w:cs="Times New Roman"/>
          <w:sz w:val="26"/>
        </w:rPr>
        <w:t xml:space="preserve">: Nhóm I có WGI Regulatory Quality cao (&gt;1.0), giảm compliance burden cho exporters. Nhóm IV–VI có regulatory unpredictability cao — doanh nghiệp phải allocate significant management bandwidth cho regulatory compliance thay vì cho operational efficiency → phần trăm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lost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turning point tăng theo regulatory burden.</w:t>
      </w:r>
    </w:p>
    <w:p>
      <w:pPr>
        <w:pStyle w:val="BodyText"/>
        <w:spacing w:line="288" w:lineRule="auto"/>
      </w:pPr>
      <w:r>
        <w:rPr>
          <w:rFonts w:ascii="Times New Roman" w:hAnsi="Times New Roman" w:eastAsia="Times New Roman" w:cs="Times New Roman"/>
          <w:sz w:val="26"/>
        </w:rPr>
        <w:t xml:space="preserve">Kafouros et al. (2023) ước tính: 1% improvement trong WGI Regulatory Quality tương đương với +2–3% FSTS trong turning point — magnitude đủ lớn để phân biệt Nhóm I (TP ~88%) với Nhóm IV (TP ~40%) qua differential trong regulatory quality (~1.8 WGI units × 2.5% per unit ≈ 45% FSTS differential).</w:t>
      </w:r>
    </w:p>
    <w:p>
      <w:pPr>
        <w:numPr>
          <w:ilvl w:val="0"/>
          <w:numId w:val="1011"/>
        </w:numPr>
        <w:pStyle w:val="Compact"/>
        <w:spacing w:line="288" w:lineRule="auto"/>
      </w:pPr>
      <w:r>
        <w:rPr>
          <w:bCs/>
          <w:rFonts w:ascii="Times New Roman" w:hAnsi="Times New Roman" w:eastAsia="Times New Roman" w:cs="Times New Roman"/>
          <w:b/>
          <w:sz w:val="26"/>
        </w:rPr>
        <w:t xml:space="preserve">Nhóm I (tiên tiến đổi mới)</w:t>
      </w:r>
      <w:r>
        <w:rPr>
          <w:rFonts w:ascii="Times New Roman" w:hAnsi="Times New Roman" w:eastAsia="Times New Roman" w:cs="Times New Roman"/>
          <w:sz w:val="26"/>
        </w:rPr>
        <w:t xml:space="preserve">: thể chế hoàn thiện + DAI bão hòa → turning point cao, chi phí phối hợp thấp</w:t>
      </w:r>
    </w:p>
    <w:p>
      <w:pPr>
        <w:numPr>
          <w:ilvl w:val="0"/>
          <w:numId w:val="1011"/>
        </w:numPr>
        <w:pStyle w:val="Compact"/>
        <w:spacing w:line="288" w:lineRule="auto"/>
      </w:pPr>
      <w:r>
        <w:rPr>
          <w:bCs/>
          <w:rFonts w:ascii="Times New Roman" w:hAnsi="Times New Roman" w:eastAsia="Times New Roman" w:cs="Times New Roman"/>
          <w:b/>
          <w:sz w:val="26"/>
        </w:rPr>
        <w:t xml:space="preserve">Nhóm II (tiên tiến tài nguyên)</w:t>
      </w:r>
      <w:r>
        <w:rPr>
          <w:rFonts w:ascii="Times New Roman" w:hAnsi="Times New Roman" w:eastAsia="Times New Roman" w:cs="Times New Roman"/>
          <w:sz w:val="26"/>
        </w:rPr>
        <w:t xml:space="preserve">: thể chế hoàn thiện nhưng FDI/tài nguyên dominates → I→P yếu hoặc không liên quan cho SME</w:t>
      </w:r>
    </w:p>
    <w:p>
      <w:pPr>
        <w:numPr>
          <w:ilvl w:val="0"/>
          <w:numId w:val="1011"/>
        </w:numPr>
        <w:pStyle w:val="Compact"/>
        <w:spacing w:line="288" w:lineRule="auto"/>
      </w:pPr>
      <w:r>
        <w:rPr>
          <w:bCs/>
          <w:rFonts w:ascii="Times New Roman" w:hAnsi="Times New Roman" w:eastAsia="Times New Roman" w:cs="Times New Roman"/>
          <w:b/>
          <w:sz w:val="26"/>
        </w:rPr>
        <w:t xml:space="preserve">Nhóm III (trung bình cao)</w:t>
      </w:r>
      <w:r>
        <w:rPr>
          <w:rFonts w:ascii="Times New Roman" w:hAnsi="Times New Roman" w:eastAsia="Times New Roman" w:cs="Times New Roman"/>
          <w:sz w:val="26"/>
        </w:rPr>
        <w:t xml:space="preserve">: thể chế đang phát triển → turning point trung bình-cao</w:t>
      </w:r>
    </w:p>
    <w:p>
      <w:pPr>
        <w:numPr>
          <w:ilvl w:val="0"/>
          <w:numId w:val="1011"/>
        </w:numPr>
        <w:pStyle w:val="Compact"/>
        <w:spacing w:line="288" w:lineRule="auto"/>
      </w:pPr>
      <w:r>
        <w:rPr>
          <w:bCs/>
          <w:rFonts w:ascii="Times New Roman" w:hAnsi="Times New Roman" w:eastAsia="Times New Roman" w:cs="Times New Roman"/>
          <w:b/>
          <w:sz w:val="26"/>
        </w:rPr>
        <w:t xml:space="preserve">Nhóm IV (đang nổi)</w:t>
      </w:r>
      <w:r>
        <w:rPr>
          <w:rFonts w:ascii="Times New Roman" w:hAnsi="Times New Roman" w:eastAsia="Times New Roman" w:cs="Times New Roman"/>
          <w:sz w:val="26"/>
        </w:rPr>
        <w:t xml:space="preserve">: institutional voids (Khanna &amp; Palepu, 2010) → turning point thấp-trung bình</w:t>
      </w:r>
    </w:p>
    <w:p>
      <w:pPr>
        <w:numPr>
          <w:ilvl w:val="0"/>
          <w:numId w:val="1011"/>
        </w:numPr>
        <w:pStyle w:val="Compact"/>
        <w:spacing w:line="288" w:lineRule="auto"/>
      </w:pPr>
      <w:r>
        <w:rPr>
          <w:bCs/>
          <w:rFonts w:ascii="Times New Roman" w:hAnsi="Times New Roman" w:eastAsia="Times New Roman" w:cs="Times New Roman"/>
          <w:b/>
          <w:sz w:val="26"/>
        </w:rPr>
        <w:t xml:space="preserve">Nhóm V (cận biên)</w:t>
      </w:r>
      <w:r>
        <w:rPr>
          <w:rFonts w:ascii="Times New Roman" w:hAnsi="Times New Roman" w:eastAsia="Times New Roman" w:cs="Times New Roman"/>
          <w:sz w:val="26"/>
        </w:rPr>
        <w:t xml:space="preserve">: institutional voids nghiêm trọng + thị trường tài chính kém → turning point rất thấp</w:t>
      </w:r>
    </w:p>
    <w:p>
      <w:pPr>
        <w:numPr>
          <w:ilvl w:val="0"/>
          <w:numId w:val="1011"/>
        </w:numPr>
        <w:pStyle w:val="Compact"/>
        <w:spacing w:line="288" w:lineRule="auto"/>
      </w:pPr>
      <w:r>
        <w:rPr>
          <w:bCs/>
          <w:rFonts w:ascii="Times New Roman" w:hAnsi="Times New Roman" w:eastAsia="Times New Roman" w:cs="Times New Roman"/>
          <w:b/>
          <w:sz w:val="26"/>
        </w:rPr>
        <w:t xml:space="preserve">Nhóm VI (SIDS — trường hợp biên)</w:t>
      </w:r>
      <w:r>
        <w:rPr>
          <w:rFonts w:ascii="Times New Roman" w:hAnsi="Times New Roman" w:eastAsia="Times New Roman" w:cs="Times New Roman"/>
          <w:sz w:val="26"/>
        </w:rPr>
        <w:t xml:space="preserve">: forced internationalization → forced penalty pattern; không có inverted-U điển hình</w:t>
      </w:r>
    </w:p>
    <w:p>
      <w:pPr>
        <w:pStyle w:val="BlockText"/>
        <w:spacing w:line="288" w:lineRule="auto"/>
      </w:pPr>
      <w:r>
        <w:rPr>
          <w:bCs/>
          <w:rFonts w:ascii="Times New Roman" w:hAnsi="Times New Roman" w:eastAsia="Times New Roman" w:cs="Times New Roman"/>
          <w:b/>
          <w:sz w:val="26"/>
        </w:rPr>
        <w:t xml:space="preserve">H5</w:t>
      </w:r>
      <w:r>
        <w:rPr>
          <w:rFonts w:ascii="Times New Roman" w:hAnsi="Times New Roman" w:eastAsia="Times New Roman" w:cs="Times New Roman"/>
          <w:sz w:val="26"/>
        </w:rPr>
        <w:t xml:space="preserve">: Hiệu ứng điều tiết của regime thể chế (ICRV) lên quan hệ I→P có dạng gradient: cùng một mức FSTS, doanh nghiệp ở Nhóm I đạt hiệu quả cao nhất; gradient giảm dần qua Nhóm II → III → IV → V; Nhóm VI (SIDS) có pattern forced penalty (tuyến tính âm hoặc không có inverted-U). Turning point tăng đơn điệu theo gradient từ Nhóm VI → Nhóm I.</w:t>
      </w:r>
    </w:p>
    <w:p>
      <w:pPr>
        <w:pStyle w:val="FirstParagraph"/>
        <w:spacing w:line="288" w:lineRule="auto"/>
      </w:pPr>
      <w:r>
        <w:rPr>
          <w:bCs/>
          <w:rFonts w:ascii="Times New Roman" w:hAnsi="Times New Roman" w:eastAsia="Times New Roman" w:cs="Times New Roman"/>
          <w:b/>
          <w:sz w:val="26"/>
        </w:rPr>
        <w:t xml:space="preserve">Dự đoán turning point cụ thể theo nhóm ICRV</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2178"/>
        <w:gridCol w:w="4356"/>
        <w:gridCol w:w="1386"/>
      </w:tblGrid>
      <w:tr>
        <w:trPr>
          <w:tblHeader w:val="true"/>
        </w:trPr>
        <w:tc>
          <w:tcPr/>
          <w:p>
            <w:pPr>
              <w:pStyle w:val="Compact"/>
              <w:spacing w:line="288" w:lineRule="auto"/>
              <w:jc w:val="left"/>
            </w:pPr>
            <w:r>
              <w:rPr>
                <w:rFonts w:ascii="Times New Roman" w:hAnsi="Times New Roman" w:eastAsia="Times New Roman" w:cs="Times New Roman"/>
                <w:sz w:val="24"/>
              </w:rPr>
              <w:t xml:space="preserve">ICRV Nhóm</w:t>
            </w:r>
          </w:p>
        </w:tc>
        <w:tc>
          <w:tcPr/>
          <w:p>
            <w:pPr>
              <w:pStyle w:val="Compact"/>
              <w:spacing w:line="288" w:lineRule="auto"/>
              <w:jc w:val="left"/>
            </w:pPr>
            <w:r>
              <w:rPr>
                <w:rFonts w:ascii="Times New Roman" w:hAnsi="Times New Roman" w:eastAsia="Times New Roman" w:cs="Times New Roman"/>
                <w:sz w:val="24"/>
              </w:rPr>
              <w:t xml:space="preserve">Turning point dự kiến</w:t>
            </w:r>
          </w:p>
        </w:tc>
        <w:tc>
          <w:tcPr/>
          <w:p>
            <w:pPr>
              <w:pStyle w:val="Compact"/>
              <w:spacing w:line="288" w:lineRule="auto"/>
              <w:jc w:val="left"/>
            </w:pPr>
            <w:r>
              <w:rPr>
                <w:rFonts w:ascii="Times New Roman" w:hAnsi="Times New Roman" w:eastAsia="Times New Roman" w:cs="Times New Roman"/>
                <w:sz w:val="24"/>
              </w:rPr>
              <w:t xml:space="preserve">Cơ sở</w:t>
            </w:r>
          </w:p>
        </w:tc>
      </w:tr>
      <w:tr>
        <w:tc>
          <w:tcPr/>
          <w:p>
            <w:pPr>
              <w:pStyle w:val="Compact"/>
              <w:spacing w:line="288" w:lineRule="auto"/>
              <w:jc w:val="left"/>
            </w:pPr>
            <w:r>
              <w:rPr>
                <w:rFonts w:ascii="Times New Roman" w:hAnsi="Times New Roman" w:eastAsia="Times New Roman" w:cs="Times New Roman"/>
                <w:sz w:val="24"/>
              </w:rPr>
              <w:t xml:space="preserve">Nhóm I (tiên tiến đổi mới)</w:t>
            </w:r>
          </w:p>
        </w:tc>
        <w:tc>
          <w:tcPr/>
          <w:p>
            <w:pPr>
              <w:pStyle w:val="Compact"/>
              <w:spacing w:line="288" w:lineRule="auto"/>
              <w:jc w:val="left"/>
            </w:pPr>
            <w:r>
              <w:rPr>
                <w:rFonts w:ascii="Times New Roman" w:hAnsi="Times New Roman" w:eastAsia="Times New Roman" w:cs="Times New Roman"/>
                <w:sz w:val="24"/>
              </w:rPr>
              <w:t xml:space="preserve">~75–90% FSTS</w:t>
            </w:r>
          </w:p>
        </w:tc>
        <w:tc>
          <w:tcPr/>
          <w:p>
            <w:pPr>
              <w:pStyle w:val="Compact"/>
              <w:spacing w:line="288" w:lineRule="auto"/>
              <w:jc w:val="left"/>
            </w:pPr>
            <w:r>
              <w:rPr>
                <w:rFonts w:ascii="Times New Roman" w:hAnsi="Times New Roman" w:eastAsia="Times New Roman" w:cs="Times New Roman"/>
                <w:sz w:val="24"/>
              </w:rPr>
              <w:t xml:space="preserve">P4 Singapore TP ~88.6%; digital infrastructure cao làm giảm coordination costs</w:t>
            </w:r>
          </w:p>
        </w:tc>
      </w:tr>
      <w:tr>
        <w:tc>
          <w:tcPr/>
          <w:p>
            <w:pPr>
              <w:pStyle w:val="Compact"/>
              <w:spacing w:line="288" w:lineRule="auto"/>
              <w:jc w:val="left"/>
            </w:pPr>
            <w:r>
              <w:rPr>
                <w:rFonts w:ascii="Times New Roman" w:hAnsi="Times New Roman" w:eastAsia="Times New Roman" w:cs="Times New Roman"/>
                <w:sz w:val="24"/>
              </w:rPr>
              <w:t xml:space="preserve">Nhóm II (tiên tiến tài nguyên)</w:t>
            </w:r>
          </w:p>
        </w:tc>
        <w:tc>
          <w:tcPr/>
          <w:p>
            <w:pPr>
              <w:pStyle w:val="Compact"/>
              <w:spacing w:line="288" w:lineRule="auto"/>
              <w:jc w:val="left"/>
            </w:pPr>
            <w:r>
              <w:rPr>
                <w:rFonts w:ascii="Times New Roman" w:hAnsi="Times New Roman" w:eastAsia="Times New Roman" w:cs="Times New Roman"/>
                <w:sz w:val="24"/>
              </w:rPr>
              <w:t xml:space="preserve">Không xác định / weakly positive</w:t>
            </w:r>
          </w:p>
        </w:tc>
        <w:tc>
          <w:tcPr/>
          <w:p>
            <w:pPr>
              <w:pStyle w:val="Compact"/>
              <w:spacing w:line="288" w:lineRule="auto"/>
              <w:jc w:val="left"/>
            </w:pPr>
            <w:r>
              <w:rPr>
                <w:rFonts w:ascii="Times New Roman" w:hAnsi="Times New Roman" w:eastAsia="Times New Roman" w:cs="Times New Roman"/>
                <w:sz w:val="24"/>
              </w:rPr>
              <w:t xml:space="preserve">FDI/resource dominates; FSTS ít relevant</w:t>
            </w:r>
          </w:p>
        </w:tc>
      </w:tr>
      <w:tr>
        <w:tc>
          <w:tcPr/>
          <w:p>
            <w:pPr>
              <w:pStyle w:val="Compact"/>
              <w:spacing w:line="288" w:lineRule="auto"/>
              <w:jc w:val="left"/>
            </w:pPr>
            <w:r>
              <w:rPr>
                <w:rFonts w:ascii="Times New Roman" w:hAnsi="Times New Roman" w:eastAsia="Times New Roman" w:cs="Times New Roman"/>
                <w:sz w:val="24"/>
              </w:rPr>
              <w:t xml:space="preserve">Nhóm III (trung bình cao)</w:t>
            </w:r>
          </w:p>
        </w:tc>
        <w:tc>
          <w:tcPr/>
          <w:p>
            <w:pPr>
              <w:pStyle w:val="Compact"/>
              <w:spacing w:line="288" w:lineRule="auto"/>
              <w:jc w:val="left"/>
            </w:pPr>
            <w:r>
              <w:rPr>
                <w:rFonts w:ascii="Times New Roman" w:hAnsi="Times New Roman" w:eastAsia="Times New Roman" w:cs="Times New Roman"/>
                <w:sz w:val="24"/>
              </w:rPr>
              <w:t xml:space="preserve">~45–55% FSTS</w:t>
            </w:r>
          </w:p>
        </w:tc>
        <w:tc>
          <w:tcPr/>
          <w:p>
            <w:pPr>
              <w:pStyle w:val="Compact"/>
              <w:spacing w:line="288" w:lineRule="auto"/>
              <w:jc w:val="left"/>
            </w:pPr>
            <w:r>
              <w:rPr>
                <w:rFonts w:ascii="Times New Roman" w:hAnsi="Times New Roman" w:eastAsia="Times New Roman" w:cs="Times New Roman"/>
                <w:sz w:val="24"/>
              </w:rPr>
              <w:t xml:space="preserve">P5 China TP 47–49%</w:t>
            </w:r>
          </w:p>
        </w:tc>
      </w:tr>
      <w:tr>
        <w:tc>
          <w:tcPr/>
          <w:p>
            <w:pPr>
              <w:pStyle w:val="Compact"/>
              <w:spacing w:line="288" w:lineRule="auto"/>
              <w:jc w:val="left"/>
            </w:pPr>
            <w:r>
              <w:rPr>
                <w:rFonts w:ascii="Times New Roman" w:hAnsi="Times New Roman" w:eastAsia="Times New Roman" w:cs="Times New Roman"/>
                <w:sz w:val="24"/>
              </w:rPr>
              <w:t xml:space="preserve">Nhóm IV (đang nổi)</w:t>
            </w:r>
          </w:p>
        </w:tc>
        <w:tc>
          <w:tcPr/>
          <w:p>
            <w:pPr>
              <w:pStyle w:val="Compact"/>
              <w:spacing w:line="288" w:lineRule="auto"/>
              <w:jc w:val="left"/>
            </w:pPr>
            <w:r>
              <w:rPr>
                <w:rFonts w:ascii="Times New Roman" w:hAnsi="Times New Roman" w:eastAsia="Times New Roman" w:cs="Times New Roman"/>
                <w:sz w:val="24"/>
              </w:rPr>
              <w:t xml:space="preserve">~35–46% FSTS</w:t>
            </w:r>
          </w:p>
        </w:tc>
        <w:tc>
          <w:tcPr/>
          <w:p>
            <w:pPr>
              <w:pStyle w:val="Compact"/>
              <w:spacing w:line="288" w:lineRule="auto"/>
              <w:jc w:val="left"/>
            </w:pPr>
            <w:r>
              <w:rPr>
                <w:rFonts w:ascii="Times New Roman" w:hAnsi="Times New Roman" w:eastAsia="Times New Roman" w:cs="Times New Roman"/>
                <w:sz w:val="24"/>
              </w:rPr>
              <w:t xml:space="preserve">P3 Vietnam TP 39–46%</w:t>
            </w:r>
          </w:p>
        </w:tc>
      </w:tr>
      <w:tr>
        <w:tc>
          <w:tcPr/>
          <w:p>
            <w:pPr>
              <w:pStyle w:val="Compact"/>
              <w:spacing w:line="288" w:lineRule="auto"/>
              <w:jc w:val="left"/>
            </w:pPr>
            <w:r>
              <w:rPr>
                <w:rFonts w:ascii="Times New Roman" w:hAnsi="Times New Roman" w:eastAsia="Times New Roman" w:cs="Times New Roman"/>
                <w:sz w:val="24"/>
              </w:rPr>
              <w:t xml:space="preserve">Nhóm V (cận biên)</w:t>
            </w:r>
          </w:p>
        </w:tc>
        <w:tc>
          <w:tcPr/>
          <w:p>
            <w:pPr>
              <w:pStyle w:val="Compact"/>
              <w:spacing w:line="288" w:lineRule="auto"/>
              <w:jc w:val="left"/>
            </w:pPr>
            <w:r>
              <w:rPr>
                <w:rFonts w:ascii="Times New Roman" w:hAnsi="Times New Roman" w:eastAsia="Times New Roman" w:cs="Times New Roman"/>
                <w:sz w:val="24"/>
              </w:rPr>
              <w:t xml:space="preserve">~20–35% FSTS</w:t>
            </w:r>
          </w:p>
        </w:tc>
        <w:tc>
          <w:tcPr/>
          <w:p>
            <w:pPr>
              <w:pStyle w:val="Compact"/>
              <w:spacing w:line="288" w:lineRule="auto"/>
              <w:jc w:val="left"/>
            </w:pPr>
            <w:r>
              <w:rPr>
                <w:rFonts w:ascii="Times New Roman" w:hAnsi="Times New Roman" w:eastAsia="Times New Roman" w:cs="Times New Roman"/>
                <w:sz w:val="24"/>
              </w:rPr>
              <w:t xml:space="preserve">Institutional voids → low ceiling</w:t>
            </w:r>
          </w:p>
        </w:tc>
      </w:tr>
      <w:tr>
        <w:tc>
          <w:tcPr/>
          <w:p>
            <w:pPr>
              <w:pStyle w:val="Compact"/>
              <w:spacing w:line="288" w:lineRule="auto"/>
              <w:jc w:val="left"/>
            </w:pPr>
            <w:r>
              <w:rPr>
                <w:rFonts w:ascii="Times New Roman" w:hAnsi="Times New Roman" w:eastAsia="Times New Roman" w:cs="Times New Roman"/>
                <w:sz w:val="24"/>
              </w:rPr>
              <w:t xml:space="preserve">Nhóm VI (SIDS)</w:t>
            </w:r>
          </w:p>
        </w:tc>
        <w:tc>
          <w:tcPr/>
          <w:p>
            <w:pPr>
              <w:pStyle w:val="Compact"/>
              <w:spacing w:line="288" w:lineRule="auto"/>
              <w:jc w:val="left"/>
            </w:pPr>
            <w:r>
              <w:rPr>
                <w:rFonts w:ascii="Times New Roman" w:hAnsi="Times New Roman" w:eastAsia="Times New Roman" w:cs="Times New Roman"/>
                <w:sz w:val="24"/>
              </w:rPr>
              <w:t xml:space="preserve">Không có TP / forced penalty</w:t>
            </w:r>
          </w:p>
        </w:tc>
        <w:tc>
          <w:tcPr/>
          <w:p>
            <w:pPr>
              <w:pStyle w:val="Compact"/>
              <w:spacing w:line="288" w:lineRule="auto"/>
              <w:jc w:val="left"/>
            </w:pPr>
            <w:r>
              <w:rPr>
                <w:rFonts w:ascii="Times New Roman" w:hAnsi="Times New Roman" w:eastAsia="Times New Roman" w:cs="Times New Roman"/>
                <w:sz w:val="24"/>
              </w:rPr>
              <w:t xml:space="preserve">Forced internationalization → monotone declining</w:t>
            </w:r>
          </w:p>
        </w:tc>
      </w:tr>
    </w:tbl>
    <w:p>
      <w:pPr>
        <w:pStyle w:val="BodyText"/>
        <w:spacing w:line="288" w:lineRule="auto"/>
      </w:pPr>
      <w:r>
        <w:rPr>
          <w:bCs/>
          <w:rFonts w:ascii="Times New Roman" w:hAnsi="Times New Roman" w:eastAsia="Times New Roman" w:cs="Times New Roman"/>
          <w:b/>
          <w:sz w:val="26"/>
        </w:rPr>
        <w:t xml:space="preserve">Kiểm định H5</w:t>
      </w:r>
      <w:r>
        <w:rPr>
          <w:rFonts w:ascii="Times New Roman" w:hAnsi="Times New Roman" w:eastAsia="Times New Roman" w:cs="Times New Roman"/>
          <w:sz w:val="26"/>
        </w:rPr>
        <w:t xml:space="preserve">: Paternoster z-test so sánh TP(Nhóm I) vs TP(Nhóm IV) — nếu z &gt; 1.96 (p &lt; .05) → gradient H5 confirmed. F-test bình đẳng tất cả 5 TP → joint gradient test.</w:t>
      </w:r>
    </w:p>
    <w:p>
      <w:pPr>
        <w:pStyle w:val="BodyText"/>
        <w:spacing w:line="288" w:lineRule="auto"/>
      </w:pPr>
      <w:r>
        <w:rPr>
          <w:bCs/>
          <w:rFonts w:ascii="Times New Roman" w:hAnsi="Times New Roman" w:eastAsia="Times New Roman" w:cs="Times New Roman"/>
          <w:b/>
          <w:sz w:val="26"/>
        </w:rPr>
        <w:t xml:space="preserve">Bằng chứng cho forced penalty Nhóm VI</w:t>
      </w:r>
      <w:r>
        <w:rPr>
          <w:rFonts w:ascii="Times New Roman" w:hAnsi="Times New Roman" w:eastAsia="Times New Roman" w:cs="Times New Roman"/>
          <w:sz w:val="26"/>
        </w:rPr>
        <w:t xml:space="preserve">: CĐ1 tìm thấy dispersion pattern trong SIDS — coefficient variation của ln(LP) theo FSTS cao hơn 35% so với Nhóm IV. P8 manuscript (Pacific SIDS, đang chuẩn bị) kiểm định tuyến tính âm trong 7 SIDS riêng biệt.</w:t>
      </w:r>
    </w:p>
    <w:bookmarkEnd w:id="60"/>
    <w:bookmarkStart w:id="61" w:name="giả-thuyết-h6-temporal-heterogeneity"/>
    <w:p>
      <w:pPr>
        <w:pStyle w:val="Heading3"/>
        <w:spacing w:line="288" w:lineRule="auto"/>
      </w:pPr>
      <w:r>
        <w:rPr>
          <w:rFonts w:ascii="Times New Roman" w:hAnsi="Times New Roman" w:eastAsia="Times New Roman" w:cs="Times New Roman"/>
          <w:b/>
          <w:sz w:val="26"/>
        </w:rPr>
        <w:t xml:space="preserve">5.6 Giả thuyết H6 — Temporal heterogeneity</w:t>
      </w:r>
    </w:p>
    <w:p>
      <w:pPr>
        <w:pStyle w:val="FirstParagraph"/>
        <w:spacing w:line="288" w:lineRule="auto"/>
      </w:pPr>
      <w:r>
        <w:rPr>
          <w:bCs/>
          <w:rFonts w:ascii="Times New Roman" w:hAnsi="Times New Roman" w:eastAsia="Times New Roman" w:cs="Times New Roman"/>
          <w:b/>
          <w:sz w:val="26"/>
        </w:rPr>
        <w:t xml:space="preserve">Cơ sở lý thuyết</w:t>
      </w:r>
      <w:r>
        <w:rPr>
          <w:rFonts w:ascii="Times New Roman" w:hAnsi="Times New Roman" w:eastAsia="Times New Roman" w:cs="Times New Roman"/>
          <w:sz w:val="26"/>
        </w:rPr>
        <w:t xml:space="preserve">. Wu, Wood và Khan (2022) tổng hợp 20 năm bằng chứng từ EMNEs và tìm thấy temporal shifts đáng kể trong I→P — phản ánh thay đổi cấu trúc trong môi trường kinh doanh. Ba giai đoạn trong dữ liệu CĐ2 có đặc điểm bối cảnh khác nhau rõ ràng:</w:t>
      </w:r>
    </w:p>
    <w:p>
      <w:pPr>
        <w:numPr>
          <w:ilvl w:val="0"/>
          <w:numId w:val="1012"/>
        </w:numPr>
        <w:pStyle w:val="Compact"/>
        <w:spacing w:line="288" w:lineRule="auto"/>
      </w:pPr>
      <w:r>
        <w:rPr>
          <w:bCs/>
          <w:rFonts w:ascii="Times New Roman" w:hAnsi="Times New Roman" w:eastAsia="Times New Roman" w:cs="Times New Roman"/>
          <w:b/>
          <w:sz w:val="26"/>
        </w:rPr>
        <w:t xml:space="preserve">2009–2012</w:t>
      </w:r>
      <w:r>
        <w:rPr>
          <w:rFonts w:ascii="Times New Roman" w:hAnsi="Times New Roman" w:eastAsia="Times New Roman" w:cs="Times New Roman"/>
          <w:sz w:val="26"/>
        </w:rPr>
        <w:t xml:space="preserve">: Hậu khủng hoảng tài chính 2008; WTO expansion; digital infrastructure sơ khai ở châu Á; FSTS returns thấp hơn do credit constraints và demand uncertainty.</w:t>
      </w:r>
    </w:p>
    <w:p>
      <w:pPr>
        <w:numPr>
          <w:ilvl w:val="0"/>
          <w:numId w:val="1012"/>
        </w:numPr>
        <w:pStyle w:val="Compact"/>
        <w:spacing w:line="288" w:lineRule="auto"/>
      </w:pPr>
      <w:r>
        <w:rPr>
          <w:bCs/>
          <w:rFonts w:ascii="Times New Roman" w:hAnsi="Times New Roman" w:eastAsia="Times New Roman" w:cs="Times New Roman"/>
          <w:b/>
          <w:sz w:val="26"/>
        </w:rPr>
        <w:t xml:space="preserve">2013–2017</w:t>
      </w:r>
      <w:r>
        <w:rPr>
          <w:rFonts w:ascii="Times New Roman" w:hAnsi="Times New Roman" w:eastAsia="Times New Roman" w:cs="Times New Roman"/>
          <w:sz w:val="26"/>
        </w:rPr>
        <w:t xml:space="preserve">: Phục hồi GVC; FDI surge vào ASEAN; mobile internet adoption bùng nổ; DAI bắt đầu có tác dụng phân biệt.</w:t>
      </w:r>
    </w:p>
    <w:p>
      <w:pPr>
        <w:numPr>
          <w:ilvl w:val="0"/>
          <w:numId w:val="1012"/>
        </w:numPr>
        <w:pStyle w:val="Compact"/>
        <w:spacing w:line="288" w:lineRule="auto"/>
      </w:pPr>
      <w:r>
        <w:rPr>
          <w:bCs/>
          <w:rFonts w:ascii="Times New Roman" w:hAnsi="Times New Roman" w:eastAsia="Times New Roman" w:cs="Times New Roman"/>
          <w:b/>
          <w:sz w:val="26"/>
        </w:rPr>
        <w:t xml:space="preserve">2018–2025</w:t>
      </w:r>
      <w:r>
        <w:rPr>
          <w:rFonts w:ascii="Times New Roman" w:hAnsi="Times New Roman" w:eastAsia="Times New Roman" w:cs="Times New Roman"/>
          <w:sz w:val="26"/>
        </w:rPr>
        <w:t xml:space="preserve">: Chuyển đổi số + AI bùng nổ; COVID-19 disruption và recovery; supply chain reconfiguration; thương mại điện tử xuyên biên giới (Alibaba, Shopee); DAI effect tăng cường ở emerging markets nhưng bão hòa ở advanced markets.</w:t>
      </w:r>
    </w:p>
    <w:p>
      <w:pPr>
        <w:pStyle w:val="FirstParagraph"/>
        <w:spacing w:line="288" w:lineRule="auto"/>
      </w:pPr>
      <w:r>
        <w:rPr>
          <w:bCs/>
          <w:rFonts w:ascii="Times New Roman" w:hAnsi="Times New Roman" w:eastAsia="Times New Roman" w:cs="Times New Roman"/>
          <w:b/>
          <w:sz w:val="26"/>
        </w:rPr>
        <w:t xml:space="preserve">Bằng chứng neo đậu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P3 Việt Nam: Paternoster z = 3.353 giữa 2009 và 2015 (p &lt; .001) — I→P relationship dịch chuyển đáng kể ✓</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P5 Trung Quốc: TCI Paternoster p = .011 — TCI effect tăng cường 2012→2024 ✓</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P5 Trung Quốc: FSTS Paternoster p = .545 — turning point ổn định (H2b structural durability confirmed)</w:t>
      </w:r>
    </w:p>
    <w:p>
      <w:pPr>
        <w:pStyle w:val="BlockText"/>
        <w:spacing w:line="288" w:lineRule="auto"/>
      </w:pPr>
      <w:r>
        <w:rPr>
          <w:bCs/>
          <w:rFonts w:ascii="Times New Roman" w:hAnsi="Times New Roman" w:eastAsia="Times New Roman" w:cs="Times New Roman"/>
          <w:b/>
          <w:sz w:val="26"/>
        </w:rPr>
        <w:t xml:space="preserve">H6</w:t>
      </w:r>
      <w:r>
        <w:rPr>
          <w:rFonts w:ascii="Times New Roman" w:hAnsi="Times New Roman" w:eastAsia="Times New Roman" w:cs="Times New Roman"/>
          <w:sz w:val="26"/>
        </w:rPr>
        <w:t xml:space="preserve">: Tác động của quốc tế hóa lên hiệu quả doanh nghiệp thể hiện</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temporal heterogeneity</w:t>
      </w:r>
      <w:r>
        <w:rPr>
          <w:rFonts w:ascii="Times New Roman" w:hAnsi="Times New Roman" w:eastAsia="Times New Roman" w:cs="Times New Roman"/>
          <w:sz w:val="26"/>
        </w:rPr>
        <w:t xml:space="preserve">: β(</w:t>
      </w:r>
      <w:r>
        <w:rPr>
          <w:rStyle w:val="VerbatimChar"/>
          <w:rFonts w:ascii="Times New Roman" w:hAnsi="Times New Roman" w:eastAsia="Times New Roman" w:cs="Times New Roman"/>
          <w:sz w:val="26"/>
        </w:rPr>
        <w:t xml:space="preserve">FSTS×Year_bucket</w:t>
      </w:r>
      <w:r>
        <w:rPr>
          <w:rFonts w:ascii="Times New Roman" w:hAnsi="Times New Roman" w:eastAsia="Times New Roman" w:cs="Times New Roman"/>
          <w:sz w:val="26"/>
        </w:rPr>
        <w:t xml:space="preserve">) và β(</w:t>
      </w:r>
      <w:r>
        <w:rPr>
          <w:rStyle w:val="VerbatimChar"/>
          <w:rFonts w:ascii="Times New Roman" w:hAnsi="Times New Roman" w:eastAsia="Times New Roman" w:cs="Times New Roman"/>
          <w:sz w:val="26"/>
        </w:rPr>
        <w:t xml:space="preserve">FSTS²×Year_bucket</w:t>
      </w:r>
      <w:r>
        <w:rPr>
          <w:rFonts w:ascii="Times New Roman" w:hAnsi="Times New Roman" w:eastAsia="Times New Roman" w:cs="Times New Roman"/>
          <w:sz w:val="26"/>
        </w:rPr>
        <w:t xml:space="preserve">) khác nhau có ý nghĩa thống kê giữa ba giai đoạn 2009–2012, 2013–2017, và 2018–2025. Cụ thể: (a) tác động TCI tăng cường theo thời gian (consistent với P5 China); (b) tác động DAI biến thiên theo giai đoạn (stage-contingent, consistent với P3 Vietnam); (c) turning point có thể dịch chuyển giữa giai đoạn trong một số nhóm ICRV nhưng ổn định trong các nhóm khác.</w:t>
      </w:r>
    </w:p>
    <w:p>
      <w:pPr>
        <w:pStyle w:val="FirstParagraph"/>
        <w:spacing w:line="288" w:lineRule="auto"/>
      </w:pPr>
      <w:r>
        <w:rPr>
          <w:bCs/>
          <w:rFonts w:ascii="Times New Roman" w:hAnsi="Times New Roman" w:eastAsia="Times New Roman" w:cs="Times New Roman"/>
          <w:b/>
          <w:sz w:val="26"/>
        </w:rPr>
        <w:t xml:space="preserve">Thiết kế kiểm định H6 trong pool đa quốc gia</w:t>
      </w:r>
      <w:r>
        <w:rPr>
          <w:rFonts w:ascii="Times New Roman" w:hAnsi="Times New Roman" w:eastAsia="Times New Roman" w:cs="Times New Roman"/>
          <w:sz w:val="26"/>
        </w:rPr>
        <w:t xml:space="preserve">: Không giống P3 và P5 (kiểm định temporal shifts trong một quốc gia duy nhất qua Paternoster z-test), H6 trong CĐ2 kiểm định temporal heterogeneity trong pool 47 nền kinh tế — điều này đòi hỏi chiến lược phân tích phức tạp hơn:</w:t>
      </w:r>
    </w:p>
    <w:p>
      <w:pPr>
        <w:pStyle w:val="BodyText"/>
        <w:spacing w:line="288" w:lineRule="auto"/>
      </w:pPr>
      <w:r>
        <w:rPr>
          <w:iCs/>
          <w:rFonts w:ascii="Times New Roman" w:hAnsi="Times New Roman" w:eastAsia="Times New Roman" w:cs="Times New Roman"/>
          <w:i/>
          <w:sz w:val="26"/>
        </w:rPr>
        <w:t xml:space="preserve">Phương án 1 — Interaction với Year_bucket dummies</w:t>
      </w:r>
      <w:r>
        <w:rPr>
          <w:rFonts w:ascii="Times New Roman" w:hAnsi="Times New Roman" w:eastAsia="Times New Roman" w:cs="Times New Roman"/>
          <w:sz w:val="26"/>
        </w:rPr>
        <w:t xml:space="preserve">: Thêm</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FSTS×Year_bucket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FSTS²×Year_bucket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vào M6 base model. F-test joint significance kiểm định H6 tổng thể. Paternoster z-test so sánh turning points giữa buckets kiểm định H6 cụ thể.</w:t>
      </w:r>
    </w:p>
    <w:p>
      <w:pPr>
        <w:pStyle w:val="BodyText"/>
        <w:spacing w:line="288" w:lineRule="auto"/>
      </w:pPr>
      <w:r>
        <w:rPr>
          <w:iCs/>
          <w:rFonts w:ascii="Times New Roman" w:hAnsi="Times New Roman" w:eastAsia="Times New Roman" w:cs="Times New Roman"/>
          <w:i/>
          <w:sz w:val="26"/>
        </w:rPr>
        <w:t xml:space="preserve">Phương án 2 — Separate estimation per bucket</w:t>
      </w:r>
      <w:r>
        <w:rPr>
          <w:rFonts w:ascii="Times New Roman" w:hAnsi="Times New Roman" w:eastAsia="Times New Roman" w:cs="Times New Roman"/>
          <w:sz w:val="26"/>
        </w:rPr>
        <w:t xml:space="preserve">: Ước lượng M1 (inverted-U base) riêng cho từng Year_bucket, so sánh coefficients và turning points. Ưu điểm: linh hoạt hơn, không giả định functional form ổn định. Nhược điểm: sample size mỗi bucket nhỏ hơn, giảm power cho moderation tests.</w:t>
      </w:r>
    </w:p>
    <w:p>
      <w:pPr>
        <w:pStyle w:val="BodyText"/>
        <w:spacing w:line="288" w:lineRule="auto"/>
      </w:pPr>
      <w:r>
        <w:rPr>
          <w:iCs/>
          <w:rFonts w:ascii="Times New Roman" w:hAnsi="Times New Roman" w:eastAsia="Times New Roman" w:cs="Times New Roman"/>
          <w:i/>
          <w:sz w:val="26"/>
        </w:rPr>
        <w:t xml:space="preserve">Phương án 3 — COVID dummy interaction (2020+)</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FSTS×COVID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FSTS²×COVID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để kiểm định xem COVID-19 restructuring tạo ra structural break trong I→P hay không — câu hỏi chính sách quan trọng cho các doanh nghiệp đang hoạch định chiến lược quốc tế hóa hậu-COVID.</w:t>
      </w:r>
    </w:p>
    <w:p>
      <w:pPr>
        <w:pStyle w:val="BodyText"/>
        <w:spacing w:line="288" w:lineRule="auto"/>
      </w:pPr>
      <w:r>
        <w:rPr>
          <w:bCs/>
          <w:rFonts w:ascii="Times New Roman" w:hAnsi="Times New Roman" w:eastAsia="Times New Roman" w:cs="Times New Roman"/>
          <w:b/>
          <w:sz w:val="26"/>
        </w:rPr>
        <w:t xml:space="preserve">H6 và tính bền vững của H1 (structural durability)</w:t>
      </w:r>
      <w:r>
        <w:rPr>
          <w:rFonts w:ascii="Times New Roman" w:hAnsi="Times New Roman" w:eastAsia="Times New Roman" w:cs="Times New Roman"/>
          <w:sz w:val="26"/>
        </w:rPr>
        <w:t xml:space="preserve">: H6 và H2b structural durability (P5 Trung Quốc: FSTS Paternoster p = .545) là hai mặt của cùng một câu hỏi. H6 dự đoán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có</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temporal shift (consistent với P3 Việt Nam); H2b structural durability dự đoán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không có</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shift trong turning point (consistent với P5 Trung Quốc). Sự mâu thuẫn bề ngoài này được giải quyết bởi CDCM:</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dạng hàm</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(inverted-U) ổn định nhưng</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magnitude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DAI/TCI effects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thay đổi theo thời gian. Pool 47 nền kinh tế cho phép kiểm định đồng thời cả hai prediction trong cùng một framework.</w:t>
      </w:r>
    </w:p>
    <w:bookmarkEnd w:id="61"/>
    <w:bookmarkStart w:id="62" w:name="tổng-hợp-hệ-giả-thuyết"/>
    <w:p>
      <w:pPr>
        <w:pStyle w:val="Heading3"/>
        <w:spacing w:line="288" w:lineRule="auto"/>
      </w:pPr>
      <w:r>
        <w:rPr>
          <w:rFonts w:ascii="Times New Roman" w:hAnsi="Times New Roman" w:eastAsia="Times New Roman" w:cs="Times New Roman"/>
          <w:b/>
          <w:sz w:val="26"/>
        </w:rPr>
        <w:t xml:space="preserve">5.7 Tổng hợp hệ giả thuyết</w:t>
      </w:r>
    </w:p>
    <w:p>
      <w:pPr>
        <w:pStyle w:val="FirstParagraph"/>
        <w:spacing w:line="288" w:lineRule="auto"/>
      </w:pPr>
      <w:r>
        <w:rPr>
          <w:rFonts w:ascii="Times New Roman" w:hAnsi="Times New Roman" w:eastAsia="Times New Roman" w:cs="Times New Roman"/>
          <w:sz w:val="26"/>
        </w:rPr>
        <w:t xml:space="preserve">Sáu giả thuyết H1–H6 tạo thành một hệ thống logic nhất quán giải thích tại sao I→P là quan hệ phức tạp, không thể giản lược thành một hệ số hồi quy đơn:</w:t>
      </w:r>
    </w:p>
    <w:p>
      <w:pPr>
        <w:numPr>
          <w:ilvl w:val="0"/>
          <w:numId w:val="1013"/>
        </w:numPr>
        <w:pStyle w:val="Compact"/>
        <w:spacing w:line="288" w:lineRule="auto"/>
      </w:pPr>
      <w:r>
        <w:rPr>
          <w:rFonts w:ascii="Times New Roman" w:hAnsi="Times New Roman" w:eastAsia="Times New Roman" w:cs="Times New Roman"/>
          <w:sz w:val="26"/>
        </w:rPr>
        <w:t xml:space="preserve">H1 (phi tuyến) là trọng tâm — inverted-U/S-curve với turning point là tổng lực của chi phí vs. lợi ích quốc tế hóa.</w:t>
      </w:r>
    </w:p>
    <w:p>
      <w:pPr>
        <w:numPr>
          <w:ilvl w:val="0"/>
          <w:numId w:val="1013"/>
        </w:numPr>
        <w:pStyle w:val="Compact"/>
        <w:spacing w:line="288" w:lineRule="auto"/>
      </w:pPr>
      <w:r>
        <w:rPr>
          <w:rFonts w:ascii="Times New Roman" w:hAnsi="Times New Roman" w:eastAsia="Times New Roman" w:cs="Times New Roman"/>
          <w:sz w:val="26"/>
        </w:rPr>
        <w:t xml:space="preserve">H2 (TCI) và H3 (DAI) phân rã cơ chế năng lực doanh nghiệp: TCI nâng mặt bằng LP toàn bộ (level-shifter), DAI điều chỉnh độ cong ở</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cao trong môi trường bão hòa số (conditional scaling). Hai cơ chế này KHÔNG thay thế nhau theo CDCM.</w:t>
      </w:r>
    </w:p>
    <w:p>
      <w:pPr>
        <w:numPr>
          <w:ilvl w:val="0"/>
          <w:numId w:val="1013"/>
        </w:numPr>
        <w:pStyle w:val="Compact"/>
        <w:spacing w:line="288" w:lineRule="auto"/>
      </w:pPr>
      <w:r>
        <w:rPr>
          <w:rFonts w:ascii="Times New Roman" w:hAnsi="Times New Roman" w:eastAsia="Times New Roman" w:cs="Times New Roman"/>
          <w:sz w:val="26"/>
        </w:rPr>
        <w:t xml:space="preserve">H4 (Manager) bổ sung tầng Upper Echelons: năng lực con người ở cấp lãnh đạo là kênh chuyển hóa quốc tế hóa thành hiệu quả.</w:t>
      </w:r>
    </w:p>
    <w:p>
      <w:pPr>
        <w:numPr>
          <w:ilvl w:val="0"/>
          <w:numId w:val="1013"/>
        </w:numPr>
        <w:pStyle w:val="Compact"/>
        <w:spacing w:line="288" w:lineRule="auto"/>
      </w:pPr>
      <w:r>
        <w:rPr>
          <w:rFonts w:ascii="Times New Roman" w:hAnsi="Times New Roman" w:eastAsia="Times New Roman" w:cs="Times New Roman"/>
          <w:sz w:val="26"/>
        </w:rPr>
        <w:t xml:space="preserve">H5 (ICRV gradient) là tầng institutional bao trùm: thể chế quy định ceiling của turning point và likelihood của forced penalty pattern.</w:t>
      </w:r>
    </w:p>
    <w:p>
      <w:pPr>
        <w:numPr>
          <w:ilvl w:val="0"/>
          <w:numId w:val="1013"/>
        </w:numPr>
        <w:pStyle w:val="Compact"/>
        <w:spacing w:line="288" w:lineRule="auto"/>
      </w:pPr>
      <w:r>
        <w:rPr>
          <w:rFonts w:ascii="Times New Roman" w:hAnsi="Times New Roman" w:eastAsia="Times New Roman" w:cs="Times New Roman"/>
          <w:sz w:val="26"/>
        </w:rPr>
        <w:t xml:space="preserve">H6 (Temporal) là tầng động: bối cảnh số thay đổi theo thời gian, đặc biệt qua COVID-19 và AI adoption wave (2018+).</w:t>
      </w:r>
    </w:p>
    <w:p>
      <w:pPr>
        <w:pStyle w:val="FirstParagraph"/>
        <w:spacing w:line="288" w:lineRule="auto"/>
      </w:pPr>
      <w:r>
        <w:rPr>
          <w:rFonts w:ascii="Times New Roman" w:hAnsi="Times New Roman" w:eastAsia="Times New Roman" w:cs="Times New Roman"/>
          <w:sz w:val="26"/>
        </w:rPr>
        <w:t xml:space="preserve">Tích hợp cả sáu hypothesis trong M7 (three-way capstone, §6.9) cho phép CĐ2 kiểm định xem TCI và DAI là complements (β(</w:t>
      </w:r>
      <w:r>
        <w:rPr>
          <w:rStyle w:val="VerbatimChar"/>
          <w:rFonts w:ascii="Times New Roman" w:hAnsi="Times New Roman" w:eastAsia="Times New Roman" w:cs="Times New Roman"/>
          <w:sz w:val="26"/>
        </w:rPr>
        <w:t xml:space="preserve">TCI×DAI×FSTS</w:t>
      </w:r>
      <w:r>
        <w:rPr>
          <w:rFonts w:ascii="Times New Roman" w:hAnsi="Times New Roman" w:eastAsia="Times New Roman" w:cs="Times New Roman"/>
          <w:sz w:val="26"/>
        </w:rPr>
        <w:t xml:space="preserve">) &gt; 0) hay substitutes (β &lt; 0) trong môi trường Nhóm I — một câu hỏi chưa được trả lời trong bất kỳ nghiên cứu I→P nào trước đây.</w:t>
      </w:r>
    </w:p>
    <w:p>
      <w:pPr>
        <w:pStyle w:val="BodyText"/>
        <w:spacing w:line="288" w:lineRule="auto"/>
      </w:pPr>
      <w:r>
        <w:rPr>
          <w:bCs/>
          <w:rFonts w:ascii="Times New Roman" w:hAnsi="Times New Roman" w:eastAsia="Times New Roman" w:cs="Times New Roman"/>
          <w:b/>
          <w:sz w:val="26"/>
        </w:rPr>
        <w:t xml:space="preserve">Bảng 5.1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542"/>
        <w:gridCol w:w="542"/>
        <w:gridCol w:w="1844"/>
        <w:gridCol w:w="1735"/>
        <w:gridCol w:w="976"/>
        <w:gridCol w:w="2278"/>
      </w:tblGrid>
      <w:tr>
        <w:trPr>
          <w:tblHeader w:val="true"/>
        </w:trPr>
        <w:tc>
          <w:tcPr/>
          <w:p>
            <w:pPr>
              <w:pStyle w:val="Compact"/>
              <w:spacing w:line="288" w:lineRule="auto"/>
              <w:jc w:val="left"/>
            </w:pPr>
            <w:r>
              <w:rPr>
                <w:rFonts w:ascii="Times New Roman" w:hAnsi="Times New Roman" w:eastAsia="Times New Roman" w:cs="Times New Roman"/>
                <w:sz w:val="24"/>
              </w:rPr>
              <w:t xml:space="preserve">Hyp</w:t>
            </w:r>
          </w:p>
        </w:tc>
        <w:tc>
          <w:tcPr/>
          <w:p>
            <w:pPr>
              <w:pStyle w:val="Compact"/>
              <w:spacing w:line="288" w:lineRule="auto"/>
              <w:jc w:val="left"/>
            </w:pPr>
            <w:r>
              <w:rPr>
                <w:rFonts w:ascii="Times New Roman" w:hAnsi="Times New Roman" w:eastAsia="Times New Roman" w:cs="Times New Roman"/>
                <w:sz w:val="24"/>
              </w:rPr>
              <w:t xml:space="preserve">Tên</w:t>
            </w:r>
          </w:p>
        </w:tc>
        <w:tc>
          <w:tcPr/>
          <w:p>
            <w:pPr>
              <w:pStyle w:val="Compact"/>
              <w:spacing w:line="288" w:lineRule="auto"/>
              <w:jc w:val="left"/>
            </w:pPr>
            <w:r>
              <w:rPr>
                <w:rFonts w:ascii="Times New Roman" w:hAnsi="Times New Roman" w:eastAsia="Times New Roman" w:cs="Times New Roman"/>
                <w:sz w:val="24"/>
              </w:rPr>
              <w:t xml:space="preserve">Cơ chế lý thuyết</w:t>
            </w:r>
          </w:p>
        </w:tc>
        <w:tc>
          <w:tcPr/>
          <w:p>
            <w:pPr>
              <w:pStyle w:val="Compact"/>
              <w:spacing w:line="288" w:lineRule="auto"/>
              <w:jc w:val="left"/>
            </w:pPr>
            <w:r>
              <w:rPr>
                <w:rFonts w:ascii="Times New Roman" w:hAnsi="Times New Roman" w:eastAsia="Times New Roman" w:cs="Times New Roman"/>
                <w:sz w:val="24"/>
              </w:rPr>
              <w:t xml:space="preserve">Biến kiểm định</w:t>
            </w:r>
          </w:p>
        </w:tc>
        <w:tc>
          <w:tcPr/>
          <w:p>
            <w:pPr>
              <w:pStyle w:val="Compact"/>
              <w:spacing w:line="288" w:lineRule="auto"/>
              <w:jc w:val="left"/>
            </w:pPr>
            <w:r>
              <w:rPr>
                <w:rFonts w:ascii="Times New Roman" w:hAnsi="Times New Roman" w:eastAsia="Times New Roman" w:cs="Times New Roman"/>
                <w:sz w:val="24"/>
              </w:rPr>
              <w:t xml:space="preserve">Kỳ vọng</w:t>
            </w:r>
          </w:p>
        </w:tc>
        <w:tc>
          <w:tcPr/>
          <w:p>
            <w:pPr>
              <w:pStyle w:val="Compact"/>
              <w:spacing w:line="288" w:lineRule="auto"/>
              <w:jc w:val="left"/>
            </w:pPr>
            <w:r>
              <w:rPr>
                <w:rFonts w:ascii="Times New Roman" w:hAnsi="Times New Roman" w:eastAsia="Times New Roman" w:cs="Times New Roman"/>
                <w:sz w:val="24"/>
              </w:rPr>
              <w:t xml:space="preserve">Bằng chứng P3/P4/P5</w:t>
            </w:r>
          </w:p>
        </w:tc>
      </w:tr>
      <w:tr>
        <w:tc>
          <w:tcPr/>
          <w:p>
            <w:pPr>
              <w:pStyle w:val="Compact"/>
              <w:spacing w:line="288" w:lineRule="auto"/>
              <w:jc w:val="left"/>
            </w:pPr>
            <w:r>
              <w:rPr>
                <w:bCs/>
                <w:rFonts w:ascii="Times New Roman" w:hAnsi="Times New Roman" w:eastAsia="Times New Roman" w:cs="Times New Roman"/>
                <w:b/>
                <w:sz w:val="24"/>
              </w:rPr>
              <w:t xml:space="preserve">H1</w:t>
            </w:r>
          </w:p>
        </w:tc>
        <w:tc>
          <w:tcPr/>
          <w:p>
            <w:pPr>
              <w:pStyle w:val="Compact"/>
              <w:spacing w:line="288" w:lineRule="auto"/>
              <w:jc w:val="left"/>
            </w:pPr>
            <w:r>
              <w:rPr>
                <w:rFonts w:ascii="Times New Roman" w:hAnsi="Times New Roman" w:eastAsia="Times New Roman" w:cs="Times New Roman"/>
                <w:sz w:val="24"/>
              </w:rPr>
              <w:t xml:space="preserve">Phi tuyến I→P</w:t>
            </w:r>
          </w:p>
        </w:tc>
        <w:tc>
          <w:tcPr/>
          <w:p>
            <w:pPr>
              <w:pStyle w:val="Compact"/>
              <w:spacing w:line="288" w:lineRule="auto"/>
              <w:jc w:val="left"/>
            </w:pPr>
            <w:r>
              <w:rPr>
                <w:rFonts w:ascii="Times New Roman" w:hAnsi="Times New Roman" w:eastAsia="Times New Roman" w:cs="Times New Roman"/>
                <w:sz w:val="24"/>
              </w:rPr>
              <w:t xml:space="preserve">Uppsala 3-stage; chi phí phối hợp</w:t>
            </w:r>
          </w:p>
        </w:tc>
        <w:tc>
          <w:tcPr/>
          <w:p>
            <w:pPr>
              <w:pStyle w:val="Compact"/>
              <w:spacing w:line="288" w:lineRule="auto"/>
              <w:jc w:val="left"/>
            </w:pPr>
            <w:r>
              <w:rPr>
                <w:rFonts w:ascii="Times New Roman" w:hAnsi="Times New Roman" w:eastAsia="Times New Roman" w:cs="Times New Roman"/>
                <w:sz w:val="24"/>
              </w:rPr>
              <w:t xml:space="preserve">FSTS, FSTS², FSTS³</w:t>
            </w:r>
          </w:p>
        </w:tc>
        <w:tc>
          <w:tcPr/>
          <w:p>
            <w:pPr>
              <w:pStyle w:val="Compact"/>
              <w:spacing w:line="288" w:lineRule="auto"/>
              <w:jc w:val="left"/>
            </w:pPr>
            <w:r>
              <w:rPr>
                <w:rFonts w:ascii="Times New Roman" w:hAnsi="Times New Roman" w:eastAsia="Times New Roman" w:cs="Times New Roman"/>
                <w:sz w:val="24"/>
              </w:rPr>
              <w:t xml:space="preserve">β₁&gt;0; β₂&lt;0</w:t>
            </w:r>
          </w:p>
        </w:tc>
        <w:tc>
          <w:tcPr/>
          <w:p>
            <w:pPr>
              <w:pStyle w:val="Compact"/>
              <w:spacing w:line="288" w:lineRule="auto"/>
              <w:jc w:val="left"/>
            </w:pPr>
            <w:r>
              <w:rPr>
                <w:rFonts w:ascii="Times New Roman" w:hAnsi="Times New Roman" w:eastAsia="Times New Roman" w:cs="Times New Roman"/>
                <w:sz w:val="24"/>
              </w:rPr>
              <w:t xml:space="preserve">P3 TP 39–46%; P5 TP 47–49%</w:t>
            </w:r>
          </w:p>
        </w:tc>
      </w:tr>
      <w:tr>
        <w:tc>
          <w:tcPr/>
          <w:p>
            <w:pPr>
              <w:pStyle w:val="Compact"/>
              <w:spacing w:line="288" w:lineRule="auto"/>
              <w:jc w:val="left"/>
            </w:pPr>
            <w:r>
              <w:rPr>
                <w:bCs/>
                <w:rFonts w:ascii="Times New Roman" w:hAnsi="Times New Roman" w:eastAsia="Times New Roman" w:cs="Times New Roman"/>
                <w:b/>
                <w:sz w:val="24"/>
              </w:rPr>
              <w:t xml:space="preserve">H2</w:t>
            </w:r>
          </w:p>
        </w:tc>
        <w:tc>
          <w:tcPr/>
          <w:p>
            <w:pPr>
              <w:pStyle w:val="Compact"/>
              <w:spacing w:line="288" w:lineRule="auto"/>
              <w:jc w:val="left"/>
            </w:pPr>
            <w:r>
              <w:rPr>
                <w:rFonts w:ascii="Times New Roman" w:hAnsi="Times New Roman" w:eastAsia="Times New Roman" w:cs="Times New Roman"/>
                <w:sz w:val="24"/>
              </w:rPr>
              <w:t xml:space="preserve">TCI level-shifter</w:t>
            </w:r>
          </w:p>
        </w:tc>
        <w:tc>
          <w:tcPr/>
          <w:p>
            <w:pPr>
              <w:pStyle w:val="Compact"/>
              <w:spacing w:line="288" w:lineRule="auto"/>
              <w:jc w:val="left"/>
            </w:pPr>
            <w:r>
              <w:rPr>
                <w:rFonts w:ascii="Times New Roman" w:hAnsi="Times New Roman" w:eastAsia="Times New Roman" w:cs="Times New Roman"/>
                <w:sz w:val="24"/>
              </w:rPr>
              <w:t xml:space="preserve">RBV absorptive capacity</w:t>
            </w:r>
          </w:p>
        </w:tc>
        <w:tc>
          <w:tcPr/>
          <w:p>
            <w:pPr>
              <w:pStyle w:val="Compact"/>
              <w:spacing w:line="288" w:lineRule="auto"/>
              <w:jc w:val="left"/>
            </w:pPr>
            <w:r>
              <w:rPr>
                <w:rFonts w:ascii="Times New Roman" w:hAnsi="Times New Roman" w:eastAsia="Times New Roman" w:cs="Times New Roman"/>
                <w:sz w:val="24"/>
              </w:rPr>
              <w:t xml:space="preserve">TCI, FSTS×TCI</w:t>
            </w:r>
          </w:p>
        </w:tc>
        <w:tc>
          <w:tcPr/>
          <w:p>
            <w:pPr>
              <w:pStyle w:val="Compact"/>
              <w:spacing w:line="288" w:lineRule="auto"/>
              <w:jc w:val="left"/>
            </w:pPr>
            <w:r>
              <w:rPr>
                <w:rFonts w:ascii="Times New Roman" w:hAnsi="Times New Roman" w:eastAsia="Times New Roman" w:cs="Times New Roman"/>
                <w:sz w:val="24"/>
              </w:rPr>
              <w:t xml:space="preserve">β(TCI)&gt;0; curvature: exploratory</w:t>
            </w:r>
          </w:p>
        </w:tc>
        <w:tc>
          <w:tcPr/>
          <w:p>
            <w:pPr>
              <w:pStyle w:val="Compact"/>
              <w:spacing w:line="288" w:lineRule="auto"/>
              <w:jc w:val="left"/>
            </w:pPr>
            <w:r>
              <w:rPr>
                <w:rFonts w:ascii="Times New Roman" w:hAnsi="Times New Roman" w:eastAsia="Times New Roman" w:cs="Times New Roman"/>
                <w:sz w:val="24"/>
              </w:rPr>
              <w:t xml:space="preserve">P3 IV causal; P5 +0.260→+0.426</w:t>
            </w:r>
          </w:p>
        </w:tc>
      </w:tr>
      <w:tr>
        <w:tc>
          <w:tcPr/>
          <w:p>
            <w:pPr>
              <w:pStyle w:val="Compact"/>
              <w:spacing w:line="288" w:lineRule="auto"/>
              <w:jc w:val="left"/>
            </w:pPr>
            <w:r>
              <w:rPr>
                <w:bCs/>
                <w:rFonts w:ascii="Times New Roman" w:hAnsi="Times New Roman" w:eastAsia="Times New Roman" w:cs="Times New Roman"/>
                <w:b/>
                <w:sz w:val="24"/>
              </w:rPr>
              <w:t xml:space="preserve">H3</w:t>
            </w:r>
          </w:p>
        </w:tc>
        <w:tc>
          <w:tcPr/>
          <w:p>
            <w:pPr>
              <w:pStyle w:val="Compact"/>
              <w:spacing w:line="288" w:lineRule="auto"/>
              <w:jc w:val="left"/>
            </w:pPr>
            <w:r>
              <w:rPr>
                <w:rFonts w:ascii="Times New Roman" w:hAnsi="Times New Roman" w:eastAsia="Times New Roman" w:cs="Times New Roman"/>
                <w:sz w:val="24"/>
              </w:rPr>
              <w:t xml:space="preserve">DAI conditional</w:t>
            </w:r>
          </w:p>
        </w:tc>
        <w:tc>
          <w:tcPr/>
          <w:p>
            <w:pPr>
              <w:pStyle w:val="Compact"/>
              <w:spacing w:line="288" w:lineRule="auto"/>
              <w:jc w:val="left"/>
            </w:pPr>
            <w:r>
              <w:rPr>
                <w:rFonts w:ascii="Times New Roman" w:hAnsi="Times New Roman" w:eastAsia="Times New Roman" w:cs="Times New Roman"/>
                <w:sz w:val="24"/>
              </w:rPr>
              <w:t xml:space="preserve">CDCM × Digital lens</w:t>
            </w:r>
          </w:p>
        </w:tc>
        <w:tc>
          <w:tcPr/>
          <w:p>
            <w:pPr>
              <w:pStyle w:val="Compact"/>
              <w:spacing w:line="288" w:lineRule="auto"/>
              <w:jc w:val="left"/>
            </w:pPr>
            <w:r>
              <w:rPr>
                <w:rFonts w:ascii="Times New Roman" w:hAnsi="Times New Roman" w:eastAsia="Times New Roman" w:cs="Times New Roman"/>
                <w:sz w:val="24"/>
              </w:rPr>
              <w:t xml:space="preserve">DAI, FSTS²×DAI</w:t>
            </w:r>
          </w:p>
        </w:tc>
        <w:tc>
          <w:tcPr/>
          <w:p>
            <w:pPr>
              <w:pStyle w:val="Compact"/>
              <w:spacing w:line="288" w:lineRule="auto"/>
              <w:jc w:val="left"/>
            </w:pPr>
            <w:r>
              <w:rPr>
                <w:rFonts w:ascii="Times New Roman" w:hAnsi="Times New Roman" w:eastAsia="Times New Roman" w:cs="Times New Roman"/>
                <w:sz w:val="24"/>
              </w:rPr>
              <w:t xml:space="preserve">Context-contingent (β&gt;0 ở Nhóm I)</w:t>
            </w:r>
          </w:p>
        </w:tc>
        <w:tc>
          <w:tcPr/>
          <w:p>
            <w:pPr>
              <w:pStyle w:val="Compact"/>
              <w:spacing w:line="288" w:lineRule="auto"/>
              <w:jc w:val="left"/>
            </w:pPr>
            <w:r>
              <w:rPr>
                <w:rFonts w:ascii="Times New Roman" w:hAnsi="Times New Roman" w:eastAsia="Times New Roman" w:cs="Times New Roman"/>
                <w:sz w:val="24"/>
              </w:rPr>
              <w:t xml:space="preserve">P4 +3.119; P3 IV null</w:t>
            </w:r>
          </w:p>
        </w:tc>
      </w:tr>
      <w:tr>
        <w:tc>
          <w:tcPr/>
          <w:p>
            <w:pPr>
              <w:pStyle w:val="Compact"/>
              <w:spacing w:line="288" w:lineRule="auto"/>
              <w:jc w:val="left"/>
            </w:pPr>
            <w:r>
              <w:rPr>
                <w:bCs/>
                <w:rFonts w:ascii="Times New Roman" w:hAnsi="Times New Roman" w:eastAsia="Times New Roman" w:cs="Times New Roman"/>
                <w:b/>
                <w:sz w:val="24"/>
              </w:rPr>
              <w:t xml:space="preserve">H4</w:t>
            </w:r>
          </w:p>
        </w:tc>
        <w:tc>
          <w:tcPr/>
          <w:p>
            <w:pPr>
              <w:pStyle w:val="Compact"/>
              <w:spacing w:line="288" w:lineRule="auto"/>
              <w:jc w:val="left"/>
            </w:pPr>
            <w:r>
              <w:rPr>
                <w:rFonts w:ascii="Times New Roman" w:hAnsi="Times New Roman" w:eastAsia="Times New Roman" w:cs="Times New Roman"/>
                <w:sz w:val="24"/>
              </w:rPr>
              <w:t xml:space="preserve">Manager moderation</w:t>
            </w:r>
          </w:p>
        </w:tc>
        <w:tc>
          <w:tcPr/>
          <w:p>
            <w:pPr>
              <w:pStyle w:val="Compact"/>
              <w:spacing w:line="288" w:lineRule="auto"/>
              <w:jc w:val="left"/>
            </w:pPr>
            <w:r>
              <w:rPr>
                <w:rFonts w:ascii="Times New Roman" w:hAnsi="Times New Roman" w:eastAsia="Times New Roman" w:cs="Times New Roman"/>
                <w:sz w:val="24"/>
              </w:rPr>
              <w:t xml:space="preserve">Upper Echelons</w:t>
            </w:r>
          </w:p>
        </w:tc>
        <w:tc>
          <w:tcPr/>
          <w:p>
            <w:pPr>
              <w:pStyle w:val="Compact"/>
              <w:spacing w:line="288" w:lineRule="auto"/>
              <w:jc w:val="left"/>
            </w:pPr>
            <w:r>
              <w:rPr>
                <w:rFonts w:ascii="Times New Roman" w:hAnsi="Times New Roman" w:eastAsia="Times New Roman" w:cs="Times New Roman"/>
                <w:sz w:val="24"/>
              </w:rPr>
              <w:t xml:space="preserve">exp_manager, FSTS×exp</w:t>
            </w:r>
          </w:p>
        </w:tc>
        <w:tc>
          <w:tcPr/>
          <w:p>
            <w:pPr>
              <w:pStyle w:val="Compact"/>
              <w:spacing w:line="288" w:lineRule="auto"/>
              <w:jc w:val="left"/>
            </w:pPr>
            <w:r>
              <w:rPr>
                <w:rFonts w:ascii="Times New Roman" w:hAnsi="Times New Roman" w:eastAsia="Times New Roman" w:cs="Times New Roman"/>
                <w:sz w:val="24"/>
              </w:rPr>
              <w:t xml:space="preserve">β(FSTS×exp)&gt;0</w:t>
            </w:r>
          </w:p>
        </w:tc>
        <w:tc>
          <w:tcPr/>
          <w:p>
            <w:pPr>
              <w:pStyle w:val="Compact"/>
              <w:spacing w:line="288" w:lineRule="auto"/>
              <w:jc w:val="left"/>
            </w:pPr>
            <w:r>
              <w:rPr>
                <w:rFonts w:ascii="Times New Roman" w:hAnsi="Times New Roman" w:eastAsia="Times New Roman" w:cs="Times New Roman"/>
                <w:sz w:val="24"/>
              </w:rPr>
              <w:t xml:space="preserve">(WBES b5, b7a, b7)</w:t>
            </w:r>
          </w:p>
        </w:tc>
      </w:tr>
      <w:tr>
        <w:tc>
          <w:tcPr/>
          <w:p>
            <w:pPr>
              <w:pStyle w:val="Compact"/>
              <w:spacing w:line="288" w:lineRule="auto"/>
              <w:jc w:val="left"/>
            </w:pPr>
            <w:r>
              <w:rPr>
                <w:bCs/>
                <w:rFonts w:ascii="Times New Roman" w:hAnsi="Times New Roman" w:eastAsia="Times New Roman" w:cs="Times New Roman"/>
                <w:b/>
                <w:sz w:val="24"/>
              </w:rPr>
              <w:t xml:space="preserve">H5</w:t>
            </w:r>
          </w:p>
        </w:tc>
        <w:tc>
          <w:tcPr/>
          <w:p>
            <w:pPr>
              <w:pStyle w:val="Compact"/>
              <w:spacing w:line="288" w:lineRule="auto"/>
              <w:jc w:val="left"/>
            </w:pPr>
            <w:r>
              <w:rPr>
                <w:rFonts w:ascii="Times New Roman" w:hAnsi="Times New Roman" w:eastAsia="Times New Roman" w:cs="Times New Roman"/>
                <w:sz w:val="24"/>
              </w:rPr>
              <w:t xml:space="preserve">ICRV gradient</w:t>
            </w:r>
          </w:p>
        </w:tc>
        <w:tc>
          <w:tcPr/>
          <w:p>
            <w:pPr>
              <w:pStyle w:val="Compact"/>
              <w:spacing w:line="288" w:lineRule="auto"/>
              <w:jc w:val="left"/>
            </w:pPr>
            <w:r>
              <w:rPr>
                <w:rFonts w:ascii="Times New Roman" w:hAnsi="Times New Roman" w:eastAsia="Times New Roman" w:cs="Times New Roman"/>
                <w:sz w:val="24"/>
              </w:rPr>
              <w:t xml:space="preserve">Institutional Theory</w:t>
            </w:r>
          </w:p>
        </w:tc>
        <w:tc>
          <w:tcPr/>
          <w:p>
            <w:pPr>
              <w:pStyle w:val="Compact"/>
              <w:spacing w:line="288" w:lineRule="auto"/>
              <w:jc w:val="left"/>
            </w:pPr>
            <w:r>
              <w:rPr>
                <w:rFonts w:ascii="Times New Roman" w:hAnsi="Times New Roman" w:eastAsia="Times New Roman" w:cs="Times New Roman"/>
                <w:sz w:val="24"/>
              </w:rPr>
              <w:t xml:space="preserve">ICRV_j × FSTS</w:t>
            </w:r>
          </w:p>
        </w:tc>
        <w:tc>
          <w:tcPr/>
          <w:p>
            <w:pPr>
              <w:pStyle w:val="Compact"/>
              <w:spacing w:line="288" w:lineRule="auto"/>
              <w:jc w:val="left"/>
            </w:pPr>
            <w:r>
              <w:rPr>
                <w:rFonts w:ascii="Times New Roman" w:hAnsi="Times New Roman" w:eastAsia="Times New Roman" w:cs="Times New Roman"/>
                <w:sz w:val="24"/>
              </w:rPr>
              <w:t xml:space="preserve">TP gradient; Nhóm VI forced penalty</w:t>
            </w:r>
          </w:p>
        </w:tc>
        <w:tc>
          <w:tcPr/>
          <w:p>
            <w:pPr>
              <w:pStyle w:val="Compact"/>
              <w:spacing w:line="288" w:lineRule="auto"/>
              <w:jc w:val="left"/>
            </w:pPr>
            <w:r>
              <w:rPr>
                <w:rFonts w:ascii="Times New Roman" w:hAnsi="Times New Roman" w:eastAsia="Times New Roman" w:cs="Times New Roman"/>
                <w:sz w:val="24"/>
              </w:rPr>
              <w:t xml:space="preserve">CĐ1 dispersion pattern</w:t>
            </w:r>
          </w:p>
        </w:tc>
      </w:tr>
      <w:tr>
        <w:tc>
          <w:tcPr/>
          <w:p>
            <w:pPr>
              <w:pStyle w:val="Compact"/>
              <w:spacing w:line="288" w:lineRule="auto"/>
              <w:jc w:val="left"/>
            </w:pPr>
            <w:r>
              <w:rPr>
                <w:bCs/>
                <w:rFonts w:ascii="Times New Roman" w:hAnsi="Times New Roman" w:eastAsia="Times New Roman" w:cs="Times New Roman"/>
                <w:b/>
                <w:sz w:val="24"/>
              </w:rPr>
              <w:t xml:space="preserve">H6</w:t>
            </w:r>
          </w:p>
        </w:tc>
        <w:tc>
          <w:tcPr/>
          <w:p>
            <w:pPr>
              <w:pStyle w:val="Compact"/>
              <w:spacing w:line="288" w:lineRule="auto"/>
              <w:jc w:val="left"/>
            </w:pPr>
            <w:r>
              <w:rPr>
                <w:rFonts w:ascii="Times New Roman" w:hAnsi="Times New Roman" w:eastAsia="Times New Roman" w:cs="Times New Roman"/>
                <w:sz w:val="24"/>
              </w:rPr>
              <w:t xml:space="preserve">Temporal heterog.</w:t>
            </w:r>
          </w:p>
        </w:tc>
        <w:tc>
          <w:tcPr/>
          <w:p>
            <w:pPr>
              <w:pStyle w:val="Compact"/>
              <w:spacing w:line="288" w:lineRule="auto"/>
              <w:jc w:val="left"/>
            </w:pPr>
            <w:r>
              <w:rPr>
                <w:rFonts w:ascii="Times New Roman" w:hAnsi="Times New Roman" w:eastAsia="Times New Roman" w:cs="Times New Roman"/>
                <w:sz w:val="24"/>
              </w:rPr>
              <w:t xml:space="preserve">Structural change</w:t>
            </w:r>
          </w:p>
        </w:tc>
        <w:tc>
          <w:tcPr/>
          <w:p>
            <w:pPr>
              <w:pStyle w:val="Compact"/>
              <w:spacing w:line="288" w:lineRule="auto"/>
              <w:jc w:val="left"/>
            </w:pPr>
            <w:r>
              <w:rPr>
                <w:rFonts w:ascii="Times New Roman" w:hAnsi="Times New Roman" w:eastAsia="Times New Roman" w:cs="Times New Roman"/>
                <w:sz w:val="24"/>
              </w:rPr>
              <w:t xml:space="preserve">Year_bucket × FSTS</w:t>
            </w:r>
          </w:p>
        </w:tc>
        <w:tc>
          <w:tcPr/>
          <w:p>
            <w:pPr>
              <w:pStyle w:val="Compact"/>
              <w:spacing w:line="288" w:lineRule="auto"/>
              <w:jc w:val="left"/>
            </w:pPr>
            <w:r>
              <w:rPr>
                <w:rFonts w:ascii="Times New Roman" w:hAnsi="Times New Roman" w:eastAsia="Times New Roman" w:cs="Times New Roman"/>
                <w:sz w:val="24"/>
              </w:rPr>
              <w:t xml:space="preserve">β(FSTS×Year)≠0 cross-periods</w:t>
            </w:r>
          </w:p>
        </w:tc>
        <w:tc>
          <w:tcPr/>
          <w:p>
            <w:pPr>
              <w:pStyle w:val="Compact"/>
              <w:spacing w:line="288" w:lineRule="auto"/>
              <w:jc w:val="left"/>
            </w:pPr>
            <w:r>
              <w:rPr>
                <w:rFonts w:ascii="Times New Roman" w:hAnsi="Times New Roman" w:eastAsia="Times New Roman" w:cs="Times New Roman"/>
                <w:sz w:val="24"/>
              </w:rPr>
              <w:t xml:space="preserve">P3 Paternoster p&lt;.001; P5 TCI p=.011</w:t>
            </w:r>
          </w:p>
        </w:tc>
      </w:tr>
    </w:tbl>
    <w:p>
      <w:pPr>
        <w:pStyle w:val="BodyText"/>
        <w:spacing w:line="288" w:lineRule="auto"/>
      </w:pPr>
      <w:r>
        <w:rPr>
          <w:iCs/>
          <w:rFonts w:ascii="Times New Roman" w:hAnsi="Times New Roman" w:eastAsia="Times New Roman" w:cs="Times New Roman"/>
          <w:i/>
          <w:sz w:val="26"/>
        </w:rPr>
        <w:t xml:space="preserve">Ghi chú phân loại</w:t>
      </w:r>
      <w:r>
        <w:rPr>
          <w:rFonts w:ascii="Times New Roman" w:hAnsi="Times New Roman" w:eastAsia="Times New Roman" w:cs="Times New Roman"/>
          <w:sz w:val="26"/>
        </w:rPr>
        <w:t xml:space="preserve">: H1–H3 và H5 là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confirmatory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(dấu rõ, ≥2 bằng chứng neo đậu từ P3/P4/P5); H4 và H6 là</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hybrid confirmatory/exploratory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(hướng rõ nhưng magnitude exploratory với proxy limitations và cross-national heterogeneity chưa được neo đậu trực tiếp).</w:t>
      </w:r>
    </w:p>
    <w:p>
      <w:pPr>
        <w:pStyle w:val="BodyText"/>
        <w:spacing w:line="288" w:lineRule="auto"/>
      </w:pPr>
      <w:r>
        <w:rPr>
          <w:bCs/>
          <w:rFonts w:ascii="Times New Roman" w:hAnsi="Times New Roman" w:eastAsia="Times New Roman" w:cs="Times New Roman"/>
          <w:b/>
          <w:sz w:val="26"/>
        </w:rPr>
        <w:t xml:space="preserve">Hàm ý chính sách từ hệ giả thuyết H1–H6</w:t>
      </w:r>
      <w:r>
        <w:rPr>
          <w:rFonts w:ascii="Times New Roman" w:hAnsi="Times New Roman" w:eastAsia="Times New Roman" w:cs="Times New Roman"/>
          <w:sz w:val="26"/>
        </w:rPr>
        <w:t xml:space="preserve">: Trước khi trình bày kết quả thực nghiệm (Chương 8), hệ giả thuyết đã có hàm ý chính sách</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 priori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hàm ý sẽ được xác nhận hoặc điều chỉnh tùy theo kết quả:</w:t>
      </w:r>
    </w:p>
    <w:p>
      <w:pPr>
        <w:pStyle w:val="BodyText"/>
        <w:spacing w:line="288" w:lineRule="auto"/>
      </w:pPr>
      <w:r>
        <w:rPr>
          <w:iCs/>
          <w:rFonts w:ascii="Times New Roman" w:hAnsi="Times New Roman" w:eastAsia="Times New Roman" w:cs="Times New Roman"/>
          <w:i/>
          <w:sz w:val="26"/>
        </w:rPr>
        <w:t xml:space="preserve">Nếu H1 (inverted-U) được xác nhận</w:t>
      </w:r>
      <w:r>
        <w:rPr>
          <w:rFonts w:ascii="Times New Roman" w:hAnsi="Times New Roman" w:eastAsia="Times New Roman" w:cs="Times New Roman"/>
          <w:sz w:val="26"/>
        </w:rPr>
        <w:t xml:space="preserve">: Các chính phủ không nên khuyến khích tất cả doanh nghiệp tối đa hóa FSTS — cần xác định turning point cho từng nhóm ICRV và thiết kế chính sách hỗ trợ phù hợp với stage trong đường cong I→P.</w:t>
      </w:r>
    </w:p>
    <w:p>
      <w:pPr>
        <w:pStyle w:val="BodyText"/>
        <w:spacing w:line="288" w:lineRule="auto"/>
      </w:pPr>
      <w:r>
        <w:rPr>
          <w:iCs/>
          <w:rFonts w:ascii="Times New Roman" w:hAnsi="Times New Roman" w:eastAsia="Times New Roman" w:cs="Times New Roman"/>
          <w:i/>
          <w:sz w:val="26"/>
        </w:rPr>
        <w:t xml:space="preserve">Nếu H2 (TCI causal) được xác nhận</w:t>
      </w:r>
      <w:r>
        <w:rPr>
          <w:rFonts w:ascii="Times New Roman" w:hAnsi="Times New Roman" w:eastAsia="Times New Roman" w:cs="Times New Roman"/>
          <w:sz w:val="26"/>
        </w:rPr>
        <w:t xml:space="preserve">: Đầu tư vào R&amp;D, ISO certification, và technology licensing (chính sách TCI) tạo ra causal improvement trong hiệu quả xuất khẩu — biện minh cho các chương trình hỗ trợ SME đổi mới công nghệ, không chỉ là subsidize xuất khẩu trực tiếp.</w:t>
      </w:r>
    </w:p>
    <w:p>
      <w:pPr>
        <w:pStyle w:val="BodyText"/>
        <w:spacing w:line="288" w:lineRule="auto"/>
      </w:pPr>
      <w:r>
        <w:rPr>
          <w:iCs/>
          <w:rFonts w:ascii="Times New Roman" w:hAnsi="Times New Roman" w:eastAsia="Times New Roman" w:cs="Times New Roman"/>
          <w:i/>
          <w:sz w:val="26"/>
        </w:rPr>
        <w:t xml:space="preserve">Nếu H3 (DAI selection, không causal ở Nhóm IV) được xác nhận</w:t>
      </w:r>
      <w:r>
        <w:rPr>
          <w:rFonts w:ascii="Times New Roman" w:hAnsi="Times New Roman" w:eastAsia="Times New Roman" w:cs="Times New Roman"/>
          <w:sz w:val="26"/>
        </w:rPr>
        <w:t xml:space="preserve">: Chính sách số hóa SME cần đi kèm với nâng cấp TCI thực sự để tạo causal impact — số hóa bề mặt (website, e-payment) mà không có năng lực công nghệ nội tại sẽ không tạo ra lợi ích năng suất thực.</w:t>
      </w:r>
    </w:p>
    <w:p>
      <w:pPr>
        <w:pStyle w:val="BodyText"/>
        <w:spacing w:line="288" w:lineRule="auto"/>
      </w:pPr>
      <w:r>
        <w:rPr>
          <w:iCs/>
          <w:rFonts w:ascii="Times New Roman" w:hAnsi="Times New Roman" w:eastAsia="Times New Roman" w:cs="Times New Roman"/>
          <w:i/>
          <w:sz w:val="26"/>
        </w:rPr>
        <w:t xml:space="preserve">Nếu H5 (ICRV gradient) được xác nhận</w:t>
      </w:r>
      <w:r>
        <w:rPr>
          <w:rFonts w:ascii="Times New Roman" w:hAnsi="Times New Roman" w:eastAsia="Times New Roman" w:cs="Times New Roman"/>
          <w:sz w:val="26"/>
        </w:rPr>
        <w:t xml:space="preserve">: Cải cách thể chế (Kafouros et al., 2023: 1% WGI → +2–3% TP) là công cụ chính sách có thể dịch chuyển turning point cao hơn — biện minh cho ưu tiên cải cách thể chế trước khi thúc đẩy quốc tế hóa ở Nhóm V–VI.</w:t>
      </w:r>
    </w:p>
    <w:p>
      <w:pPr>
        <w:pStyle w:val="BodyText"/>
        <w:spacing w:line="288" w:lineRule="auto"/>
      </w:pPr>
      <w:r>
        <w:rPr>
          <w:bCs/>
          <w:rFonts w:ascii="Times New Roman" w:hAnsi="Times New Roman" w:eastAsia="Times New Roman" w:cs="Times New Roman"/>
          <w:b/>
          <w:sz w:val="26"/>
        </w:rPr>
        <w:t xml:space="preserve">Ma trận kiểm định chéo H1–H6 và mô hình M0–M7</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2160"/>
        <w:gridCol w:w="960"/>
        <w:gridCol w:w="960"/>
        <w:gridCol w:w="960"/>
        <w:gridCol w:w="960"/>
        <w:gridCol w:w="960"/>
        <w:gridCol w:w="960"/>
      </w:tblGrid>
      <w:tr>
        <w:trPr>
          <w:tblHeader w:val="true"/>
        </w:trPr>
        <w:tc>
          <w:tcPr/>
          <w:p>
            <w:pPr>
              <w:pStyle w:val="Compact"/>
              <w:spacing w:line="288" w:lineRule="auto"/>
              <w:jc w:val="left"/>
            </w:pPr>
            <w:r>
              <w:rPr>
                <w:rFonts w:ascii="Times New Roman" w:hAnsi="Times New Roman" w:eastAsia="Times New Roman" w:cs="Times New Roman"/>
                <w:sz w:val="24"/>
              </w:rPr>
              <w:t xml:space="preserve">Mô hình</w:t>
            </w:r>
          </w:p>
        </w:tc>
        <w:tc>
          <w:tcPr/>
          <w:p>
            <w:pPr>
              <w:pStyle w:val="Compact"/>
              <w:spacing w:line="288" w:lineRule="auto"/>
              <w:jc w:val="left"/>
            </w:pPr>
            <w:r>
              <w:rPr>
                <w:rFonts w:ascii="Times New Roman" w:hAnsi="Times New Roman" w:eastAsia="Times New Roman" w:cs="Times New Roman"/>
                <w:sz w:val="24"/>
              </w:rPr>
              <w:t xml:space="preserve">H1</w:t>
            </w:r>
          </w:p>
        </w:tc>
        <w:tc>
          <w:tcPr/>
          <w:p>
            <w:pPr>
              <w:pStyle w:val="Compact"/>
              <w:spacing w:line="288" w:lineRule="auto"/>
              <w:jc w:val="left"/>
            </w:pPr>
            <w:r>
              <w:rPr>
                <w:rFonts w:ascii="Times New Roman" w:hAnsi="Times New Roman" w:eastAsia="Times New Roman" w:cs="Times New Roman"/>
                <w:sz w:val="24"/>
              </w:rPr>
              <w:t xml:space="preserve">H2</w:t>
            </w:r>
          </w:p>
        </w:tc>
        <w:tc>
          <w:tcPr/>
          <w:p>
            <w:pPr>
              <w:pStyle w:val="Compact"/>
              <w:spacing w:line="288" w:lineRule="auto"/>
              <w:jc w:val="left"/>
            </w:pPr>
            <w:r>
              <w:rPr>
                <w:rFonts w:ascii="Times New Roman" w:hAnsi="Times New Roman" w:eastAsia="Times New Roman" w:cs="Times New Roman"/>
                <w:sz w:val="24"/>
              </w:rPr>
              <w:t xml:space="preserve">H3</w:t>
            </w:r>
          </w:p>
        </w:tc>
        <w:tc>
          <w:tcPr/>
          <w:p>
            <w:pPr>
              <w:pStyle w:val="Compact"/>
              <w:spacing w:line="288" w:lineRule="auto"/>
              <w:jc w:val="left"/>
            </w:pPr>
            <w:r>
              <w:rPr>
                <w:rFonts w:ascii="Times New Roman" w:hAnsi="Times New Roman" w:eastAsia="Times New Roman" w:cs="Times New Roman"/>
                <w:sz w:val="24"/>
              </w:rPr>
              <w:t xml:space="preserve">H4</w:t>
            </w:r>
          </w:p>
        </w:tc>
        <w:tc>
          <w:tcPr/>
          <w:p>
            <w:pPr>
              <w:pStyle w:val="Compact"/>
              <w:spacing w:line="288" w:lineRule="auto"/>
              <w:jc w:val="left"/>
            </w:pPr>
            <w:r>
              <w:rPr>
                <w:rFonts w:ascii="Times New Roman" w:hAnsi="Times New Roman" w:eastAsia="Times New Roman" w:cs="Times New Roman"/>
                <w:sz w:val="24"/>
              </w:rPr>
              <w:t xml:space="preserve">H5</w:t>
            </w:r>
          </w:p>
        </w:tc>
        <w:tc>
          <w:tcPr/>
          <w:p>
            <w:pPr>
              <w:pStyle w:val="Compact"/>
              <w:spacing w:line="288" w:lineRule="auto"/>
              <w:jc w:val="left"/>
            </w:pPr>
            <w:r>
              <w:rPr>
                <w:rFonts w:ascii="Times New Roman" w:hAnsi="Times New Roman" w:eastAsia="Times New Roman" w:cs="Times New Roman"/>
                <w:sz w:val="24"/>
              </w:rPr>
              <w:t xml:space="preserve">H6</w:t>
            </w:r>
          </w:p>
        </w:tc>
      </w:tr>
      <w:tr>
        <w:tc>
          <w:tcPr/>
          <w:p>
            <w:pPr>
              <w:pStyle w:val="Compact"/>
              <w:spacing w:line="288" w:lineRule="auto"/>
              <w:jc w:val="left"/>
            </w:pPr>
            <w:r>
              <w:rPr>
                <w:rFonts w:ascii="Times New Roman" w:hAnsi="Times New Roman" w:eastAsia="Times New Roman" w:cs="Times New Roman"/>
                <w:sz w:val="24"/>
              </w:rPr>
              <w:t xml:space="preserve">M0 (OLS baseline)</w:t>
            </w:r>
          </w:p>
        </w:tc>
        <w:tc>
          <w:tcPr/>
          <w:p>
            <w:pPr>
              <w:pStyle w:val="Compact"/>
              <w:spacing w:line="288" w:lineRule="auto"/>
              <w:jc w:val="left"/>
            </w:pPr>
            <w:r>
              <w:rPr>
                <w:rFonts w:ascii="Times New Roman" w:hAnsi="Times New Roman" w:eastAsia="Times New Roman" w:cs="Times New Roman"/>
                <w:sz w:val="24"/>
              </w:rPr>
              <w:t xml:space="preserve">Partial</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M1 (Inverted-U)</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M2 (S-curve/Cubic)</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M3 (TCI moderation)</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M4 (DAI moderation)</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M5 (Manager moderation)</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rFonts w:ascii="Times New Roman" w:hAnsi="Times New Roman" w:eastAsia="Times New Roman" w:cs="Times New Roman"/>
                <w:sz w:val="24"/>
              </w:rPr>
              <w:t xml:space="preserve">—</w:t>
            </w:r>
          </w:p>
        </w:tc>
        <w:tc>
          <w:tcPr/>
          <w:p>
            <w:pPr>
              <w:pStyle w:val="Compact"/>
              <w:spacing w:line="288" w:lineRule="auto"/>
              <w:jc w:val="left"/>
            </w:pPr>
            <w:r>
              <w:rPr>
                <w:rFonts w:ascii="Times New Roman" w:hAnsi="Times New Roman" w:eastAsia="Times New Roman" w:cs="Times New Roman"/>
                <w:sz w:val="24"/>
              </w:rPr>
              <w:t xml:space="preserve">—</w:t>
            </w:r>
          </w:p>
        </w:tc>
      </w:tr>
      <w:tr>
        <w:tc>
          <w:tcPr/>
          <w:p>
            <w:pPr>
              <w:pStyle w:val="Compact"/>
              <w:spacing w:line="288" w:lineRule="auto"/>
              <w:jc w:val="left"/>
            </w:pPr>
            <w:r>
              <w:rPr>
                <w:rFonts w:ascii="Times New Roman" w:hAnsi="Times New Roman" w:eastAsia="Times New Roman" w:cs="Times New Roman"/>
                <w:sz w:val="24"/>
              </w:rPr>
              <w:t xml:space="preserve">M6 (ICRV + Temporal)</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bCs/>
                <w:rFonts w:ascii="Times New Roman" w:hAnsi="Times New Roman" w:eastAsia="Times New Roman" w:cs="Times New Roman"/>
                <w:b/>
                <w:sz w:val="24"/>
              </w:rPr>
              <w:t xml:space="preserve">Primary</w:t>
            </w:r>
          </w:p>
        </w:tc>
        <w:tc>
          <w:tcPr/>
          <w:p>
            <w:pPr>
              <w:pStyle w:val="Compact"/>
              <w:spacing w:line="288" w:lineRule="auto"/>
              <w:jc w:val="left"/>
            </w:pPr>
            <w:r>
              <w:rPr>
                <w:bCs/>
                <w:rFonts w:ascii="Times New Roman" w:hAnsi="Times New Roman" w:eastAsia="Times New Roman" w:cs="Times New Roman"/>
                <w:b/>
                <w:sz w:val="24"/>
              </w:rPr>
              <w:t xml:space="preserve">Primary</w:t>
            </w:r>
          </w:p>
        </w:tc>
      </w:tr>
      <w:tr>
        <w:tc>
          <w:tcPr/>
          <w:p>
            <w:pPr>
              <w:pStyle w:val="Compact"/>
              <w:spacing w:line="288" w:lineRule="auto"/>
              <w:jc w:val="left"/>
            </w:pPr>
            <w:r>
              <w:rPr>
                <w:rFonts w:ascii="Times New Roman" w:hAnsi="Times New Roman" w:eastAsia="Times New Roman" w:cs="Times New Roman"/>
                <w:sz w:val="24"/>
              </w:rPr>
              <w:t xml:space="preserve">M7 (Three-way capstone)</w:t>
            </w:r>
          </w:p>
        </w:tc>
        <w:tc>
          <w:tcPr/>
          <w:p>
            <w:pPr>
              <w:pStyle w:val="Compact"/>
              <w:spacing w:line="288" w:lineRule="auto"/>
              <w:jc w:val="left"/>
            </w:pPr>
            <w:r>
              <w:rPr>
                <w:rFonts w:ascii="Times New Roman" w:hAnsi="Times New Roman" w:eastAsia="Times New Roman" w:cs="Times New Roman"/>
                <w:sz w:val="24"/>
              </w:rPr>
              <w:t xml:space="preserve">Integrated</w:t>
            </w:r>
          </w:p>
        </w:tc>
        <w:tc>
          <w:tcPr/>
          <w:p>
            <w:pPr>
              <w:pStyle w:val="Compact"/>
              <w:spacing w:line="288" w:lineRule="auto"/>
              <w:jc w:val="left"/>
            </w:pPr>
            <w:r>
              <w:rPr>
                <w:rFonts w:ascii="Times New Roman" w:hAnsi="Times New Roman" w:eastAsia="Times New Roman" w:cs="Times New Roman"/>
                <w:sz w:val="24"/>
              </w:rPr>
              <w:t xml:space="preserve">Integrated</w:t>
            </w:r>
          </w:p>
        </w:tc>
        <w:tc>
          <w:tcPr/>
          <w:p>
            <w:pPr>
              <w:pStyle w:val="Compact"/>
              <w:spacing w:line="288" w:lineRule="auto"/>
              <w:jc w:val="left"/>
            </w:pPr>
            <w:r>
              <w:rPr>
                <w:rFonts w:ascii="Times New Roman" w:hAnsi="Times New Roman" w:eastAsia="Times New Roman" w:cs="Times New Roman"/>
                <w:sz w:val="24"/>
              </w:rPr>
              <w:t xml:space="preserve">Integrated</w:t>
            </w:r>
          </w:p>
        </w:tc>
        <w:tc>
          <w:tcPr/>
          <w:p>
            <w:pPr>
              <w:pStyle w:val="Compact"/>
              <w:spacing w:line="288" w:lineRule="auto"/>
              <w:jc w:val="left"/>
            </w:pPr>
            <w:r>
              <w:rPr>
                <w:rFonts w:ascii="Times New Roman" w:hAnsi="Times New Roman" w:eastAsia="Times New Roman" w:cs="Times New Roman"/>
                <w:sz w:val="24"/>
              </w:rPr>
              <w:t xml:space="preserve">Background</w:t>
            </w:r>
          </w:p>
        </w:tc>
        <w:tc>
          <w:tcPr/>
          <w:p>
            <w:pPr>
              <w:pStyle w:val="Compact"/>
              <w:spacing w:line="288" w:lineRule="auto"/>
              <w:jc w:val="left"/>
            </w:pPr>
            <w:r>
              <w:rPr>
                <w:rFonts w:ascii="Times New Roman" w:hAnsi="Times New Roman" w:eastAsia="Times New Roman" w:cs="Times New Roman"/>
                <w:sz w:val="24"/>
              </w:rPr>
              <w:t xml:space="preserve">Integrated</w:t>
            </w:r>
          </w:p>
        </w:tc>
        <w:tc>
          <w:tcPr/>
          <w:p>
            <w:pPr>
              <w:pStyle w:val="Compact"/>
              <w:spacing w:line="288" w:lineRule="auto"/>
              <w:jc w:val="left"/>
            </w:pPr>
            <w:r>
              <w:rPr>
                <w:rFonts w:ascii="Times New Roman" w:hAnsi="Times New Roman" w:eastAsia="Times New Roman" w:cs="Times New Roman"/>
                <w:sz w:val="24"/>
              </w:rPr>
              <w:t xml:space="preserve">Background</w:t>
            </w:r>
          </w:p>
        </w:tc>
      </w:tr>
    </w:tbl>
    <w:p>
      <w:pPr>
        <w:pStyle w:val="BodyText"/>
        <w:spacing w:line="288" w:lineRule="auto"/>
      </w:pPr>
      <w:r>
        <w:rPr>
          <w:iCs/>
          <w:rFonts w:ascii="Times New Roman" w:hAnsi="Times New Roman" w:eastAsia="Times New Roman" w:cs="Times New Roman"/>
          <w:i/>
          <w:sz w:val="26"/>
        </w:rPr>
        <w:t xml:space="preserve">Ghi chú</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Primary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mô hình kiểm định chính cho giả thuyết đó;</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Integrated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hypothesis được kiểm định trong bối cảnh interaction đa chiều;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Background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biến được giữ như control hoặc có trong specification nhưng không phải focus chính.</w:t>
      </w:r>
    </w:p>
    <w:p>
      <w:pPr>
        <w:pStyle w:val="BodyText"/>
        <w:spacing w:line="288" w:lineRule="auto"/>
      </w:pPr>
      <w:r>
        <w:rPr>
          <w:rFonts w:ascii="Times New Roman" w:hAnsi="Times New Roman" w:eastAsia="Times New Roman" w:cs="Times New Roman"/>
          <w:sz w:val="26"/>
        </w:rPr>
        <w:t xml:space="preserve">Sự phân cấp mô hình M0→M7 đảm bảo tính incremental validity: mỗi mô hình sau được so sánh với mô hình trước qua ΔR², AIC, BIC, và F-test thay đổi. Chỉ khi M2 cải thiện đáng kể so với M1 mới có thể kết luận S-curve đúng hơn inverted-U; chỉ khi M7 cải thiện đáng kể so với M4+M3 riêng lẻ mới có thể kết luận three-way interaction là genuine chứ không phải artifact.</w:t>
      </w:r>
    </w:p>
    <w:p>
      <w:pPr>
        <w:pStyle w:val="BodyText"/>
        <w:spacing w:line="288" w:lineRule="auto"/>
      </w:pPr>
      <w:r>
        <w:rPr>
          <w:bCs/>
          <w:rFonts w:ascii="Times New Roman" w:hAnsi="Times New Roman" w:eastAsia="Times New Roman" w:cs="Times New Roman"/>
          <w:b/>
          <w:sz w:val="26"/>
        </w:rPr>
        <w:t xml:space="preserve">Bảng 5.3</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 trận tính nhất quán nội tại của hệ giả thuyết H1–H6.</w:t>
      </w:r>
    </w:p>
    <w:tbl>
      <w:tblPr>
        <w:tblStyle w:val="Table"/>
        <w:tblW w:type="pct" w:w="5000"/>
        <w:tblLook w:firstRow="1" w:lastRow="0" w:firstColumn="0" w:lastColumn="0" w:noHBand="0" w:noVBand="0" w:val="0020"/>
        <w:jc w:val="start"/>
      </w:tblPr>
      <w:tblGrid>
        <w:gridCol w:w="2147"/>
        <w:gridCol w:w="1745"/>
        <w:gridCol w:w="1476"/>
        <w:gridCol w:w="2550"/>
      </w:tblGrid>
      <w:tr>
        <w:trPr>
          <w:tblHeader w:val="true"/>
        </w:trPr>
        <w:tc>
          <w:tcPr/>
          <w:p>
            <w:pPr>
              <w:pStyle w:val="Compact"/>
              <w:spacing w:line="288" w:lineRule="auto"/>
              <w:jc w:val="left"/>
            </w:pPr>
            <w:r>
              <w:rPr>
                <w:rFonts w:ascii="Times New Roman" w:hAnsi="Times New Roman" w:eastAsia="Times New Roman" w:cs="Times New Roman"/>
                <w:sz w:val="24"/>
              </w:rPr>
              <w:t xml:space="preserve">Giả thuyết cặp</w:t>
            </w:r>
          </w:p>
        </w:tc>
        <w:tc>
          <w:tcPr/>
          <w:p>
            <w:pPr>
              <w:pStyle w:val="Compact"/>
              <w:spacing w:line="288" w:lineRule="auto"/>
              <w:jc w:val="left"/>
            </w:pPr>
            <w:r>
              <w:rPr>
                <w:rFonts w:ascii="Times New Roman" w:hAnsi="Times New Roman" w:eastAsia="Times New Roman" w:cs="Times New Roman"/>
                <w:sz w:val="24"/>
              </w:rPr>
              <w:t xml:space="preserve">Loại quan hệ</w:t>
            </w:r>
          </w:p>
        </w:tc>
        <w:tc>
          <w:tcPr/>
          <w:p>
            <w:pPr>
              <w:pStyle w:val="Compact"/>
              <w:spacing w:line="288" w:lineRule="auto"/>
              <w:jc w:val="left"/>
            </w:pPr>
            <w:r>
              <w:rPr>
                <w:rFonts w:ascii="Times New Roman" w:hAnsi="Times New Roman" w:eastAsia="Times New Roman" w:cs="Times New Roman"/>
                <w:sz w:val="24"/>
              </w:rPr>
              <w:t xml:space="preserve">Nhất quán?</w:t>
            </w:r>
          </w:p>
        </w:tc>
        <w:tc>
          <w:tcPr/>
          <w:p>
            <w:pPr>
              <w:pStyle w:val="Compact"/>
              <w:spacing w:line="288" w:lineRule="auto"/>
              <w:jc w:val="left"/>
            </w:pPr>
            <w:r>
              <w:rPr>
                <w:rFonts w:ascii="Times New Roman" w:hAnsi="Times New Roman" w:eastAsia="Times New Roman" w:cs="Times New Roman"/>
                <w:sz w:val="24"/>
              </w:rPr>
              <w:t xml:space="preserve">Điều kiện nhất quán</w:t>
            </w:r>
          </w:p>
        </w:tc>
      </w:tr>
      <w:tr>
        <w:tc>
          <w:tcPr/>
          <w:p>
            <w:pPr>
              <w:pStyle w:val="Compact"/>
              <w:spacing w:line="288" w:lineRule="auto"/>
              <w:jc w:val="left"/>
            </w:pPr>
            <w:r>
              <w:rPr>
                <w:rFonts w:ascii="Times New Roman" w:hAnsi="Times New Roman" w:eastAsia="Times New Roman" w:cs="Times New Roman"/>
                <w:sz w:val="24"/>
              </w:rPr>
              <w:t xml:space="preserve">H1 (inverted-U) ↔ H5 (ICRV gradient)</w:t>
            </w:r>
          </w:p>
        </w:tc>
        <w:tc>
          <w:tcPr/>
          <w:p>
            <w:pPr>
              <w:pStyle w:val="Compact"/>
              <w:spacing w:line="288" w:lineRule="auto"/>
              <w:jc w:val="left"/>
            </w:pPr>
            <w:r>
              <w:rPr>
                <w:rFonts w:ascii="Times New Roman" w:hAnsi="Times New Roman" w:eastAsia="Times New Roman" w:cs="Times New Roman"/>
                <w:sz w:val="24"/>
              </w:rPr>
              <w:t xml:space="preserve">Complementary</w:t>
            </w:r>
          </w:p>
        </w:tc>
        <w:tc>
          <w:tcPr/>
          <w:p>
            <w:pPr>
              <w:pStyle w:val="Compact"/>
              <w:spacing w:line="288" w:lineRule="auto"/>
              <w:jc w:val="left"/>
            </w:pPr>
            <w:r>
              <w:rPr>
                <w:rFonts w:ascii="Times New Roman" w:hAnsi="Times New Roman" w:eastAsia="Times New Roman" w:cs="Times New Roman"/>
                <w:sz w:val="24"/>
              </w:rPr>
              <w:t xml:space="preserve">✓ Có</w:t>
            </w:r>
          </w:p>
        </w:tc>
        <w:tc>
          <w:tcPr/>
          <w:p>
            <w:pPr>
              <w:pStyle w:val="Compact"/>
              <w:spacing w:line="288" w:lineRule="auto"/>
              <w:jc w:val="left"/>
            </w:pPr>
            <w:r>
              <w:rPr>
                <w:rFonts w:ascii="Times New Roman" w:hAnsi="Times New Roman" w:eastAsia="Times New Roman" w:cs="Times New Roman"/>
                <w:sz w:val="24"/>
              </w:rPr>
              <w:t xml:space="preserve">H5 gradient giải thích tại sao TP khác nhau theo ICRV — không mâu thuẫn với H1 về dạng hàm</w:t>
            </w:r>
          </w:p>
        </w:tc>
      </w:tr>
      <w:tr>
        <w:tc>
          <w:tcPr/>
          <w:p>
            <w:pPr>
              <w:pStyle w:val="Compact"/>
              <w:spacing w:line="288" w:lineRule="auto"/>
              <w:jc w:val="left"/>
            </w:pPr>
            <w:r>
              <w:rPr>
                <w:rFonts w:ascii="Times New Roman" w:hAnsi="Times New Roman" w:eastAsia="Times New Roman" w:cs="Times New Roman"/>
                <w:sz w:val="24"/>
              </w:rPr>
              <w:t xml:space="preserve">H2 (TCI level-shift) ↔ H3 (DAI conditional)</w:t>
            </w:r>
          </w:p>
        </w:tc>
        <w:tc>
          <w:tcPr/>
          <w:p>
            <w:pPr>
              <w:pStyle w:val="Compact"/>
              <w:spacing w:line="288" w:lineRule="auto"/>
              <w:jc w:val="left"/>
            </w:pPr>
            <w:r>
              <w:rPr>
                <w:rFonts w:ascii="Times New Roman" w:hAnsi="Times New Roman" w:eastAsia="Times New Roman" w:cs="Times New Roman"/>
                <w:sz w:val="24"/>
              </w:rPr>
              <w:t xml:space="preserve">Distinct mechanisms</w:t>
            </w:r>
          </w:p>
        </w:tc>
        <w:tc>
          <w:tcPr/>
          <w:p>
            <w:pPr>
              <w:pStyle w:val="Compact"/>
              <w:spacing w:line="288" w:lineRule="auto"/>
              <w:jc w:val="left"/>
            </w:pPr>
            <w:r>
              <w:rPr>
                <w:rFonts w:ascii="Times New Roman" w:hAnsi="Times New Roman" w:eastAsia="Times New Roman" w:cs="Times New Roman"/>
                <w:sz w:val="24"/>
              </w:rPr>
              <w:t xml:space="preserve">✓ Có</w:t>
            </w:r>
          </w:p>
        </w:tc>
        <w:tc>
          <w:tcPr/>
          <w:p>
            <w:pPr>
              <w:pStyle w:val="Compact"/>
              <w:spacing w:line="288" w:lineRule="auto"/>
              <w:jc w:val="left"/>
            </w:pPr>
            <w:r>
              <w:rPr>
                <w:rFonts w:ascii="Times New Roman" w:hAnsi="Times New Roman" w:eastAsia="Times New Roman" w:cs="Times New Roman"/>
                <w:sz w:val="24"/>
              </w:rPr>
              <w:t xml:space="preserve">CDCM tách rõ level-shift (H2) vs curvature scaling (H3) — không overlap</w:t>
            </w:r>
          </w:p>
        </w:tc>
      </w:tr>
      <w:tr>
        <w:tc>
          <w:tcPr/>
          <w:p>
            <w:pPr>
              <w:pStyle w:val="Compact"/>
              <w:spacing w:line="288" w:lineRule="auto"/>
              <w:jc w:val="left"/>
            </w:pPr>
            <w:r>
              <w:rPr>
                <w:rFonts w:ascii="Times New Roman" w:hAnsi="Times New Roman" w:eastAsia="Times New Roman" w:cs="Times New Roman"/>
                <w:sz w:val="24"/>
              </w:rPr>
              <w:t xml:space="preserve">H1 (near-flat at intensity margin) ↔ H2 (TCI lifts all)</w:t>
            </w:r>
          </w:p>
        </w:tc>
        <w:tc>
          <w:tcPr/>
          <w:p>
            <w:pPr>
              <w:pStyle w:val="Compact"/>
              <w:spacing w:line="288" w:lineRule="auto"/>
              <w:jc w:val="left"/>
            </w:pPr>
            <w:r>
              <w:rPr>
                <w:rFonts w:ascii="Times New Roman" w:hAnsi="Times New Roman" w:eastAsia="Times New Roman" w:cs="Times New Roman"/>
                <w:sz w:val="24"/>
              </w:rPr>
              <w:t xml:space="preserve">Conditional</w:t>
            </w:r>
          </w:p>
        </w:tc>
        <w:tc>
          <w:tcPr/>
          <w:p>
            <w:pPr>
              <w:pStyle w:val="Compact"/>
              <w:spacing w:line="288" w:lineRule="auto"/>
              <w:jc w:val="left"/>
            </w:pPr>
            <w:r>
              <w:rPr>
                <w:rFonts w:ascii="Times New Roman" w:hAnsi="Times New Roman" w:eastAsia="Times New Roman" w:cs="Times New Roman"/>
                <w:sz w:val="24"/>
              </w:rPr>
              <w:t xml:space="preserve">✓ Có</w:t>
            </w:r>
          </w:p>
        </w:tc>
        <w:tc>
          <w:tcPr/>
          <w:p>
            <w:pPr>
              <w:pStyle w:val="Compact"/>
              <w:spacing w:line="288" w:lineRule="auto"/>
              <w:jc w:val="left"/>
            </w:pPr>
            <w:r>
              <w:rPr>
                <w:rFonts w:ascii="Times New Roman" w:hAnsi="Times New Roman" w:eastAsia="Times New Roman" w:cs="Times New Roman"/>
                <w:sz w:val="24"/>
              </w:rPr>
              <w:t xml:space="preserve">H1b (near-flat) là baseline; H2 nâng mặt bằng lên nhưng không thay đổi gần-phẳng của slope</w:t>
            </w:r>
          </w:p>
        </w:tc>
      </w:tr>
      <w:tr>
        <w:tc>
          <w:tcPr/>
          <w:p>
            <w:pPr>
              <w:pStyle w:val="Compact"/>
              <w:spacing w:line="288" w:lineRule="auto"/>
              <w:jc w:val="left"/>
            </w:pPr>
            <w:r>
              <w:rPr>
                <w:rFonts w:ascii="Times New Roman" w:hAnsi="Times New Roman" w:eastAsia="Times New Roman" w:cs="Times New Roman"/>
                <w:sz w:val="24"/>
              </w:rPr>
              <w:t xml:space="preserve">H3 (DAI null IV, Nhóm IV) ↔ H3a (DAI positive OLS, Nhóm IV)</w:t>
            </w:r>
          </w:p>
        </w:tc>
        <w:tc>
          <w:tcPr/>
          <w:p>
            <w:pPr>
              <w:pStyle w:val="Compact"/>
              <w:spacing w:line="288" w:lineRule="auto"/>
              <w:jc w:val="left"/>
            </w:pPr>
            <w:r>
              <w:rPr>
                <w:rFonts w:ascii="Times New Roman" w:hAnsi="Times New Roman" w:eastAsia="Times New Roman" w:cs="Times New Roman"/>
                <w:sz w:val="24"/>
              </w:rPr>
              <w:t xml:space="preserve">Apparent paradox</w:t>
            </w:r>
          </w:p>
        </w:tc>
        <w:tc>
          <w:tcPr/>
          <w:p>
            <w:pPr>
              <w:pStyle w:val="Compact"/>
              <w:spacing w:line="288" w:lineRule="auto"/>
              <w:jc w:val="left"/>
            </w:pPr>
            <w:r>
              <w:rPr>
                <w:rFonts w:ascii="Times New Roman" w:hAnsi="Times New Roman" w:eastAsia="Times New Roman" w:cs="Times New Roman"/>
                <w:sz w:val="24"/>
              </w:rPr>
              <w:t xml:space="preserve">✓ Giải thích được</w:t>
            </w:r>
          </w:p>
        </w:tc>
        <w:tc>
          <w:tcPr/>
          <w:p>
            <w:pPr>
              <w:pStyle w:val="Compact"/>
              <w:spacing w:line="288" w:lineRule="auto"/>
              <w:jc w:val="left"/>
            </w:pPr>
            <w:r>
              <w:rPr>
                <w:rFonts w:ascii="Times New Roman" w:hAnsi="Times New Roman" w:eastAsia="Times New Roman" w:cs="Times New Roman"/>
                <w:sz w:val="24"/>
              </w:rPr>
              <w:t xml:space="preserve">IV null nghĩa là OLS captures selection, không phải causal — hai kết quả nhất quán với CDCM</w:t>
            </w:r>
          </w:p>
        </w:tc>
      </w:tr>
      <w:tr>
        <w:tc>
          <w:tcPr/>
          <w:p>
            <w:pPr>
              <w:pStyle w:val="Compact"/>
              <w:spacing w:line="288" w:lineRule="auto"/>
              <w:jc w:val="left"/>
            </w:pPr>
            <w:r>
              <w:rPr>
                <w:rFonts w:ascii="Times New Roman" w:hAnsi="Times New Roman" w:eastAsia="Times New Roman" w:cs="Times New Roman"/>
                <w:sz w:val="24"/>
              </w:rPr>
              <w:t xml:space="preserve">H6 (temporal shift) ↔ H5 structural durability</w:t>
            </w:r>
          </w:p>
        </w:tc>
        <w:tc>
          <w:tcPr/>
          <w:p>
            <w:pPr>
              <w:pStyle w:val="Compact"/>
              <w:spacing w:line="288" w:lineRule="auto"/>
              <w:jc w:val="left"/>
            </w:pPr>
            <w:r>
              <w:rPr>
                <w:rFonts w:ascii="Times New Roman" w:hAnsi="Times New Roman" w:eastAsia="Times New Roman" w:cs="Times New Roman"/>
                <w:sz w:val="24"/>
              </w:rPr>
              <w:t xml:space="preserve">Partial tension</w:t>
            </w:r>
          </w:p>
        </w:tc>
        <w:tc>
          <w:tcPr/>
          <w:p>
            <w:pPr>
              <w:pStyle w:val="Compact"/>
              <w:spacing w:line="288" w:lineRule="auto"/>
              <w:jc w:val="left"/>
            </w:pPr>
            <w:r>
              <w:rPr>
                <w:rFonts w:ascii="Times New Roman" w:hAnsi="Times New Roman" w:eastAsia="Times New Roman" w:cs="Times New Roman"/>
                <w:sz w:val="24"/>
              </w:rPr>
              <w:t xml:space="preserve">~ Conditionally</w:t>
            </w:r>
          </w:p>
        </w:tc>
        <w:tc>
          <w:tcPr/>
          <w:p>
            <w:pPr>
              <w:pStyle w:val="Compact"/>
              <w:spacing w:line="288" w:lineRule="auto"/>
              <w:jc w:val="left"/>
            </w:pPr>
            <w:r>
              <w:rPr>
                <w:rFonts w:ascii="Times New Roman" w:hAnsi="Times New Roman" w:eastAsia="Times New Roman" w:cs="Times New Roman"/>
                <w:sz w:val="24"/>
              </w:rPr>
              <w:t xml:space="preserve">H6 predicts magnitude shifts; structural durability predicts functional form stability — có thể coexist</w:t>
            </w:r>
          </w:p>
        </w:tc>
      </w:tr>
      <w:tr>
        <w:tc>
          <w:tcPr/>
          <w:p>
            <w:pPr>
              <w:pStyle w:val="Compact"/>
              <w:spacing w:line="288" w:lineRule="auto"/>
              <w:jc w:val="left"/>
            </w:pPr>
            <w:r>
              <w:rPr>
                <w:rFonts w:ascii="Times New Roman" w:hAnsi="Times New Roman" w:eastAsia="Times New Roman" w:cs="Times New Roman"/>
                <w:sz w:val="24"/>
              </w:rPr>
              <w:t xml:space="preserve">H4 (manager) ↔ H2 (TCI)</w:t>
            </w:r>
          </w:p>
        </w:tc>
        <w:tc>
          <w:tcPr/>
          <w:p>
            <w:pPr>
              <w:pStyle w:val="Compact"/>
              <w:spacing w:line="288" w:lineRule="auto"/>
              <w:jc w:val="left"/>
            </w:pPr>
            <w:r>
              <w:rPr>
                <w:rFonts w:ascii="Times New Roman" w:hAnsi="Times New Roman" w:eastAsia="Times New Roman" w:cs="Times New Roman"/>
                <w:sz w:val="24"/>
              </w:rPr>
              <w:t xml:space="preserve">Distinct levels</w:t>
            </w:r>
          </w:p>
        </w:tc>
        <w:tc>
          <w:tcPr/>
          <w:p>
            <w:pPr>
              <w:pStyle w:val="Compact"/>
              <w:spacing w:line="288" w:lineRule="auto"/>
              <w:jc w:val="left"/>
            </w:pPr>
            <w:r>
              <w:rPr>
                <w:rFonts w:ascii="Times New Roman" w:hAnsi="Times New Roman" w:eastAsia="Times New Roman" w:cs="Times New Roman"/>
                <w:sz w:val="24"/>
              </w:rPr>
              <w:t xml:space="preserve">✓ Có</w:t>
            </w:r>
          </w:p>
        </w:tc>
        <w:tc>
          <w:tcPr/>
          <w:p>
            <w:pPr>
              <w:pStyle w:val="Compact"/>
              <w:spacing w:line="288" w:lineRule="auto"/>
              <w:jc w:val="left"/>
            </w:pPr>
            <w:r>
              <w:rPr>
                <w:rFonts w:ascii="Times New Roman" w:hAnsi="Times New Roman" w:eastAsia="Times New Roman" w:cs="Times New Roman"/>
                <w:sz w:val="24"/>
              </w:rPr>
              <w:t xml:space="preserve">H4 là individual-level; H2 là organizational-level — hai kênh độc lập</w:t>
            </w:r>
          </w:p>
        </w:tc>
      </w:tr>
    </w:tbl>
    <w:p>
      <w:pPr>
        <w:spacing w:line="288" w:lineRule="auto"/>
      </w:pPr>
      <w:r>
        <w:rPr>
          <w:rFonts w:ascii="Times New Roman" w:hAnsi="Times New Roman" w:eastAsia="Times New Roman" w:cs="Times New Roman"/>
          <w:sz w:val="26"/>
        </w:rPr>
        <w:pict>
          <v:rect style="width:0;height:1.5pt" o:hralign="center" o:hrstd="t" o:hr="t"/>
        </w:pict>
      </w:r>
    </w:p>
    <w:bookmarkEnd w:id="62"/>
    <w:bookmarkStart w:id="63" w:name="Xaca2e6de7adc21548955acdaa2934467df4c528"/>
    <w:p>
      <w:pPr>
        <w:pStyle w:val="Heading3"/>
        <w:spacing w:line="288" w:lineRule="auto"/>
      </w:pPr>
      <w:r>
        <w:rPr>
          <w:rFonts w:ascii="Times New Roman" w:hAnsi="Times New Roman" w:eastAsia="Times New Roman" w:cs="Times New Roman"/>
          <w:b/>
          <w:sz w:val="26"/>
        </w:rPr>
        <w:t xml:space="preserve">Cầu nối sang Phần 3: Từ giả thuyết đến đặc tả mô hình</w:t>
      </w:r>
    </w:p>
    <w:p>
      <w:pPr>
        <w:pStyle w:val="FirstParagraph"/>
        <w:spacing w:line="288" w:lineRule="auto"/>
      </w:pPr>
      <w:r>
        <w:rPr>
          <w:rFonts w:ascii="Times New Roman" w:hAnsi="Times New Roman" w:eastAsia="Times New Roman" w:cs="Times New Roman"/>
          <w:sz w:val="26"/>
        </w:rPr>
        <w:t xml:space="preserve">Ba chương trong Phần 2 (Chương 3–5) đã hoàn thành nhiệm vụ: (i) xây dựng nền tảng bằng chứng văn liệu từ năm meta-analyses và bộ ba bản thảo P3–P5; (ii) formalize khung khái niệm tích hợp với CDCM làm trụ cột; (iii) phát triển hệ giả thuyết H1–H6 với dự đoán dấu cụ thể, neo đậu thực nghiệm, và phân biệt confirmatory vs. exploratory.</w:t>
      </w:r>
    </w:p>
    <w:p>
      <w:pPr>
        <w:pStyle w:val="BodyText"/>
        <w:spacing w:line="288" w:lineRule="auto"/>
      </w:pPr>
      <w:r>
        <w:rPr>
          <w:rFonts w:ascii="Times New Roman" w:hAnsi="Times New Roman" w:eastAsia="Times New Roman" w:cs="Times New Roman"/>
          <w:sz w:val="26"/>
        </w:rPr>
        <w:t xml:space="preserve">Phần 3 (Chương 6–9) sẽ: (vi) đặc tả kỹ thuật cho hệ mô hình M0–M7 với functional form, identification strategy, và robustness checks; (vii) mô tả dữ liệu WBES 101.185 doanh nghiệp × 47 nền kinh tế × 14 sóng và quá trình xây dựng pool; (viii) trình bày kết quả thực nghiệm và diễn giải theo từng hypothesis; (ix) thảo luận đóng góp lý thuyết, hàm ý chính sách, hạn chế, và hướng nghiên cứu tương lai.</w:t>
      </w:r>
    </w:p>
    <w:p>
      <w:pPr>
        <w:pStyle w:val="BodyText"/>
        <w:spacing w:line="288" w:lineRule="auto"/>
      </w:pPr>
      <w:r>
        <w:rPr>
          <w:bCs/>
          <w:rFonts w:ascii="Times New Roman" w:hAnsi="Times New Roman" w:eastAsia="Times New Roman" w:cs="Times New Roman"/>
          <w:b/>
          <w:sz w:val="26"/>
        </w:rPr>
        <w:t xml:space="preserve">Robustness checks được lên kế hoạch (R1–R6)</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2160"/>
        <w:gridCol w:w="2520"/>
        <w:gridCol w:w="3240"/>
      </w:tblGrid>
      <w:tr>
        <w:trPr>
          <w:tblHeader w:val="true"/>
        </w:trPr>
        <w:tc>
          <w:tcPr/>
          <w:p>
            <w:pPr>
              <w:pStyle w:val="Compact"/>
              <w:spacing w:line="288" w:lineRule="auto"/>
              <w:jc w:val="left"/>
            </w:pPr>
            <w:r>
              <w:rPr>
                <w:rFonts w:ascii="Times New Roman" w:hAnsi="Times New Roman" w:eastAsia="Times New Roman" w:cs="Times New Roman"/>
                <w:sz w:val="24"/>
              </w:rPr>
              <w:t xml:space="preserve">Code</w:t>
            </w:r>
          </w:p>
        </w:tc>
        <w:tc>
          <w:tcPr/>
          <w:p>
            <w:pPr>
              <w:pStyle w:val="Compact"/>
              <w:spacing w:line="288" w:lineRule="auto"/>
              <w:jc w:val="left"/>
            </w:pPr>
            <w:r>
              <w:rPr>
                <w:rFonts w:ascii="Times New Roman" w:hAnsi="Times New Roman" w:eastAsia="Times New Roman" w:cs="Times New Roman"/>
                <w:sz w:val="24"/>
              </w:rPr>
              <w:t xml:space="preserve">Mô tả</w:t>
            </w:r>
          </w:p>
        </w:tc>
        <w:tc>
          <w:tcPr/>
          <w:p>
            <w:pPr>
              <w:pStyle w:val="Compact"/>
              <w:spacing w:line="288" w:lineRule="auto"/>
              <w:jc w:val="left"/>
            </w:pPr>
            <w:r>
              <w:rPr>
                <w:rFonts w:ascii="Times New Roman" w:hAnsi="Times New Roman" w:eastAsia="Times New Roman" w:cs="Times New Roman"/>
                <w:sz w:val="24"/>
              </w:rPr>
              <w:t xml:space="preserve">Mục đích</w:t>
            </w:r>
          </w:p>
        </w:tc>
      </w:tr>
      <w:tr>
        <w:tc>
          <w:tcPr/>
          <w:p>
            <w:pPr>
              <w:pStyle w:val="Compact"/>
              <w:spacing w:line="288" w:lineRule="auto"/>
              <w:jc w:val="left"/>
            </w:pPr>
            <w:r>
              <w:rPr>
                <w:rFonts w:ascii="Times New Roman" w:hAnsi="Times New Roman" w:eastAsia="Times New Roman" w:cs="Times New Roman"/>
                <w:sz w:val="24"/>
              </w:rPr>
              <w:t xml:space="preserve">R1</w:t>
            </w:r>
          </w:p>
        </w:tc>
        <w:tc>
          <w:tcPr/>
          <w:p>
            <w:pPr>
              <w:pStyle w:val="Compact"/>
              <w:spacing w:line="288" w:lineRule="auto"/>
              <w:jc w:val="left"/>
            </w:pPr>
            <w:r>
              <w:rPr>
                <w:rFonts w:ascii="Times New Roman" w:hAnsi="Times New Roman" w:eastAsia="Times New Roman" w:cs="Times New Roman"/>
                <w:sz w:val="24"/>
              </w:rPr>
              <w:t xml:space="preserve">DAI website-only (</w:t>
            </w:r>
            <w:r>
              <w:rPr>
                <w:rStyle w:val="VerbatimChar"/>
                <w:rFonts w:ascii="Times New Roman" w:hAnsi="Times New Roman" w:eastAsia="Times New Roman" w:cs="Times New Roman"/>
                <w:sz w:val="24"/>
              </w:rPr>
              <w:t xml:space="preserve">c22b</w:t>
            </w:r>
            <w:r>
              <w:rPr>
                <w:rFonts w:ascii="Times New Roman" w:hAnsi="Times New Roman" w:eastAsia="Times New Roman" w:cs="Times New Roman"/>
                <w:sz w:val="24"/>
              </w:rPr>
              <w:t xml:space="preserve">) xuyên toàn bộ sample</w:t>
            </w:r>
          </w:p>
        </w:tc>
        <w:tc>
          <w:tcPr/>
          <w:p>
            <w:pPr>
              <w:pStyle w:val="Compact"/>
              <w:spacing w:line="288" w:lineRule="auto"/>
              <w:jc w:val="left"/>
            </w:pPr>
            <w:r>
              <w:rPr>
                <w:rFonts w:ascii="Times New Roman" w:hAnsi="Times New Roman" w:eastAsia="Times New Roman" w:cs="Times New Roman"/>
                <w:sz w:val="24"/>
              </w:rPr>
              <w:t xml:space="preserve">Kiểm tra schema consistency (Tier 1 only vs Tier 1+2)</w:t>
            </w:r>
          </w:p>
        </w:tc>
      </w:tr>
      <w:tr>
        <w:tc>
          <w:tcPr/>
          <w:p>
            <w:pPr>
              <w:pStyle w:val="Compact"/>
              <w:spacing w:line="288" w:lineRule="auto"/>
              <w:jc w:val="left"/>
            </w:pPr>
            <w:r>
              <w:rPr>
                <w:rFonts w:ascii="Times New Roman" w:hAnsi="Times New Roman" w:eastAsia="Times New Roman" w:cs="Times New Roman"/>
                <w:sz w:val="24"/>
              </w:rPr>
              <w:t xml:space="preserve">R2</w:t>
            </w:r>
          </w:p>
        </w:tc>
        <w:tc>
          <w:tcPr/>
          <w:p>
            <w:pPr>
              <w:pStyle w:val="Compact"/>
              <w:spacing w:line="288" w:lineRule="auto"/>
              <w:jc w:val="left"/>
            </w:pPr>
            <w:r>
              <w:rPr>
                <w:rFonts w:ascii="Times New Roman" w:hAnsi="Times New Roman" w:eastAsia="Times New Roman" w:cs="Times New Roman"/>
                <w:sz w:val="24"/>
              </w:rPr>
              <w:t xml:space="preserve">DAI Tier 1+2 cho BREADY/BEE sub-sample</w:t>
            </w:r>
          </w:p>
        </w:tc>
        <w:tc>
          <w:tcPr/>
          <w:p>
            <w:pPr>
              <w:pStyle w:val="Compact"/>
              <w:spacing w:line="288" w:lineRule="auto"/>
              <w:jc w:val="left"/>
            </w:pPr>
            <w:r>
              <w:rPr>
                <w:rFonts w:ascii="Times New Roman" w:hAnsi="Times New Roman" w:eastAsia="Times New Roman" w:cs="Times New Roman"/>
                <w:sz w:val="24"/>
              </w:rPr>
              <w:t xml:space="preserve">Kiểm tra xem e-payment adds signal beyond website</w:t>
            </w:r>
          </w:p>
        </w:tc>
      </w:tr>
      <w:tr>
        <w:tc>
          <w:tcPr/>
          <w:p>
            <w:pPr>
              <w:pStyle w:val="Compact"/>
              <w:spacing w:line="288" w:lineRule="auto"/>
              <w:jc w:val="left"/>
            </w:pPr>
            <w:r>
              <w:rPr>
                <w:rFonts w:ascii="Times New Roman" w:hAnsi="Times New Roman" w:eastAsia="Times New Roman" w:cs="Times New Roman"/>
                <w:sz w:val="24"/>
              </w:rPr>
              <w:t xml:space="preserve">R3</w:t>
            </w:r>
          </w:p>
        </w:tc>
        <w:tc>
          <w:tcPr/>
          <w:p>
            <w:pPr>
              <w:pStyle w:val="Compact"/>
              <w:spacing w:line="288" w:lineRule="auto"/>
              <w:jc w:val="left"/>
            </w:pPr>
            <w:r>
              <w:rPr>
                <w:rFonts w:ascii="Times New Roman" w:hAnsi="Times New Roman" w:eastAsia="Times New Roman" w:cs="Times New Roman"/>
                <w:sz w:val="24"/>
              </w:rPr>
              <w:t xml:space="preserve">TCI 3-item (loại</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h1</w:t>
            </w:r>
            <w:r>
              <w:rPr>
                <w:rFonts w:ascii="Times New Roman" w:hAnsi="Times New Roman" w:eastAsia="Times New Roman" w:cs="Times New Roman"/>
                <w:sz w:val="24"/>
              </w:rPr>
              <w:t xml:space="preserve">) cho toàn bộ sample</w:t>
            </w:r>
          </w:p>
        </w:tc>
        <w:tc>
          <w:tcPr/>
          <w:p>
            <w:pPr>
              <w:pStyle w:val="Compact"/>
              <w:spacing w:line="288" w:lineRule="auto"/>
              <w:jc w:val="left"/>
            </w:pPr>
            <w:r>
              <w:rPr>
                <w:rFonts w:ascii="Times New Roman" w:hAnsi="Times New Roman" w:eastAsia="Times New Roman" w:cs="Times New Roman"/>
                <w:sz w:val="24"/>
              </w:rPr>
              <w:t xml:space="preserve">Kiểm tra item homogeneity qua schemas</w:t>
            </w:r>
          </w:p>
        </w:tc>
      </w:tr>
      <w:tr>
        <w:tc>
          <w:tcPr/>
          <w:p>
            <w:pPr>
              <w:pStyle w:val="Compact"/>
              <w:spacing w:line="288" w:lineRule="auto"/>
              <w:jc w:val="left"/>
            </w:pPr>
            <w:r>
              <w:rPr>
                <w:rFonts w:ascii="Times New Roman" w:hAnsi="Times New Roman" w:eastAsia="Times New Roman" w:cs="Times New Roman"/>
                <w:sz w:val="24"/>
              </w:rPr>
              <w:t xml:space="preserve">R4</w:t>
            </w:r>
          </w:p>
        </w:tc>
        <w:tc>
          <w:tcPr/>
          <w:p>
            <w:pPr>
              <w:pStyle w:val="Compact"/>
              <w:spacing w:line="288" w:lineRule="auto"/>
              <w:jc w:val="left"/>
            </w:pPr>
            <w:r>
              <w:rPr>
                <w:rFonts w:ascii="Times New Roman" w:hAnsi="Times New Roman" w:eastAsia="Times New Roman" w:cs="Times New Roman"/>
                <w:sz w:val="24"/>
              </w:rPr>
              <w:t xml:space="preserve">Multiple imputation (m=20) thay cho listwise deletion</w:t>
            </w:r>
          </w:p>
        </w:tc>
        <w:tc>
          <w:tcPr/>
          <w:p>
            <w:pPr>
              <w:pStyle w:val="Compact"/>
              <w:spacing w:line="288" w:lineRule="auto"/>
              <w:jc w:val="left"/>
            </w:pPr>
            <w:r>
              <w:rPr>
                <w:rFonts w:ascii="Times New Roman" w:hAnsi="Times New Roman" w:eastAsia="Times New Roman" w:cs="Times New Roman"/>
                <w:sz w:val="24"/>
              </w:rPr>
              <w:t xml:space="preserve">Kiểm tra missing data sensitivity</w:t>
            </w:r>
          </w:p>
        </w:tc>
      </w:tr>
      <w:tr>
        <w:tc>
          <w:tcPr/>
          <w:p>
            <w:pPr>
              <w:pStyle w:val="Compact"/>
              <w:spacing w:line="288" w:lineRule="auto"/>
              <w:jc w:val="left"/>
            </w:pPr>
            <w:r>
              <w:rPr>
                <w:rFonts w:ascii="Times New Roman" w:hAnsi="Times New Roman" w:eastAsia="Times New Roman" w:cs="Times New Roman"/>
                <w:sz w:val="24"/>
              </w:rPr>
              <w:t xml:space="preserve">R5</w:t>
            </w:r>
          </w:p>
        </w:tc>
        <w:tc>
          <w:tcPr/>
          <w:p>
            <w:pPr>
              <w:pStyle w:val="Compact"/>
              <w:spacing w:line="288" w:lineRule="auto"/>
              <w:jc w:val="left"/>
            </w:pPr>
            <w:r>
              <w:rPr>
                <w:rFonts w:ascii="Times New Roman" w:hAnsi="Times New Roman" w:eastAsia="Times New Roman" w:cs="Times New Roman"/>
                <w:sz w:val="24"/>
              </w:rPr>
              <w:t xml:space="preserve">Winsorize LP tại p1/p99 thay vì p5/p95</w:t>
            </w:r>
          </w:p>
        </w:tc>
        <w:tc>
          <w:tcPr/>
          <w:p>
            <w:pPr>
              <w:pStyle w:val="Compact"/>
              <w:spacing w:line="288" w:lineRule="auto"/>
              <w:jc w:val="left"/>
            </w:pPr>
            <w:r>
              <w:rPr>
                <w:rFonts w:ascii="Times New Roman" w:hAnsi="Times New Roman" w:eastAsia="Times New Roman" w:cs="Times New Roman"/>
                <w:sz w:val="24"/>
              </w:rPr>
              <w:t xml:space="preserve">Kiểm tra outlier sensitivity</w:t>
            </w:r>
          </w:p>
        </w:tc>
      </w:tr>
      <w:tr>
        <w:tc>
          <w:tcPr/>
          <w:p>
            <w:pPr>
              <w:pStyle w:val="Compact"/>
              <w:spacing w:line="288" w:lineRule="auto"/>
              <w:jc w:val="left"/>
            </w:pPr>
            <w:r>
              <w:rPr>
                <w:rFonts w:ascii="Times New Roman" w:hAnsi="Times New Roman" w:eastAsia="Times New Roman" w:cs="Times New Roman"/>
                <w:sz w:val="24"/>
              </w:rPr>
              <w:t xml:space="preserve">R6</w:t>
            </w:r>
          </w:p>
        </w:tc>
        <w:tc>
          <w:tcPr/>
          <w:p>
            <w:pPr>
              <w:pStyle w:val="Compact"/>
              <w:spacing w:line="288" w:lineRule="auto"/>
              <w:jc w:val="left"/>
            </w:pPr>
            <w:r>
              <w:rPr>
                <w:rFonts w:ascii="Times New Roman" w:hAnsi="Times New Roman" w:eastAsia="Times New Roman" w:cs="Times New Roman"/>
                <w:sz w:val="24"/>
              </w:rPr>
              <w:t xml:space="preserve">Heckman selection correction cho export participation</w:t>
            </w:r>
          </w:p>
        </w:tc>
        <w:tc>
          <w:tcPr/>
          <w:p>
            <w:pPr>
              <w:pStyle w:val="Compact"/>
              <w:spacing w:line="288" w:lineRule="auto"/>
              <w:jc w:val="left"/>
            </w:pPr>
            <w:r>
              <w:rPr>
                <w:rFonts w:ascii="Times New Roman" w:hAnsi="Times New Roman" w:eastAsia="Times New Roman" w:cs="Times New Roman"/>
                <w:sz w:val="24"/>
              </w:rPr>
              <w:t xml:space="preserve">Kiểm tra selection bias từ non-exporters</w:t>
            </w:r>
          </w:p>
        </w:tc>
      </w:tr>
    </w:tbl>
    <w:p>
      <w:pPr>
        <w:pStyle w:val="BodyText"/>
        <w:spacing w:line="288" w:lineRule="auto"/>
      </w:pPr>
      <w:r>
        <w:rPr>
          <w:rFonts w:ascii="Times New Roman" w:hAnsi="Times New Roman" w:eastAsia="Times New Roman" w:cs="Times New Roman"/>
          <w:sz w:val="26"/>
        </w:rPr>
        <w:t xml:space="preserve">Các robustness checks R1–R6 đảm bảo kết quả của CĐ2 không phụ thuộc vào: lựa chọn đo lường DAI (R1–R2), lựa chọn đo lường TCI (R3), phương pháp xử lý missing data (R4), outlier treatment (R5), hay selection bias (R6). Chỉ khi kết quả bền vững qua R1–R6 mới được diễn giải như confirmatory evidence cho H1–H6.</w:t>
      </w:r>
    </w:p>
    <w:p>
      <w:pPr>
        <w:spacing w:line="288" w:lineRule="auto"/>
      </w:pPr>
      <w:r>
        <w:rPr>
          <w:rFonts w:ascii="Times New Roman" w:hAnsi="Times New Roman" w:eastAsia="Times New Roman" w:cs="Times New Roman"/>
          <w:sz w:val="26"/>
        </w:rPr>
        <w:pict>
          <v:rect style="width:0;height:1.5pt" o:hralign="center" o:hrstd="t" o:hr="t"/>
        </w:pict>
      </w:r>
    </w:p>
    <w:p>
      <w:pPr>
        <w:pStyle w:val="FirstParagraph"/>
        <w:spacing w:line="288" w:lineRule="auto"/>
      </w:pPr>
      <w:r>
        <w:rPr>
          <w:bCs/>
          <w:rFonts w:ascii="Times New Roman" w:hAnsi="Times New Roman" w:eastAsia="Times New Roman" w:cs="Times New Roman"/>
          <w:b/>
          <w:sz w:val="26"/>
        </w:rPr>
        <w:t xml:space="preserve">Phân tích power thống kê để kiểm định H1–H6</w:t>
      </w:r>
      <w:r>
        <w:rPr>
          <w:rFonts w:ascii="Times New Roman" w:hAnsi="Times New Roman" w:eastAsia="Times New Roman" w:cs="Times New Roman"/>
          <w:sz w:val="26"/>
        </w:rPr>
        <w:t xml:space="preserve">: Với N = 101.185 và thiết kế OLS với robust SE, power thống kê để detect effect sizes trung bình (Cohen’s f² ≥ 0.02) là &gt; 99% ở α = .05. Ngay cả với sub-sample nhỏ nhất (Nhóm VI SIDS, ước tính ~2.800–3.500 observations), power để detect inverted-U (β₂ &lt; 0 với |effect| tương đương P3 Việt Nam: f² ≈ 0.015) vẫn đạt ~75–80% — đủ để tuyên bố null result là informative, không phải do thiếu power. Kiểm định three-way interaction trong M7 (effect size nhỏ hơn do bậc cao hơn, f² ≈ 0.005) với full sample N = 101.185 cho power ~ 85% — đủ để detect nếu effect tồn tại.</w:t>
      </w:r>
    </w:p>
    <w:p>
      <w:pPr>
        <w:pStyle w:val="BodyText"/>
        <w:spacing w:line="288" w:lineRule="auto"/>
      </w:pPr>
      <w:r>
        <w:rPr>
          <w:bCs/>
          <w:rFonts w:ascii="Times New Roman" w:hAnsi="Times New Roman" w:eastAsia="Times New Roman" w:cs="Times New Roman"/>
          <w:b/>
          <w:sz w:val="26"/>
        </w:rPr>
        <w:t xml:space="preserve">Tóm tắt đóng góp của Phần 2 (Chương 3–5)</w:t>
      </w:r>
      <w:r>
        <w:rPr>
          <w:rFonts w:ascii="Times New Roman" w:hAnsi="Times New Roman" w:eastAsia="Times New Roman" w:cs="Times New Roman"/>
          <w:sz w:val="26"/>
        </w:rPr>
        <w:t xml:space="preserve">:</w:t>
      </w:r>
    </w:p>
    <w:p>
      <w:pPr>
        <w:pStyle w:val="BodyText"/>
        <w:spacing w:line="288" w:lineRule="auto"/>
      </w:pPr>
      <w:r>
        <w:rPr>
          <w:rFonts w:ascii="Times New Roman" w:hAnsi="Times New Roman" w:eastAsia="Times New Roman" w:cs="Times New Roman"/>
          <w:sz w:val="26"/>
        </w:rPr>
        <w:t xml:space="preserve">Phần 2 đóng góp ba điều cụ thể cho CĐ2:</w:t>
      </w:r>
    </w:p>
    <w:p>
      <w:pPr>
        <w:numPr>
          <w:ilvl w:val="0"/>
          <w:numId w:val="1014"/>
        </w:numPr>
        <w:spacing w:line="288" w:lineRule="auto"/>
      </w:pPr>
      <w:r>
        <w:rPr>
          <w:bCs/>
          <w:rFonts w:ascii="Times New Roman" w:hAnsi="Times New Roman" w:eastAsia="Times New Roman" w:cs="Times New Roman"/>
          <w:b/>
          <w:sz w:val="26"/>
        </w:rPr>
        <w:t xml:space="preserve">Nền tảng bằng chứng (Chương 3)</w:t>
      </w:r>
      <w:r>
        <w:rPr>
          <w:rFonts w:ascii="Times New Roman" w:hAnsi="Times New Roman" w:eastAsia="Times New Roman" w:cs="Times New Roman"/>
          <w:sz w:val="26"/>
        </w:rPr>
        <w:t xml:space="preserve">: Tổng hợp và đánh giá phê phán 5 meta-analyses lớn (§3.2) và bằng chứng châu Á từ P3/P4/P5 và văn liệu bổ sung (§3.3), xác định 5 khoảng trống mà CĐ2 lấp đầy (§3.4). Phân tích heterogeneity (§3.2b) và phương pháp kiểm định turning point (§3.1b) cung cấp nền tảng phương pháp luận.</w:t>
      </w:r>
    </w:p>
    <w:p>
      <w:pPr>
        <w:numPr>
          <w:ilvl w:val="0"/>
          <w:numId w:val="1014"/>
        </w:numPr>
        <w:spacing w:line="288" w:lineRule="auto"/>
      </w:pPr>
      <w:r>
        <w:rPr>
          <w:bCs/>
          <w:rFonts w:ascii="Times New Roman" w:hAnsi="Times New Roman" w:eastAsia="Times New Roman" w:cs="Times New Roman"/>
          <w:b/>
          <w:sz w:val="26"/>
        </w:rPr>
        <w:t xml:space="preserve">Khung khái niệm (Chương 4)</w:t>
      </w:r>
      <w:r>
        <w:rPr>
          <w:rFonts w:ascii="Times New Roman" w:hAnsi="Times New Roman" w:eastAsia="Times New Roman" w:cs="Times New Roman"/>
          <w:sz w:val="26"/>
        </w:rPr>
        <w:t xml:space="preserve">: Formalize CDCM thành khung kiểm định được với mapping biến cụ thể (§4.2), chiến lược nhận dạng nhân quả (§4.2b), và giải thích ba tầng moderators (§4.4). Hình 4.1 PlantUML và Bảng 4.1 là công cụ trực quan hóa quan hệ nhân quả.</w:t>
      </w:r>
    </w:p>
    <w:p>
      <w:pPr>
        <w:numPr>
          <w:ilvl w:val="0"/>
          <w:numId w:val="1014"/>
        </w:numPr>
        <w:spacing w:line="288" w:lineRule="auto"/>
      </w:pPr>
      <w:r>
        <w:rPr>
          <w:bCs/>
          <w:rFonts w:ascii="Times New Roman" w:hAnsi="Times New Roman" w:eastAsia="Times New Roman" w:cs="Times New Roman"/>
          <w:b/>
          <w:sz w:val="26"/>
        </w:rPr>
        <w:t xml:space="preserve">Hệ giả thuyết (Chương 5)</w:t>
      </w:r>
      <w:r>
        <w:rPr>
          <w:rFonts w:ascii="Times New Roman" w:hAnsi="Times New Roman" w:eastAsia="Times New Roman" w:cs="Times New Roman"/>
          <w:sz w:val="26"/>
        </w:rPr>
        <w:t xml:space="preserve">: Phát triển H1–H6 với dự đoán dấu cụ thể, phân rã H1a/H1b, bảng CDCM ba chiều cho H3 (Bảng 5.2), turning point predictions cho H5, và matrix tính nhất quán nội tại (Bảng 5.3). §5.7 tổng hợp logic hệ thống của 6 giả thuyết và ma trận kiểm định chéo với M0–M7.</w:t>
      </w:r>
    </w:p>
    <w:p>
      <w:pPr>
        <w:pStyle w:val="FirstParagraph"/>
        <w:spacing w:line="288" w:lineRule="auto"/>
      </w:pPr>
      <w:r>
        <w:rPr>
          <w:bCs/>
          <w:rFonts w:ascii="Times New Roman" w:hAnsi="Times New Roman" w:eastAsia="Times New Roman" w:cs="Times New Roman"/>
          <w:b/>
          <w:sz w:val="26"/>
        </w:rPr>
        <w:t xml:space="preserve">Số liệu tham chiếu nhất quán trong Phần 2</w:t>
      </w:r>
      <w:r>
        <w:rPr>
          <w:rFonts w:ascii="Times New Roman" w:hAnsi="Times New Roman" w:eastAsia="Times New Roman" w:cs="Times New Roman"/>
          <w:sz w:val="26"/>
        </w:rPr>
        <w:t xml:space="preserve">. Tất cả số liệu empirical trong Phần 2 nhất quán với các bản thảo đồng hành: P3 Việt Nam (TP 39–46%, DAI IV β = 0.018 p = .942, TCI IV F = 22.1, DAI IV F = 34.6, Paternoster z = 3.353); P4 Singapore (TP ~88.6%,</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FSTS²×DAI</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+3.119 p = .005, TCI β = 0.153); P5 Trung Quốc (TP 47–49%, TCI +0.260→+0.426 Paternoster p = .011, FSTS Paternoster p = .545). Bất kỳ sai lệch nào so với các con số này trong Phần 3 phải được ghi chú rõ ràng như revision hay update từ draft mới nhất của P3/P4/P5.</w:t>
      </w:r>
    </w:p>
    <w:p>
      <w:pPr>
        <w:pStyle w:val="BodyText"/>
        <w:spacing w:line="288" w:lineRule="auto"/>
      </w:pPr>
      <w:r>
        <w:rPr>
          <w:iCs/>
          <w:rFonts w:ascii="Times New Roman" w:hAnsi="Times New Roman" w:eastAsia="Times New Roman" w:cs="Times New Roman"/>
          <w:i/>
          <w:sz w:val="26"/>
        </w:rPr>
        <w:t xml:space="preserve">Tiếp tục ở Phần 3 (Chương 6 — đặc tả mô hình M0–M7; Chương 7 — thiết kế dữ liệu; Chương 8 — robustness; Chương 9 — đóng góp và kết luận) trong file</w:t>
      </w:r>
      <w:r>
        <w:rPr>
          <w:iCs/>
          <w:rFonts w:ascii="Times New Roman" w:hAnsi="Times New Roman" w:eastAsia="Times New Roman" w:cs="Times New Roman"/>
          <w:i/>
          <w:sz w:val="26"/>
        </w:rPr>
        <w:t xml:space="preserve"> </w:t>
      </w:r>
      <w:r>
        <w:rPr>
          <w:rStyle w:val="VerbatimChar"/>
          <w:iCs/>
          <w:rFonts w:ascii="Times New Roman" w:hAnsi="Times New Roman" w:eastAsia="Times New Roman" w:cs="Times New Roman"/>
          <w:i/>
          <w:sz w:val="26"/>
        </w:rPr>
        <w:t xml:space="preserve">thesis/19_cd2_part3_models_data_conclusion_vi.md</w:t>
      </w:r>
      <w:r>
        <w:rPr>
          <w:iCs/>
          <w:rFonts w:ascii="Times New Roman" w:hAnsi="Times New Roman" w:eastAsia="Times New Roman" w:cs="Times New Roman"/>
          <w:i/>
          <w:sz w:val="26"/>
        </w:rPr>
        <w:t xml:space="preserve">.</w:t>
      </w:r>
    </w:p>
    <w:p>
      <w:pPr>
        <w:spacing w:line="288" w:lineRule="auto"/>
      </w:pPr>
      <w:r>
        <w:rPr>
          <w:rFonts w:ascii="Times New Roman" w:hAnsi="Times New Roman" w:eastAsia="Times New Roman" w:cs="Times New Roman"/>
          <w:sz w:val="26"/>
        </w:rPr>
        <w:pict>
          <v:rect style="width:0;height:1.5pt" o:hralign="center" o:hrstd="t" o:hr="t"/>
        </w:pict>
      </w:r>
    </w:p>
    <w:p>
      <w:pPr>
        <w:pStyle w:val="FirstParagraph"/>
        <w:spacing w:line="288" w:lineRule="auto"/>
      </w:pPr>
      <w:r>
        <w:rPr>
          <w:iCs/>
          <w:rFonts w:ascii="Times New Roman" w:hAnsi="Times New Roman" w:eastAsia="Times New Roman" w:cs="Times New Roman"/>
          <w:i/>
          <w:sz w:val="26"/>
        </w:rPr>
        <w:t xml:space="preserve">Phần 2 — Chương 3–5 — Phiên bản 1.1 (09/05/2026). Tổng cộng: Chương 3 (§3.1–§3.4 + §3.1b + §3.2b): lược khảo văn liệu và định vị; Chương 4 (§4.1–§4.4): khung khái niệm và CDCM; Chương 5 (§5.0–§5.7): H1–H6 với sub-predictions, turning point tables, consistency matrix, và policy implications.</w:t>
      </w:r>
    </w:p>
    <w:p>
      <w:pPr>
        <w:pStyle w:val="BlockText"/>
        <w:spacing w:line="288" w:lineRule="auto"/>
      </w:pPr>
      <w:r>
        <w:rPr>
          <w:bCs/>
          <w:rFonts w:ascii="Times New Roman" w:hAnsi="Times New Roman" w:eastAsia="Times New Roman" w:cs="Times New Roman"/>
          <w:b/>
          <w:sz w:val="26"/>
        </w:rPr>
        <w:t xml:space="preserve">Files liên quan</w:t>
      </w:r>
      <w:r>
        <w:rPr>
          <w:rFonts w:ascii="Times New Roman" w:hAnsi="Times New Roman" w:eastAsia="Times New Roman" w:cs="Times New Roman"/>
          <w:sz w:val="26"/>
        </w:rPr>
        <w:t xml:space="preserve">: Phần 1 (</w:t>
      </w:r>
      <w:r>
        <w:rPr>
          <w:rStyle w:val="VerbatimChar"/>
          <w:rFonts w:ascii="Times New Roman" w:hAnsi="Times New Roman" w:eastAsia="Times New Roman" w:cs="Times New Roman"/>
          <w:sz w:val="26"/>
        </w:rPr>
        <w:t xml:space="preserve">17_cd2_part1_intro_theory_vi.md</w:t>
      </w:r>
      <w:r>
        <w:rPr>
          <w:rFonts w:ascii="Times New Roman" w:hAnsi="Times New Roman" w:eastAsia="Times New Roman" w:cs="Times New Roman"/>
          <w:sz w:val="26"/>
        </w:rPr>
        <w:t xml:space="preserve">) — Chương 1–2. Phần 3 (</w:t>
      </w:r>
      <w:r>
        <w:rPr>
          <w:rStyle w:val="VerbatimChar"/>
          <w:rFonts w:ascii="Times New Roman" w:hAnsi="Times New Roman" w:eastAsia="Times New Roman" w:cs="Times New Roman"/>
          <w:sz w:val="26"/>
        </w:rPr>
        <w:t xml:space="preserve">19_cd2_part3_models_data_conclusion_vi.md</w:t>
      </w:r>
      <w:r>
        <w:rPr>
          <w:rFonts w:ascii="Times New Roman" w:hAnsi="Times New Roman" w:eastAsia="Times New Roman" w:cs="Times New Roman"/>
          <w:sz w:val="26"/>
        </w:rPr>
        <w:t xml:space="preserve">) — Chương 6–9. Bản thảo P3 (APJM), P4 (MIR), P5 (IJOEM) — tài liệu nguồn cho số liệu empirical trong §3.3 và §5.1–§5.3. CĐ1 (</w:t>
      </w:r>
      <w:r>
        <w:rPr>
          <w:rStyle w:val="VerbatimChar"/>
          <w:rFonts w:ascii="Times New Roman" w:hAnsi="Times New Roman" w:eastAsia="Times New Roman" w:cs="Times New Roman"/>
          <w:sz w:val="26"/>
        </w:rPr>
        <w:t xml:space="preserve">thesis/17_cd1_*.md</w:t>
      </w:r>
      <w:r>
        <w:rPr>
          <w:rFonts w:ascii="Times New Roman" w:hAnsi="Times New Roman" w:eastAsia="Times New Roman" w:cs="Times New Roman"/>
          <w:sz w:val="26"/>
        </w:rPr>
        <w:t xml:space="preserve">) — nguồn cho CDCM framework và SIDS dispersion evidence trong §3.2 và §5.5.</w:t>
      </w:r>
    </w:p>
    <w:bookmarkEnd w:id="63"/>
    <w:bookmarkEnd w:id="64"/>
    <w:bookmarkStart w:id="65" w:name="Xc0e900f0c2e304c531d3d8d3cd8cc3d53e9bffa"/>
    <w:p>
      <w:pPr>
        <w:pStyle w:val="Heading2"/>
        <w:spacing w:line="288" w:lineRule="auto"/>
      </w:pPr>
      <w:r>
        <w:rPr>
          <w:rFonts w:ascii="Times New Roman" w:hAnsi="Times New Roman" w:eastAsia="Times New Roman" w:cs="Times New Roman"/>
          <w:b/>
          <w:sz w:val="28"/>
        </w:rPr>
        <w:t xml:space="preserve">&gt;</w:t>
      </w:r>
      <w:r>
        <w:rPr>
          <w:rFonts w:ascii="Times New Roman" w:hAnsi="Times New Roman" w:eastAsia="Times New Roman" w:cs="Times New Roman"/>
          <w:b/>
          <w:sz w:val="28"/>
        </w:rPr>
        <w:t xml:space="preserve"> </w:t>
      </w:r>
      <w:r>
        <w:rPr>
          <w:bCs/>
          <w:rFonts w:ascii="Times New Roman" w:hAnsi="Times New Roman" w:eastAsia="Times New Roman" w:cs="Times New Roman"/>
          <w:b/>
          <w:sz w:val="28"/>
        </w:rPr>
        <w:t xml:space="preserve">Kiểm tra tính nhất quán số liệu (checklist trước nộp)</w:t>
      </w:r>
      <w:r>
        <w:rPr>
          <w:rFonts w:ascii="Times New Roman" w:hAnsi="Times New Roman" w:eastAsia="Times New Roman" w:cs="Times New Roman"/>
          <w:b/>
          <w:sz w:val="28"/>
        </w:rPr>
        <w:t xml:space="preserve">: (1) P3 TP pooled = 39.7% ✓ (range 39–46%); (2) P4</w:t>
      </w:r>
      <w:r>
        <w:rPr>
          <w:rFonts w:ascii="Times New Roman" w:hAnsi="Times New Roman" w:eastAsia="Times New Roman" w:cs="Times New Roman"/>
          <w:b/>
          <w:sz w:val="28"/>
        </w:rPr>
        <w:t xml:space="preserve"> </w:t>
      </w:r>
      <w:r>
        <w:rPr>
          <w:rStyle w:val="VerbatimChar"/>
          <w:rFonts w:ascii="Times New Roman" w:hAnsi="Times New Roman" w:eastAsia="Times New Roman" w:cs="Times New Roman"/>
          <w:b/>
          <w:sz w:val="28"/>
        </w:rPr>
        <w:t xml:space="preserve">FSTS²×DAI</w:t>
      </w:r>
      <w:r>
        <w:rPr>
          <w:rFonts w:ascii="Times New Roman" w:hAnsi="Times New Roman" w:eastAsia="Times New Roman" w:cs="Times New Roman"/>
          <w:b/>
          <w:sz w:val="28"/>
        </w:rPr>
        <w:t xml:space="preserve"> </w:t>
      </w:r>
      <w:r>
        <w:rPr>
          <w:rFonts w:ascii="Times New Roman" w:hAnsi="Times New Roman" w:eastAsia="Times New Roman" w:cs="Times New Roman"/>
          <w:b/>
          <w:sz w:val="28"/>
        </w:rPr>
        <w:t xml:space="preserve">= +3.119 (p = .005) ✓; (3) P5 TP 2012 = 49.4%, 2024 = 47.2% ✓ (range 47–49%); (4) P3 DAI IV β = 0.018 (p = .942, F = 34.6) ✓; (5) P3 TCI IV β = 1.639 (F = 22.1) ✓; (6) P3 Paternoster z = 3.353 (p &lt; .001) ✓; (7) P5 TCI Paternoster p = .011 ✓; (8) P5 FSTS Paternoster p = .545 ✓. Tất cả số liệu đã được cross-check với draft bản thảo P3/P4/P5 phiên bản 09/05/2026.</w:t>
      </w:r>
    </w:p>
    <w:bookmarkEnd w:id="65"/>
    <w:bookmarkStart w:id="76" w:name="Xe397a6ea8c21a1df4ce00f920a021021bf6e5b0"/>
    <w:p>
      <w:pPr>
        <w:pStyle w:val="Heading2"/>
        <w:spacing w:line="288" w:lineRule="auto"/>
      </w:pPr>
      <w:r>
        <w:rPr>
          <w:rFonts w:ascii="Times New Roman" w:hAnsi="Times New Roman" w:eastAsia="Times New Roman" w:cs="Times New Roman"/>
          <w:b/>
          <w:sz w:val="28"/>
        </w:rPr>
        <w:t xml:space="preserve">CHƯƠNG 6 — ĐẶC TẢ TÁM MÔ HÌNH THỰC NGHIỆM M0–M7</w:t>
      </w:r>
    </w:p>
    <w:bookmarkStart w:id="66" w:name="nguyên-tắc-đặc-tả"/>
    <w:p>
      <w:pPr>
        <w:pStyle w:val="Heading3"/>
        <w:spacing w:line="288" w:lineRule="auto"/>
      </w:pPr>
      <w:r>
        <w:rPr>
          <w:rFonts w:ascii="Times New Roman" w:hAnsi="Times New Roman" w:eastAsia="Times New Roman" w:cs="Times New Roman"/>
          <w:b/>
          <w:sz w:val="26"/>
        </w:rPr>
        <w:t xml:space="preserve">6.1 Nguyên tắc đặc tả</w:t>
      </w:r>
    </w:p>
    <w:p>
      <w:pPr>
        <w:pStyle w:val="FirstParagraph"/>
        <w:spacing w:line="288" w:lineRule="auto"/>
      </w:pPr>
      <w:r>
        <w:rPr>
          <w:rFonts w:ascii="Times New Roman" w:hAnsi="Times New Roman" w:eastAsia="Times New Roman" w:cs="Times New Roman"/>
          <w:sz w:val="26"/>
        </w:rPr>
        <w:t xml:space="preserve">Tám mô hình M0–M7 được xây dựng theo cấu trúc</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nested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(lồng nhau): mỗi mô hình sau bổ sung thêm biến so với mô hình trước, cho phép so sánh AIC/BIC và incremental R², và kiểm định từng giả thuyết bằng F-test block. Tất cả mô hình sử dụng:</w:t>
      </w:r>
    </w:p>
    <w:p>
      <w:pPr>
        <w:numPr>
          <w:ilvl w:val="0"/>
          <w:numId w:val="1015"/>
        </w:numPr>
        <w:pStyle w:val="Compact"/>
        <w:spacing w:line="288" w:lineRule="auto"/>
      </w:pPr>
      <w:r>
        <w:rPr>
          <w:bCs/>
          <w:rFonts w:ascii="Times New Roman" w:hAnsi="Times New Roman" w:eastAsia="Times New Roman" w:cs="Times New Roman"/>
          <w:b/>
          <w:sz w:val="26"/>
        </w:rPr>
        <w:t xml:space="preserve">Biến phụ thuộc</w:t>
      </w:r>
      <w:r>
        <w:rPr>
          <w:rFonts w:ascii="Times New Roman" w:hAnsi="Times New Roman" w:eastAsia="Times New Roman" w:cs="Times New Roman"/>
          <w:sz w:val="26"/>
        </w:rPr>
        <w:t xml:space="preserve">: ln(LP) = ln(annual sales PPP USD / permanent full-time employees)</w:t>
      </w:r>
    </w:p>
    <w:p>
      <w:pPr>
        <w:numPr>
          <w:ilvl w:val="0"/>
          <w:numId w:val="1015"/>
        </w:numPr>
        <w:pStyle w:val="Compact"/>
        <w:spacing w:line="288" w:lineRule="auto"/>
      </w:pPr>
      <w:r>
        <w:rPr>
          <w:bCs/>
          <w:rFonts w:ascii="Times New Roman" w:hAnsi="Times New Roman" w:eastAsia="Times New Roman" w:cs="Times New Roman"/>
          <w:b/>
          <w:sz w:val="26"/>
        </w:rPr>
        <w:t xml:space="preserve">SE</w:t>
      </w:r>
      <w:r>
        <w:rPr>
          <w:rFonts w:ascii="Times New Roman" w:hAnsi="Times New Roman" w:eastAsia="Times New Roman" w:cs="Times New Roman"/>
          <w:sz w:val="26"/>
        </w:rPr>
        <w:t xml:space="preserve">: HC1 robust standard errors (Long &amp; Ervin, 2000) — baseline; HC3 cho robustness checks</w:t>
      </w:r>
    </w:p>
    <w:p>
      <w:pPr>
        <w:numPr>
          <w:ilvl w:val="0"/>
          <w:numId w:val="1015"/>
        </w:numPr>
        <w:pStyle w:val="Compact"/>
        <w:spacing w:line="288" w:lineRule="auto"/>
      </w:pPr>
      <w:r>
        <w:rPr>
          <w:bCs/>
          <w:rFonts w:ascii="Times New Roman" w:hAnsi="Times New Roman" w:eastAsia="Times New Roman" w:cs="Times New Roman"/>
          <w:b/>
          <w:sz w:val="26"/>
        </w:rPr>
        <w:t xml:space="preserve">Fixed effects</w:t>
      </w:r>
      <w:r>
        <w:rPr>
          <w:rFonts w:ascii="Times New Roman" w:hAnsi="Times New Roman" w:eastAsia="Times New Roman" w:cs="Times New Roman"/>
          <w:sz w:val="26"/>
        </w:rPr>
        <w:t xml:space="preserve">: Country FE (αⱼ) + Year FE (δₜ) trong mô hình pool đa quốc gia</w:t>
      </w:r>
    </w:p>
    <w:p>
      <w:pPr>
        <w:numPr>
          <w:ilvl w:val="0"/>
          <w:numId w:val="1015"/>
        </w:numPr>
        <w:pStyle w:val="Compact"/>
        <w:spacing w:line="288" w:lineRule="auto"/>
      </w:pPr>
      <w:r>
        <w:rPr>
          <w:bCs/>
          <w:rFonts w:ascii="Times New Roman" w:hAnsi="Times New Roman" w:eastAsia="Times New Roman" w:cs="Times New Roman"/>
          <w:b/>
          <w:sz w:val="26"/>
        </w:rPr>
        <w:t xml:space="preserve">FSTS mean-centered</w:t>
      </w:r>
      <w:r>
        <w:rPr>
          <w:rFonts w:ascii="Times New Roman" w:hAnsi="Times New Roman" w:eastAsia="Times New Roman" w:cs="Times New Roman"/>
          <w:sz w:val="26"/>
        </w:rPr>
        <w:t xml:space="preserve">: FSTS_c = FSTS − mean(FSTS) trước khi tính FSTS_c² để giảm đa cộng tuyến</w:t>
      </w:r>
    </w:p>
    <w:p>
      <w:pPr>
        <w:numPr>
          <w:ilvl w:val="0"/>
          <w:numId w:val="1015"/>
        </w:numPr>
        <w:pStyle w:val="Compact"/>
        <w:spacing w:line="288" w:lineRule="auto"/>
      </w:pPr>
      <w:r>
        <w:rPr>
          <w:bCs/>
          <w:rFonts w:ascii="Times New Roman" w:hAnsi="Times New Roman" w:eastAsia="Times New Roman" w:cs="Times New Roman"/>
          <w:b/>
          <w:sz w:val="26"/>
        </w:rPr>
        <w:t xml:space="preserve">Ký hiệu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X</w:t>
      </w:r>
      <w:r>
        <w:rPr>
          <w:rFonts w:ascii="Times New Roman" w:hAnsi="Times New Roman" w:eastAsia="Times New Roman" w:cs="Times New Roman"/>
          <w:sz w:val="26"/>
        </w:rPr>
        <w:t xml:space="preserve">ᵢ = vector biến kiểm soát (ln_emp, firm_age, foreign_own, sector dummies)</w:t>
      </w:r>
    </w:p>
    <w:p>
      <w:pPr>
        <w:pStyle w:val="FirstParagraph"/>
        <w:spacing w:line="288" w:lineRule="auto"/>
      </w:pPr>
      <w:r>
        <w:rPr>
          <w:bCs/>
          <w:rFonts w:ascii="Times New Roman" w:hAnsi="Times New Roman" w:eastAsia="Times New Roman" w:cs="Times New Roman"/>
          <w:b/>
          <w:sz w:val="26"/>
        </w:rPr>
        <w:t xml:space="preserve">Nguyên tắc kiểm soát</w:t>
      </w:r>
      <w:r>
        <w:rPr>
          <w:rFonts w:ascii="Times New Roman" w:hAnsi="Times New Roman" w:eastAsia="Times New Roman" w:cs="Times New Roman"/>
          <w:sz w:val="26"/>
        </w:rPr>
        <w:t xml:space="preserve">: Bộ controls</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X</w:t>
      </w:r>
      <w:r>
        <w:rPr>
          <w:rFonts w:ascii="Times New Roman" w:hAnsi="Times New Roman" w:eastAsia="Times New Roman" w:cs="Times New Roman"/>
          <w:sz w:val="26"/>
        </w:rPr>
        <w:t xml:space="preserve">ᵢ được chọn dựa trên: (a) lý thuyết — ln_emp phản ánh economies of scale (RBV); firm_age phản ánh learning-by-doing (Uppsala); foreign_own phản ánh MNE effects (OLI paradigm); (b) thực nghiệm — tất cả bốn biến significant trong P3, P4, P5; (c) availability — available trong cả ba WBES schema. Biến sector dummies (ISIC 1-digit) kiểm soát sectoral heterogeneity trong LP không liên quan đến FSTS. Không đưa thêm controls có thể là mediator của FSTS→LP (ví dụ: export experience, GVC participation) để tránh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bad controls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problem (Angrist &amp; Pischke, 2009).</w:t>
      </w:r>
    </w:p>
    <w:bookmarkEnd w:id="66"/>
    <w:bookmarkStart w:id="67" w:name="X43017fdfd0aad7d7fb70be4e16be7d556583e53"/>
    <w:p>
      <w:pPr>
        <w:pStyle w:val="Heading3"/>
        <w:spacing w:line="288" w:lineRule="auto"/>
      </w:pPr>
      <w:r>
        <w:rPr>
          <w:rFonts w:ascii="Times New Roman" w:hAnsi="Times New Roman" w:eastAsia="Times New Roman" w:cs="Times New Roman"/>
          <w:b/>
          <w:sz w:val="26"/>
        </w:rPr>
        <w:t xml:space="preserve">6.2 M0 — Baseline tuyến tính (Hypothesis: baseline performance model)</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i</m:t>
              </m:r>
            </m:sub>
          </m:sSub>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Thiết lập baseline và kiểm tra hướng tác động tuyến tính thuần túy.</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β₁ &gt; 0 (tác động dương trung bình của xuất khẩu).</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Hạn chế của M0</w:t>
      </w:r>
      <w:r>
        <w:rPr>
          <w:rFonts w:ascii="Times New Roman" w:hAnsi="Times New Roman" w:eastAsia="Times New Roman" w:cs="Times New Roman"/>
          <w:sz w:val="26"/>
        </w:rPr>
        <w:t xml:space="preserve">: Không nắm bắt được phi tuyến tính — cung cấp lower-bound estimate cho tác động QTH.</w:t>
      </w:r>
    </w:p>
    <w:bookmarkEnd w:id="67"/>
    <w:bookmarkStart w:id="68" w:name="X0305df2b8e01dea70074f77cfb355fa475da3dc"/>
    <w:p>
      <w:pPr>
        <w:pStyle w:val="Heading3"/>
        <w:spacing w:line="288" w:lineRule="auto"/>
      </w:pPr>
      <w:r>
        <w:rPr>
          <w:rFonts w:ascii="Times New Roman" w:hAnsi="Times New Roman" w:eastAsia="Times New Roman" w:cs="Times New Roman"/>
          <w:b/>
          <w:sz w:val="26"/>
        </w:rPr>
        <w:t xml:space="preserve">6.3 M1 — Inverted-U Quadratic (testing H1 quadratic form)</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inverted-U trong H1 — dạng hàm phổ biến nhất trong văn liệu.</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β₁ &gt; 0, β₂ &lt; 0.</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Turning point</w:t>
      </w:r>
      <w:r>
        <w:rPr>
          <w:rFonts w:ascii="Times New Roman" w:hAnsi="Times New Roman" w:eastAsia="Times New Roman" w:cs="Times New Roman"/>
          <w:sz w:val="26"/>
        </w:rPr>
        <w:t xml:space="preserve">: TP₁ = −β₁/(2β₂) — điểm FSTS tối ưu (on mean-centered scale).</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Kiểm định bổ sung</w:t>
      </w:r>
      <w:r>
        <w:rPr>
          <w:rFonts w:ascii="Times New Roman" w:hAnsi="Times New Roman" w:eastAsia="Times New Roman" w:cs="Times New Roman"/>
          <w:sz w:val="26"/>
        </w:rPr>
        <w:t xml:space="preserve">: Lind–Mehlum (2010) U-test để xác nhận inverted-U thực sự (không chỉ là quadratic fit với dấu đúng).</w:t>
      </w:r>
    </w:p>
    <w:bookmarkEnd w:id="68"/>
    <w:bookmarkStart w:id="69" w:name="X9bed37dc75ec0ffd6f6db357e85b696c6bd6d39"/>
    <w:p>
      <w:pPr>
        <w:pStyle w:val="Heading3"/>
        <w:spacing w:line="288" w:lineRule="auto"/>
      </w:pPr>
      <w:r>
        <w:rPr>
          <w:rFonts w:ascii="Times New Roman" w:hAnsi="Times New Roman" w:eastAsia="Times New Roman" w:cs="Times New Roman"/>
          <w:b/>
          <w:sz w:val="26"/>
        </w:rPr>
        <w:t xml:space="preserve">6.4 M2 — S-curve/Cubic (testing H1 full three-stage)</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sSub>
            <m:e>
              <m:r>
                <m:t>β</m:t>
              </m:r>
            </m:e>
            <m:sub>
              <m:r>
                <m:t>3</m:t>
              </m:r>
            </m:sub>
          </m:sSub>
          <m:r>
            <m:rPr>
              <m:sty m:val="p"/>
            </m:rPr>
            <m:t>⋅</m:t>
          </m:r>
          <m:r>
            <m:t>F</m:t>
          </m:r>
          <m:r>
            <m:t>S</m:t>
          </m:r>
          <m:r>
            <m:t>T</m:t>
          </m:r>
          <m:sSubSup>
            <m:e>
              <m:r>
                <m:t>S</m:t>
              </m:r>
            </m:e>
            <m:sub>
              <m:r>
                <m:t>c</m:t>
              </m:r>
              <m:r>
                <m:rPr>
                  <m:sty m:val="p"/>
                </m:rPr>
                <m:t>,</m:t>
              </m:r>
              <m:r>
                <m:t>i</m:t>
              </m:r>
            </m:sub>
            <m:sup>
              <m:r>
                <m:t>3</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S-curve ba giai đoạn (Lu &amp; Beamish, 2004; Contractor et al., 2003).</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β₁ &gt; 0, β₂ &lt; 0, β₃ &gt; 0 (giai đoạn học tập → hái quả → quá mức).</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Ghi chú</w:t>
      </w:r>
      <w:r>
        <w:rPr>
          <w:rFonts w:ascii="Times New Roman" w:hAnsi="Times New Roman" w:eastAsia="Times New Roman" w:cs="Times New Roman"/>
          <w:sz w:val="26"/>
        </w:rPr>
        <w:t xml:space="preserve">: Với SMEs châu Á (majority WBES sample), giai đoạn 1 (beta₃ stage) thường không rõ do sample hiếm có FSTS rất cao. M1 thường fit tốt hơn M2 trong các sample có FSTS phân phối lệch phải.</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Model selection</w:t>
      </w:r>
      <w:r>
        <w:rPr>
          <w:rFonts w:ascii="Times New Roman" w:hAnsi="Times New Roman" w:eastAsia="Times New Roman" w:cs="Times New Roman"/>
          <w:sz w:val="26"/>
        </w:rPr>
        <w:t xml:space="preserve">: So sánh M1 và M2 bằng AIC, BIC, và F-test β₃=0.</w:t>
      </w:r>
    </w:p>
    <w:bookmarkEnd w:id="69"/>
    <w:bookmarkStart w:id="70" w:name="m3-tci-moderation-testing-h2"/>
    <w:p>
      <w:pPr>
        <w:pStyle w:val="Heading3"/>
        <w:spacing w:line="288" w:lineRule="auto"/>
      </w:pPr>
      <w:r>
        <w:rPr>
          <w:rFonts w:ascii="Times New Roman" w:hAnsi="Times New Roman" w:eastAsia="Times New Roman" w:cs="Times New Roman"/>
          <w:b/>
          <w:sz w:val="26"/>
        </w:rPr>
        <w:t xml:space="preserve">6.5 M3 — + TCI Moderation (testing H2)</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e>
                <m:lim>
                  <m:r>
                    <m:rPr>
                      <m:sty m:val="p"/>
                    </m:rPr>
                    <m:t>⏟</m:t>
                  </m:r>
                </m:lim>
              </m:limLow>
            </m:e>
            <m:lim>
              <m:r>
                <m:t>M</m:t>
              </m:r>
              <m:r>
                <m:t>1</m:t>
              </m:r>
            </m:lim>
          </m:limLow>
          <m:r>
            <m:rPr>
              <m:sty m:val="p"/>
            </m:rPr>
            <m:t>+</m:t>
          </m:r>
          <m:sSub>
            <m:e>
              <m:r>
                <m:t>β</m:t>
              </m:r>
            </m:e>
            <m:sub>
              <m:r>
                <m:t>3</m:t>
              </m:r>
            </m:sub>
          </m:sSub>
          <m:r>
            <m:rPr>
              <m:sty m:val="p"/>
            </m:rPr>
            <m:t>⋅</m:t>
          </m:r>
          <m:r>
            <m:t>T</m:t>
          </m:r>
          <m:r>
            <m:t>C</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H2 — TCI là level-shifter (β₃ &gt; 0) và/hoặc curvature moderator (β₄, β₅).</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 chính</w:t>
      </w:r>
      <w:r>
        <w:rPr>
          <w:rFonts w:ascii="Times New Roman" w:hAnsi="Times New Roman" w:eastAsia="Times New Roman" w:cs="Times New Roman"/>
          <w:sz w:val="26"/>
        </w:rPr>
        <w:t xml:space="preserve">: β₃ &gt; 0 (direct TCI effect).</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 exploratory</w:t>
      </w:r>
      <w:r>
        <w:rPr>
          <w:rFonts w:ascii="Times New Roman" w:hAnsi="Times New Roman" w:eastAsia="Times New Roman" w:cs="Times New Roman"/>
          <w:sz w:val="26"/>
        </w:rPr>
        <w:t xml:space="preserve">: β₄ &lt; 0 và β₅ &gt; 0 sẽ có nghĩa TCI nâng turning point (makes inverted-U gentler/later) — consistent với P3 Việt Nam evidence nhưng không confirmed bởi P5 Trung Quốc.</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Kiểm định</w:t>
      </w:r>
      <w:r>
        <w:rPr>
          <w:rFonts w:ascii="Times New Roman" w:hAnsi="Times New Roman" w:eastAsia="Times New Roman" w:cs="Times New Roman"/>
          <w:sz w:val="26"/>
        </w:rPr>
        <w:t xml:space="preserve">: F-test (β₄=β₅=0) = joint moderation test; nếu p&gt;.10 → TCI là pure level-shifter (H2 confirmed as intercept effect).</w:t>
      </w:r>
    </w:p>
    <w:bookmarkEnd w:id="70"/>
    <w:bookmarkStart w:id="71" w:name="m4-dai-moderation-testing-h3"/>
    <w:p>
      <w:pPr>
        <w:pStyle w:val="Heading3"/>
        <w:spacing w:line="288" w:lineRule="auto"/>
      </w:pPr>
      <w:r>
        <w:rPr>
          <w:rFonts w:ascii="Times New Roman" w:hAnsi="Times New Roman" w:eastAsia="Times New Roman" w:cs="Times New Roman"/>
          <w:b/>
          <w:sz w:val="26"/>
        </w:rPr>
        <w:t xml:space="preserve">6.6 M4 — + DAI Moderation (testing H3)</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D</m:t>
          </m:r>
          <m:r>
            <m:t>A</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H3 — DAI là conditional scaling resource.</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β₅(FSTS²×DAI) &gt; 0 trong Nhóm I (consistent P4 Singapore +3.119); β₃(DAI direct) → 0 khi kiểm soát selection (consistent P3 Việt Nam IV null).</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Lưu ý IV</w:t>
      </w:r>
      <w:r>
        <w:rPr>
          <w:rFonts w:ascii="Times New Roman" w:hAnsi="Times New Roman" w:eastAsia="Times New Roman" w:cs="Times New Roman"/>
          <w:sz w:val="26"/>
        </w:rPr>
        <w:t xml:space="preserve">: Trong sub-sample Nhóm IV, nếu có instrument hợp lệ (industry export propensity, distance to port), chạy 2SLS để phân biệt causal DAI vs. selection DAI.</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Margins analysis</w:t>
      </w:r>
      <w:r>
        <w:rPr>
          <w:rFonts w:ascii="Times New Roman" w:hAnsi="Times New Roman" w:eastAsia="Times New Roman" w:cs="Times New Roman"/>
          <w:sz w:val="26"/>
        </w:rPr>
        <w:t xml:space="preserve">: Vẽ marginal effect of DAI tại các phân vị FSTS (p10/p25/p50/p75/p90) theo kiểu P4 Singapore.</w:t>
      </w:r>
    </w:p>
    <w:bookmarkEnd w:id="71"/>
    <w:bookmarkStart w:id="72" w:name="m5-manager-moderation-testing-h4"/>
    <w:p>
      <w:pPr>
        <w:pStyle w:val="Heading3"/>
        <w:spacing w:line="288" w:lineRule="auto"/>
      </w:pPr>
      <w:r>
        <w:rPr>
          <w:rFonts w:ascii="Times New Roman" w:hAnsi="Times New Roman" w:eastAsia="Times New Roman" w:cs="Times New Roman"/>
          <w:b/>
          <w:sz w:val="26"/>
        </w:rPr>
        <w:t xml:space="preserve">6.7 M5 — + Manager Moderation (testing H4)</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M</m:t>
          </m:r>
          <m:r>
            <m:t>a</m:t>
          </m:r>
          <m:r>
            <m:t>n</m:t>
          </m:r>
          <m:r>
            <m:t>a</m:t>
          </m:r>
          <m:r>
            <m:t>g</m:t>
          </m:r>
          <m:r>
            <m:t>e</m:t>
          </m:r>
          <m:sSub>
            <m:e>
              <m:r>
                <m:t>r</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M</m:t>
              </m:r>
              <m:r>
                <m:t>a</m:t>
              </m:r>
              <m:r>
                <m:t>n</m:t>
              </m:r>
              <m:r>
                <m:t>a</m:t>
              </m:r>
              <m:r>
                <m:t>g</m:t>
              </m:r>
              <m:r>
                <m:t>e</m:t>
              </m:r>
              <m:sSub>
                <m:e>
                  <m:r>
                    <m:t>r</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H4 — đặc điểm top manager moderation.</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Biến Manager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(thứ tự ưu tiên):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 exp_manager (b5 — số năm kinh nghiệm) — biến chính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 educ_manager (b7a — trình độ) — biến phụ</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3. gender_manager (b7 — female = 1) — exploratory</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β₄(FSTS×exp_manager) &gt; 0.</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Ghi chú</w:t>
      </w:r>
      <w:r>
        <w:rPr>
          <w:rFonts w:ascii="Times New Roman" w:hAnsi="Times New Roman" w:eastAsia="Times New Roman" w:cs="Times New Roman"/>
          <w:sz w:val="26"/>
        </w:rPr>
        <w:t xml:space="preserve">: WBES thu thập biến manager không nhất quán qua tất cả schema; tỉ lệ missing có thể cao ở một số wave → cần báo cáo tỉ lệ available observations và sensitivity check.</w:t>
      </w:r>
    </w:p>
    <w:bookmarkEnd w:id="72"/>
    <w:bookmarkStart w:id="73" w:name="m6-institutional-regime-icrv-testing-h5"/>
    <w:p>
      <w:pPr>
        <w:pStyle w:val="Heading3"/>
        <w:spacing w:line="288" w:lineRule="auto"/>
      </w:pPr>
      <w:r>
        <w:rPr>
          <w:rFonts w:ascii="Times New Roman" w:hAnsi="Times New Roman" w:eastAsia="Times New Roman" w:cs="Times New Roman"/>
          <w:b/>
          <w:sz w:val="26"/>
        </w:rPr>
        <w:t xml:space="preserve">6.8 M6 — + Institutional Regime ICRV (testing H5)</w:t>
      </w:r>
    </w:p>
    <w:p>
      <w:pPr>
        <w:pStyle w:val="FirstParagraph"/>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nary>
            <m:naryPr>
              <m:chr m:val="∑"/>
              <m:limLoc m:val="undOvr"/>
              <m:subHide m:val="off"/>
              <m:supHide m:val="off"/>
            </m:naryPr>
            <m:sub>
              <m:r>
                <m:t>j</m:t>
              </m:r>
              <m:r>
                <m:rPr>
                  <m:sty m:val="p"/>
                </m:rPr>
                <m:t>=</m:t>
              </m:r>
              <m:r>
                <m:t>2</m:t>
              </m:r>
            </m:sub>
            <m:sup>
              <m:r>
                <m:t>6</m:t>
              </m:r>
            </m:sup>
            <m:e>
              <m:d>
                <m:dPr>
                  <m:begChr m:val="["/>
                  <m:endChr m:val="]"/>
                  <m:sepChr m:val=""/>
                  <m:grow/>
                </m:dPr>
                <m:e>
                  <m:sSub>
                    <m:e>
                      <m:r>
                        <m:t>β</m:t>
                      </m:r>
                    </m:e>
                    <m:sub>
                      <m:r>
                        <m:t>3</m:t>
                      </m:r>
                      <m:r>
                        <m:t>j</m:t>
                      </m:r>
                    </m:sub>
                  </m:sSub>
                  <m:r>
                    <m:rPr>
                      <m:sty m:val="p"/>
                    </m:rPr>
                    <m:t>⋅</m:t>
                  </m:r>
                  <m:r>
                    <m:t>I</m:t>
                  </m:r>
                  <m:r>
                    <m:t>C</m:t>
                  </m:r>
                  <m:r>
                    <m:t>R</m:t>
                  </m:r>
                  <m:sSub>
                    <m:e>
                      <m:r>
                        <m:t>V</m:t>
                      </m:r>
                    </m:e>
                    <m:sub>
                      <m:r>
                        <m:t>j</m:t>
                      </m:r>
                      <m:r>
                        <m:rPr>
                          <m:sty m:val="p"/>
                        </m:rPr>
                        <m:t>,</m:t>
                      </m:r>
                      <m:r>
                        <m:t>i</m:t>
                      </m:r>
                    </m:sub>
                  </m:sSub>
                  <m:r>
                    <m:rPr>
                      <m:sty m:val="p"/>
                    </m:rPr>
                    <m:t>+</m:t>
                  </m:r>
                  <m:sSub>
                    <m:e>
                      <m:r>
                        <m:t>β</m:t>
                      </m:r>
                    </m:e>
                    <m:sub>
                      <m:r>
                        <m:t>4</m:t>
                      </m:r>
                      <m:r>
                        <m:t>j</m:t>
                      </m:r>
                    </m:sub>
                  </m:sSub>
                  <m:r>
                    <m:rPr>
                      <m:sty m:val="p"/>
                    </m:rPr>
                    <m:t>⋅</m:t>
                  </m:r>
                  <m:d>
                    <m:dPr>
                      <m:begChr m:val="("/>
                      <m:endChr m:val=")"/>
                      <m:sepChr m:val=""/>
                      <m:grow/>
                    </m:dPr>
                    <m:e>
                      <m:r>
                        <m:t>F</m:t>
                      </m:r>
                      <m:r>
                        <m:t>S</m:t>
                      </m:r>
                      <m:r>
                        <m:t>T</m:t>
                      </m:r>
                      <m:sSub>
                        <m:e>
                          <m:r>
                            <m:t>S</m:t>
                          </m:r>
                        </m:e>
                        <m:sub>
                          <m:r>
                            <m:t>c</m:t>
                          </m:r>
                          <m:r>
                            <m:rPr>
                              <m:sty m:val="p"/>
                            </m:rPr>
                            <m:t>,</m:t>
                          </m:r>
                          <m:r>
                            <m:t>i</m:t>
                          </m:r>
                        </m:sub>
                      </m:sSub>
                      <m:r>
                        <m:rPr>
                          <m:sty m:val="p"/>
                        </m:rPr>
                        <m:t>×</m:t>
                      </m:r>
                      <m:r>
                        <m:t>I</m:t>
                      </m:r>
                      <m:r>
                        <m:t>C</m:t>
                      </m:r>
                      <m:r>
                        <m:t>R</m:t>
                      </m:r>
                      <m:sSub>
                        <m:e>
                          <m:r>
                            <m:t>V</m:t>
                          </m:r>
                        </m:e>
                        <m:sub>
                          <m:r>
                            <m:t>j</m:t>
                          </m:r>
                          <m:r>
                            <m:rPr>
                              <m:sty m:val="p"/>
                            </m:rPr>
                            <m:t>,</m:t>
                          </m:r>
                          <m:r>
                            <m:t>i</m:t>
                          </m:r>
                        </m:sub>
                      </m:sSub>
                    </m:e>
                  </m:d>
                  <m:r>
                    <m:rPr>
                      <m:sty m:val="p"/>
                    </m:rPr>
                    <m:t>+</m:t>
                  </m:r>
                  <m:sSub>
                    <m:e>
                      <m:r>
                        <m:t>β</m:t>
                      </m:r>
                    </m:e>
                    <m:sub>
                      <m:r>
                        <m:t>5</m:t>
                      </m:r>
                      <m:r>
                        <m:t>j</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I</m:t>
                      </m:r>
                      <m:r>
                        <m:t>C</m:t>
                      </m:r>
                      <m:r>
                        <m:t>R</m:t>
                      </m:r>
                      <m:sSub>
                        <m:e>
                          <m:r>
                            <m:t>V</m:t>
                          </m:r>
                        </m:e>
                        <m:sub>
                          <m:r>
                            <m:t>j</m:t>
                          </m:r>
                          <m:r>
                            <m:rPr>
                              <m:sty m:val="p"/>
                            </m:rPr>
                            <m:t>,</m:t>
                          </m:r>
                          <m:r>
                            <m:t>i</m:t>
                          </m:r>
                        </m:sub>
                      </m:sSub>
                    </m:e>
                  </m:d>
                </m:e>
              </m:d>
            </m:e>
          </m:nary>
          <m:r>
            <m:rPr>
              <m:sty m:val="p"/>
            </m:rPr>
            <m:t>+</m:t>
          </m:r>
          <m:r>
            <m:rPr>
              <m:sty m:val="b"/>
            </m:rPr>
            <m:t>γ</m:t>
          </m:r>
          <m:r>
            <m:rPr>
              <m:sty m:val="p"/>
            </m:rPr>
            <m:t>′</m:t>
          </m:r>
          <m:sSub>
            <m:e>
              <m:r>
                <m:rPr>
                  <m:sty m:val="b"/>
                </m:rPr>
                <m:t>X</m:t>
              </m:r>
            </m:e>
            <m:sub>
              <m:r>
                <m:t>i</m:t>
              </m:r>
            </m:sub>
          </m:sSub>
          <m:r>
            <m:rPr>
              <m:sty m:val="p"/>
            </m:rPr>
            <m:t>+</m:t>
          </m:r>
          <m:sSub>
            <m:e>
              <m:r>
                <m:t>δ</m:t>
              </m:r>
            </m:e>
            <m:sub>
              <m:r>
                <m:t>t</m:t>
              </m:r>
            </m:sub>
          </m:sSub>
          <m:r>
            <m:rPr>
              <m:sty m:val="p"/>
            </m:rPr>
            <m:t>+</m:t>
          </m:r>
          <m:sSub>
            <m:e>
              <m:r>
                <m:t>ε</m:t>
              </m:r>
            </m:e>
            <m:sub>
              <m:r>
                <m:t>i</m:t>
              </m:r>
            </m:sub>
          </m:sSub>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Kiểm định H5 — gradient ICRV và forced penalty (Nhóm VI).</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Baseline</w:t>
      </w:r>
      <w:r>
        <w:rPr>
          <w:rFonts w:ascii="Times New Roman" w:hAnsi="Times New Roman" w:eastAsia="Times New Roman" w:cs="Times New Roman"/>
          <w:sz w:val="26"/>
        </w:rPr>
        <w:t xml:space="preserve">: Nhóm I (tiên tiến đổi mới) = reference category.</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w:t>
      </w:r>
      <w:r>
        <w:rPr>
          <w:rFonts w:ascii="Times New Roman" w:hAnsi="Times New Roman" w:eastAsia="Times New Roman" w:cs="Times New Roman"/>
          <w:sz w:val="26"/>
        </w:rPr>
        <w:t xml:space="preserve">: turning point giảm dần theo j (Nhóm II → III → IV → V → VI); Nhóm VI có β(FSTS×ICRV_VI) ≤ 0 (forced penalty or non-positive I→P).</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Lưu ý</w:t>
      </w:r>
      <w:r>
        <w:rPr>
          <w:rFonts w:ascii="Times New Roman" w:hAnsi="Times New Roman" w:eastAsia="Times New Roman" w:cs="Times New Roman"/>
          <w:sz w:val="26"/>
        </w:rPr>
        <w:t xml:space="preserve">: Country FE bị omit trong M6 do ICRV_j là time-invariant country-level variable — thay bằng Year FE + region FE (6 regions).</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Kiểm định gradient</w:t>
      </w:r>
      <w:r>
        <w:rPr>
          <w:rFonts w:ascii="Times New Roman" w:hAnsi="Times New Roman" w:eastAsia="Times New Roman" w:cs="Times New Roman"/>
          <w:sz w:val="26"/>
        </w:rPr>
        <w:t xml:space="preserve">: F-test bình đẳng các hệ số turning point: H₀: TP₁=TP₂=…=TP₅ — bác bỏ H₀ → xác nhận gradient H5.</w:t>
      </w:r>
    </w:p>
    <w:bookmarkEnd w:id="73"/>
    <w:bookmarkStart w:id="74" w:name="X3e704cde94976df73e8fd5ca147ea95df326f17"/>
    <w:p>
      <w:pPr>
        <w:pStyle w:val="Heading3"/>
        <w:spacing w:line="288" w:lineRule="auto"/>
      </w:pPr>
      <w:r>
        <w:rPr>
          <w:rFonts w:ascii="Times New Roman" w:hAnsi="Times New Roman" w:eastAsia="Times New Roman" w:cs="Times New Roman"/>
          <w:b/>
          <w:sz w:val="26"/>
        </w:rPr>
        <w:t xml:space="preserve">6.9 M7 — Three-way Capstone (testing H2+H3+H6 đồng thời)</w:t>
      </w:r>
    </w:p>
    <w:p>
      <w:pPr>
        <w:pStyle w:val="FirstParagraph"/>
        <w:spacing w:line="288" w:lineRule="auto"/>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t>L</m:t>
                        </m:r>
                        <m:r>
                          <m:t>P</m:t>
                        </m:r>
                      </m:e>
                    </m:d>
                  </m:e>
                  <m:sub>
                    <m:r>
                      <m:t>i</m:t>
                    </m:r>
                  </m:sub>
                </m:sSub>
                <m:r>
                  <m:rPr>
                    <m:sty m:val="p"/>
                  </m:rPr>
                  <m:t>=</m:t>
                </m:r>
              </m:e>
              <m:e>
                <m:r>
                  <m:t> </m:t>
                </m:r>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r>
                  <m:rPr>
                    <m:sty m:val="p"/>
                  </m:rPr>
                  <m:t>+</m:t>
                </m:r>
                <m:sSub>
                  <m:e>
                    <m:r>
                      <m:t>β</m:t>
                    </m:r>
                  </m:e>
                  <m:sub>
                    <m:r>
                      <m:t>3</m:t>
                    </m:r>
                  </m:sub>
                </m:sSub>
                <m:r>
                  <m:t>T</m:t>
                </m:r>
                <m:r>
                  <m:t>C</m:t>
                </m:r>
                <m:sSub>
                  <m:e>
                    <m:r>
                      <m:t>I</m:t>
                    </m:r>
                  </m:e>
                  <m:sub>
                    <m:r>
                      <m:t>i</m:t>
                    </m:r>
                  </m:sub>
                </m:sSub>
                <m:r>
                  <m:rPr>
                    <m:sty m:val="p"/>
                  </m:rPr>
                  <m:t>+</m:t>
                </m:r>
                <m:sSub>
                  <m:e>
                    <m:r>
                      <m:t>β</m:t>
                    </m:r>
                  </m:e>
                  <m:sub>
                    <m:r>
                      <m:t>4</m:t>
                    </m:r>
                  </m:sub>
                </m:sSub>
                <m:r>
                  <m:t>D</m:t>
                </m:r>
                <m:r>
                  <m:t>A</m:t>
                </m:r>
                <m:sSub>
                  <m:e>
                    <m:r>
                      <m:t>I</m:t>
                    </m:r>
                  </m:e>
                  <m:sub>
                    <m:r>
                      <m:t>i</m:t>
                    </m:r>
                  </m:sub>
                </m:sSub>
              </m:e>
            </m:mr>
            <m:mr>
              <m:e/>
              <m:e>
                <m:r>
                  <m:rPr>
                    <m:sty m:val="p"/>
                  </m:rPr>
                  <m:t>+</m:t>
                </m:r>
                <m:sSub>
                  <m:e>
                    <m:r>
                      <m:t>β</m:t>
                    </m:r>
                  </m:e>
                  <m:sub>
                    <m:r>
                      <m:t>5</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6</m:t>
                    </m:r>
                  </m:sub>
                </m:sSub>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e>
            </m:mr>
            <m:mr>
              <m:e/>
              <m:e>
                <m:r>
                  <m:rPr>
                    <m:sty m:val="p"/>
                  </m:rPr>
                  <m:t>+</m:t>
                </m:r>
                <m:sSub>
                  <m:e>
                    <m:r>
                      <m:t>β</m:t>
                    </m:r>
                  </m:e>
                  <m:sub>
                    <m:r>
                      <m:t>7</m:t>
                    </m:r>
                  </m:sub>
                </m:sSub>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8</m:t>
                    </m:r>
                  </m:sub>
                </m:sSub>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e>
            </m:mr>
            <m:mr>
              <m:e/>
              <m:e>
                <m:r>
                  <m:rPr>
                    <m:sty m:val="p"/>
                  </m:rPr>
                  <m:t>+</m:t>
                </m:r>
                <m:sSub>
                  <m:e>
                    <m:r>
                      <m:t>β</m:t>
                    </m:r>
                  </m:e>
                  <m:sub>
                    <m:r>
                      <m:t>9</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r>
                      <m:rPr>
                        <m:sty m:val="p"/>
                      </m:rPr>
                      <m:t>×</m:t>
                    </m:r>
                    <m:r>
                      <m:t>D</m:t>
                    </m:r>
                    <m:r>
                      <m:t>A</m:t>
                    </m:r>
                    <m:sSub>
                      <m:e>
                        <m:r>
                          <m:t>I</m:t>
                        </m:r>
                      </m:e>
                      <m:sub>
                        <m:r>
                          <m:t>i</m:t>
                        </m:r>
                      </m:sub>
                    </m:sSub>
                  </m:e>
                </m:d>
              </m:e>
            </m:mr>
            <m:mr>
              <m:e/>
              <m:e>
                <m:r>
                  <m:rPr>
                    <m:sty m:val="p"/>
                  </m:rPr>
                  <m:t>+</m:t>
                </m:r>
                <m:sSub>
                  <m:e>
                    <m:r>
                      <m:t>β</m:t>
                    </m:r>
                  </m:e>
                  <m:sub>
                    <m:r>
                      <m:t>10</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2013</m:t>
                        </m:r>
                        <m:r>
                          <m:rPr>
                            <m:sty m:val="p"/>
                          </m:rPr>
                          <m:t>−</m:t>
                        </m:r>
                        <m:r>
                          <m:t>17</m:t>
                        </m:r>
                        <m:r>
                          <m:rPr>
                            <m:sty m:val="p"/>
                          </m:rPr>
                          <m:t>,</m:t>
                        </m:r>
                        <m:r>
                          <m:t>i</m:t>
                        </m:r>
                      </m:sub>
                    </m:sSub>
                  </m:e>
                </m:d>
                <m:r>
                  <m:rPr>
                    <m:sty m:val="p"/>
                  </m:rPr>
                  <m:t>+</m:t>
                </m:r>
                <m:sSub>
                  <m:e>
                    <m:r>
                      <m:t>β</m:t>
                    </m:r>
                  </m:e>
                  <m:sub>
                    <m:r>
                      <m:t>11</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2013</m:t>
                        </m:r>
                        <m:r>
                          <m:rPr>
                            <m:sty m:val="p"/>
                          </m:rPr>
                          <m:t>−</m:t>
                        </m:r>
                        <m:r>
                          <m:t>17</m:t>
                        </m:r>
                        <m:r>
                          <m:rPr>
                            <m:sty m:val="p"/>
                          </m:rPr>
                          <m:t>,</m:t>
                        </m:r>
                        <m:r>
                          <m:t>i</m:t>
                        </m:r>
                      </m:sub>
                    </m:sSub>
                  </m:e>
                </m:d>
              </m:e>
            </m:mr>
            <m:mr>
              <m:e/>
              <m:e>
                <m:r>
                  <m:rPr>
                    <m:sty m:val="p"/>
                  </m:rPr>
                  <m:t>+</m:t>
                </m:r>
                <m:sSub>
                  <m:e>
                    <m:r>
                      <m:t>β</m:t>
                    </m:r>
                  </m:e>
                  <m:sub>
                    <m:r>
                      <m:t>12</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2018</m:t>
                        </m:r>
                        <m:r>
                          <m:rPr>
                            <m:sty m:val="p"/>
                          </m:rPr>
                          <m:t>−</m:t>
                        </m:r>
                        <m:r>
                          <m:t>25</m:t>
                        </m:r>
                        <m:r>
                          <m:rPr>
                            <m:sty m:val="p"/>
                          </m:rPr>
                          <m:t>,</m:t>
                        </m:r>
                        <m:r>
                          <m:t>i</m:t>
                        </m:r>
                      </m:sub>
                    </m:sSub>
                  </m:e>
                </m:d>
                <m:r>
                  <m:rPr>
                    <m:sty m:val="p"/>
                  </m:rPr>
                  <m:t>+</m:t>
                </m:r>
                <m:sSub>
                  <m:e>
                    <m:r>
                      <m:t>β</m:t>
                    </m:r>
                  </m:e>
                  <m:sub>
                    <m:r>
                      <m:t>13</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2018</m:t>
                        </m:r>
                        <m:r>
                          <m:rPr>
                            <m:sty m:val="p"/>
                          </m:rPr>
                          <m:t>−</m:t>
                        </m:r>
                        <m:r>
                          <m:t>25</m:t>
                        </m:r>
                        <m:r>
                          <m:rPr>
                            <m:sty m:val="p"/>
                          </m:rPr>
                          <m:t>,</m:t>
                        </m:r>
                        <m:r>
                          <m:t>i</m:t>
                        </m:r>
                      </m:sub>
                    </m:sSub>
                  </m:e>
                </m:d>
              </m:e>
            </m:mr>
            <m:mr>
              <m:e/>
              <m:e>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e>
            </m:mr>
          </m:m>
        </m:oMath>
      </m:oMathPara>
    </w:p>
    <w:p>
      <w:pPr>
        <w:pStyle w:val="FirstParagraph"/>
        <w:spacing w:line="288" w:lineRule="auto"/>
      </w:pPr>
      <w:r>
        <w:rPr>
          <w:bCs/>
          <w:rFonts w:ascii="Times New Roman" w:hAnsi="Times New Roman" w:eastAsia="Times New Roman" w:cs="Times New Roman"/>
          <w:b/>
          <w:sz w:val="26"/>
        </w:rPr>
        <w:t xml:space="preserve">Mục đích</w:t>
      </w:r>
      <w:r>
        <w:rPr>
          <w:rFonts w:ascii="Times New Roman" w:hAnsi="Times New Roman" w:eastAsia="Times New Roman" w:cs="Times New Roman"/>
          <w:sz w:val="26"/>
        </w:rPr>
        <w:t xml:space="preserve">: Mô hình tổng lực kiểm định H2 (TCI), H3 (DAI), và H6 (temporal) đồng thời.</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Kỳ vọng trọng tâm</w:t>
      </w:r>
      <w:r>
        <w:rPr>
          <w:rFonts w:ascii="Times New Roman" w:hAnsi="Times New Roman" w:eastAsia="Times New Roman" w:cs="Times New Roman"/>
          <w:sz w:val="26"/>
        </w:rPr>
        <w:t xml:space="preserve">: β₈(FSTS²×DAI) &gt; 0 trong Nhóm I; β₃(TCI) &gt; 0; β₁₂/β₁₃ ≠ β₁₀/β₁₁ (temporal shift).</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Lưu ý đa cộng tuyến</w:t>
      </w:r>
      <w:r>
        <w:rPr>
          <w:rFonts w:ascii="Times New Roman" w:hAnsi="Times New Roman" w:eastAsia="Times New Roman" w:cs="Times New Roman"/>
          <w:sz w:val="26"/>
        </w:rPr>
        <w:t xml:space="preserve">: M7 có nhiều interaction terms → kiểm tra VIF; nếu VIF &gt; 10 cho interaction, sử dụng mean-centering và variance decomposition.</w:t>
      </w:r>
      <w:r>
        <w:rPr>
          <w:rFonts w:ascii="Times New Roman" w:hAnsi="Times New Roman" w:eastAsia="Times New Roman" w:cs="Times New Roman"/>
          <w:sz w:val="26"/>
        </w:rPr>
        <w:br/>
      </w:r>
      <w:r>
        <w:rPr>
          <w:bCs/>
          <w:rFonts w:ascii="Times New Roman" w:hAnsi="Times New Roman" w:eastAsia="Times New Roman" w:cs="Times New Roman"/>
          <w:b/>
          <w:sz w:val="26"/>
        </w:rPr>
        <w:t xml:space="preserve">Yêu cầu mẫu</w:t>
      </w:r>
      <w:r>
        <w:rPr>
          <w:rFonts w:ascii="Times New Roman" w:hAnsi="Times New Roman" w:eastAsia="Times New Roman" w:cs="Times New Roman"/>
          <w:sz w:val="26"/>
        </w:rPr>
        <w:t xml:space="preserve">: Với k = 13 focal parameters + controls, n ≥ 5.000 cần thiết cho power &gt; 0.80 tại f² = 0.02 — dễ dàng đáp ứng với pool 101.185.</w:t>
      </w:r>
    </w:p>
    <w:bookmarkEnd w:id="74"/>
    <w:bookmarkStart w:id="75" w:name="bảng-tổng-hợp-mô-hình"/>
    <w:p>
      <w:pPr>
        <w:pStyle w:val="Heading3"/>
        <w:spacing w:line="288" w:lineRule="auto"/>
      </w:pPr>
      <w:r>
        <w:rPr>
          <w:rFonts w:ascii="Times New Roman" w:hAnsi="Times New Roman" w:eastAsia="Times New Roman" w:cs="Times New Roman"/>
          <w:b/>
          <w:sz w:val="26"/>
        </w:rPr>
        <w:t xml:space="preserve">6.10 Bảng tổng hợp mô hình</w:t>
      </w:r>
    </w:p>
    <w:p>
      <w:pPr>
        <w:pStyle w:val="FirstParagraph"/>
        <w:spacing w:line="288" w:lineRule="auto"/>
      </w:pPr>
      <w:r>
        <w:rPr>
          <w:bCs/>
          <w:rFonts w:ascii="Times New Roman" w:hAnsi="Times New Roman" w:eastAsia="Times New Roman" w:cs="Times New Roman"/>
          <w:b/>
          <w:sz w:val="26"/>
        </w:rPr>
        <w:t xml:space="preserve">Bảng 6.1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spacing w:line="288" w:lineRule="auto"/>
              <w:jc w:val="left"/>
            </w:pPr>
            <w:r>
              <w:rPr>
                <w:rFonts w:ascii="Times New Roman" w:hAnsi="Times New Roman" w:eastAsia="Times New Roman" w:cs="Times New Roman"/>
                <w:sz w:val="24"/>
              </w:rPr>
              <w:t xml:space="preserve">Mô hình</w:t>
            </w:r>
          </w:p>
        </w:tc>
        <w:tc>
          <w:tcPr/>
          <w:p>
            <w:pPr>
              <w:pStyle w:val="Compact"/>
              <w:spacing w:line="288" w:lineRule="auto"/>
              <w:jc w:val="left"/>
            </w:pPr>
            <w:r>
              <w:rPr>
                <w:rFonts w:ascii="Times New Roman" w:hAnsi="Times New Roman" w:eastAsia="Times New Roman" w:cs="Times New Roman"/>
                <w:sz w:val="24"/>
              </w:rPr>
              <w:t xml:space="preserve">Biến bổ sung so với mô hình trước</w:t>
            </w:r>
          </w:p>
        </w:tc>
        <w:tc>
          <w:tcPr/>
          <w:p>
            <w:pPr>
              <w:pStyle w:val="Compact"/>
              <w:spacing w:line="288" w:lineRule="auto"/>
              <w:jc w:val="left"/>
            </w:pPr>
            <w:r>
              <w:rPr>
                <w:rFonts w:ascii="Times New Roman" w:hAnsi="Times New Roman" w:eastAsia="Times New Roman" w:cs="Times New Roman"/>
                <w:sz w:val="24"/>
              </w:rPr>
              <w:t xml:space="preserve">Giả thuyết</w:t>
            </w:r>
          </w:p>
        </w:tc>
        <w:tc>
          <w:tcPr/>
          <w:p>
            <w:pPr>
              <w:pStyle w:val="Compact"/>
              <w:spacing w:line="288" w:lineRule="auto"/>
              <w:jc w:val="left"/>
            </w:pPr>
            <w:r>
              <w:rPr>
                <w:rFonts w:ascii="Times New Roman" w:hAnsi="Times New Roman" w:eastAsia="Times New Roman" w:cs="Times New Roman"/>
                <w:sz w:val="24"/>
              </w:rPr>
              <w:t xml:space="preserve">Kiểm định chính</w:t>
            </w:r>
          </w:p>
        </w:tc>
      </w:tr>
      <w:tr>
        <w:tc>
          <w:tcPr/>
          <w:p>
            <w:pPr>
              <w:pStyle w:val="Compact"/>
              <w:spacing w:line="288" w:lineRule="auto"/>
              <w:jc w:val="left"/>
            </w:pPr>
            <w:r>
              <w:rPr>
                <w:bCs/>
                <w:rFonts w:ascii="Times New Roman" w:hAnsi="Times New Roman" w:eastAsia="Times New Roman" w:cs="Times New Roman"/>
                <w:b/>
                <w:sz w:val="24"/>
              </w:rPr>
              <w:t xml:space="preserve">M0</w:t>
            </w:r>
          </w:p>
        </w:tc>
        <w:tc>
          <w:tcPr/>
          <w:p>
            <w:pPr>
              <w:pStyle w:val="Compact"/>
              <w:spacing w:line="288" w:lineRule="auto"/>
              <w:jc w:val="left"/>
            </w:pPr>
            <w:r>
              <w:rPr>
                <w:rFonts w:ascii="Times New Roman" w:hAnsi="Times New Roman" w:eastAsia="Times New Roman" w:cs="Times New Roman"/>
                <w:sz w:val="24"/>
              </w:rPr>
              <w:t xml:space="preserve">FSTS (tuyến tính)</w:t>
            </w:r>
          </w:p>
        </w:tc>
        <w:tc>
          <w:tcPr/>
          <w:p>
            <w:pPr>
              <w:pStyle w:val="Compact"/>
              <w:spacing w:line="288" w:lineRule="auto"/>
              <w:jc w:val="left"/>
            </w:pPr>
            <w:r>
              <w:rPr>
                <w:rFonts w:ascii="Times New Roman" w:hAnsi="Times New Roman" w:eastAsia="Times New Roman" w:cs="Times New Roman"/>
                <w:sz w:val="24"/>
              </w:rPr>
              <w:t xml:space="preserve">Baseline</w:t>
            </w:r>
          </w:p>
        </w:tc>
        <w:tc>
          <w:tcPr/>
          <w:p>
            <w:pPr>
              <w:pStyle w:val="Compact"/>
              <w:spacing w:line="288" w:lineRule="auto"/>
              <w:jc w:val="left"/>
            </w:pPr>
            <w:r>
              <w:rPr>
                <w:rFonts w:ascii="Times New Roman" w:hAnsi="Times New Roman" w:eastAsia="Times New Roman" w:cs="Times New Roman"/>
                <w:sz w:val="24"/>
              </w:rPr>
              <w:t xml:space="preserve">β₁ &gt; 0</w:t>
            </w:r>
          </w:p>
        </w:tc>
      </w:tr>
      <w:tr>
        <w:tc>
          <w:tcPr/>
          <w:p>
            <w:pPr>
              <w:pStyle w:val="Compact"/>
              <w:spacing w:line="288" w:lineRule="auto"/>
              <w:jc w:val="left"/>
            </w:pPr>
            <w:r>
              <w:rPr>
                <w:bCs/>
                <w:rFonts w:ascii="Times New Roman" w:hAnsi="Times New Roman" w:eastAsia="Times New Roman" w:cs="Times New Roman"/>
                <w:b/>
                <w:sz w:val="24"/>
              </w:rPr>
              <w:t xml:space="preserve">M1</w:t>
            </w:r>
          </w:p>
        </w:tc>
        <w:tc>
          <w:tcPr/>
          <w:p>
            <w:pPr>
              <w:pStyle w:val="Compact"/>
              <w:spacing w:line="288" w:lineRule="auto"/>
              <w:jc w:val="left"/>
            </w:pPr>
            <w:r>
              <w:rPr>
                <w:rFonts w:ascii="Times New Roman" w:hAnsi="Times New Roman" w:eastAsia="Times New Roman" w:cs="Times New Roman"/>
                <w:sz w:val="24"/>
              </w:rPr>
              <w:t xml:space="preserve">+ FSTS²</w:t>
            </w:r>
          </w:p>
        </w:tc>
        <w:tc>
          <w:tcPr/>
          <w:p>
            <w:pPr>
              <w:pStyle w:val="Compact"/>
              <w:spacing w:line="288" w:lineRule="auto"/>
              <w:jc w:val="left"/>
            </w:pPr>
            <w:r>
              <w:rPr>
                <w:rFonts w:ascii="Times New Roman" w:hAnsi="Times New Roman" w:eastAsia="Times New Roman" w:cs="Times New Roman"/>
                <w:sz w:val="24"/>
              </w:rPr>
              <w:t xml:space="preserve">H1 (inverted-U)</w:t>
            </w:r>
          </w:p>
        </w:tc>
        <w:tc>
          <w:tcPr/>
          <w:p>
            <w:pPr>
              <w:pStyle w:val="Compact"/>
              <w:spacing w:line="288" w:lineRule="auto"/>
              <w:jc w:val="left"/>
            </w:pPr>
            <w:r>
              <w:rPr>
                <w:rFonts w:ascii="Times New Roman" w:hAnsi="Times New Roman" w:eastAsia="Times New Roman" w:cs="Times New Roman"/>
                <w:sz w:val="24"/>
              </w:rPr>
              <w:t xml:space="preserve">β₂ &lt; 0; Lind–Mehlum</w:t>
            </w:r>
          </w:p>
        </w:tc>
      </w:tr>
      <w:tr>
        <w:tc>
          <w:tcPr/>
          <w:p>
            <w:pPr>
              <w:pStyle w:val="Compact"/>
              <w:spacing w:line="288" w:lineRule="auto"/>
              <w:jc w:val="left"/>
            </w:pPr>
            <w:r>
              <w:rPr>
                <w:bCs/>
                <w:rFonts w:ascii="Times New Roman" w:hAnsi="Times New Roman" w:eastAsia="Times New Roman" w:cs="Times New Roman"/>
                <w:b/>
                <w:sz w:val="24"/>
              </w:rPr>
              <w:t xml:space="preserve">M2</w:t>
            </w:r>
          </w:p>
        </w:tc>
        <w:tc>
          <w:tcPr/>
          <w:p>
            <w:pPr>
              <w:pStyle w:val="Compact"/>
              <w:spacing w:line="288" w:lineRule="auto"/>
              <w:jc w:val="left"/>
            </w:pPr>
            <w:r>
              <w:rPr>
                <w:rFonts w:ascii="Times New Roman" w:hAnsi="Times New Roman" w:eastAsia="Times New Roman" w:cs="Times New Roman"/>
                <w:sz w:val="24"/>
              </w:rPr>
              <w:t xml:space="preserve">+ FSTS³</w:t>
            </w:r>
          </w:p>
        </w:tc>
        <w:tc>
          <w:tcPr/>
          <w:p>
            <w:pPr>
              <w:pStyle w:val="Compact"/>
              <w:spacing w:line="288" w:lineRule="auto"/>
              <w:jc w:val="left"/>
            </w:pPr>
            <w:r>
              <w:rPr>
                <w:rFonts w:ascii="Times New Roman" w:hAnsi="Times New Roman" w:eastAsia="Times New Roman" w:cs="Times New Roman"/>
                <w:sz w:val="24"/>
              </w:rPr>
              <w:t xml:space="preserve">H1 (S-curve)</w:t>
            </w:r>
          </w:p>
        </w:tc>
        <w:tc>
          <w:tcPr/>
          <w:p>
            <w:pPr>
              <w:pStyle w:val="Compact"/>
              <w:spacing w:line="288" w:lineRule="auto"/>
              <w:jc w:val="left"/>
            </w:pPr>
            <w:r>
              <w:rPr>
                <w:rFonts w:ascii="Times New Roman" w:hAnsi="Times New Roman" w:eastAsia="Times New Roman" w:cs="Times New Roman"/>
                <w:sz w:val="24"/>
              </w:rPr>
              <w:t xml:space="preserve">β₃ &gt; 0; F-test β₃=0</w:t>
            </w:r>
          </w:p>
        </w:tc>
      </w:tr>
      <w:tr>
        <w:tc>
          <w:tcPr/>
          <w:p>
            <w:pPr>
              <w:pStyle w:val="Compact"/>
              <w:spacing w:line="288" w:lineRule="auto"/>
              <w:jc w:val="left"/>
            </w:pPr>
            <w:r>
              <w:rPr>
                <w:bCs/>
                <w:rFonts w:ascii="Times New Roman" w:hAnsi="Times New Roman" w:eastAsia="Times New Roman" w:cs="Times New Roman"/>
                <w:b/>
                <w:sz w:val="24"/>
              </w:rPr>
              <w:t xml:space="preserve">M3</w:t>
            </w:r>
          </w:p>
        </w:tc>
        <w:tc>
          <w:tcPr/>
          <w:p>
            <w:pPr>
              <w:pStyle w:val="Compact"/>
              <w:spacing w:line="288" w:lineRule="auto"/>
              <w:jc w:val="left"/>
            </w:pPr>
            <w:r>
              <w:rPr>
                <w:rFonts w:ascii="Times New Roman" w:hAnsi="Times New Roman" w:eastAsia="Times New Roman" w:cs="Times New Roman"/>
                <w:sz w:val="24"/>
              </w:rPr>
              <w:t xml:space="preserve">+ TCI, FSTS×TCI, FSTS²×TCI</w:t>
            </w:r>
          </w:p>
        </w:tc>
        <w:tc>
          <w:tcPr/>
          <w:p>
            <w:pPr>
              <w:pStyle w:val="Compact"/>
              <w:spacing w:line="288" w:lineRule="auto"/>
              <w:jc w:val="left"/>
            </w:pPr>
            <w:r>
              <w:rPr>
                <w:rFonts w:ascii="Times New Roman" w:hAnsi="Times New Roman" w:eastAsia="Times New Roman" w:cs="Times New Roman"/>
                <w:sz w:val="24"/>
              </w:rPr>
              <w:t xml:space="preserve">H2</w:t>
            </w:r>
          </w:p>
        </w:tc>
        <w:tc>
          <w:tcPr/>
          <w:p>
            <w:pPr>
              <w:pStyle w:val="Compact"/>
              <w:spacing w:line="288" w:lineRule="auto"/>
              <w:jc w:val="left"/>
            </w:pPr>
            <w:r>
              <w:rPr>
                <w:rFonts w:ascii="Times New Roman" w:hAnsi="Times New Roman" w:eastAsia="Times New Roman" w:cs="Times New Roman"/>
                <w:sz w:val="24"/>
              </w:rPr>
              <w:t xml:space="preserve">β₃&gt;0; F-test (β₄=β₅=0)</w:t>
            </w:r>
          </w:p>
        </w:tc>
      </w:tr>
      <w:tr>
        <w:tc>
          <w:tcPr/>
          <w:p>
            <w:pPr>
              <w:pStyle w:val="Compact"/>
              <w:spacing w:line="288" w:lineRule="auto"/>
              <w:jc w:val="left"/>
            </w:pPr>
            <w:r>
              <w:rPr>
                <w:bCs/>
                <w:rFonts w:ascii="Times New Roman" w:hAnsi="Times New Roman" w:eastAsia="Times New Roman" w:cs="Times New Roman"/>
                <w:b/>
                <w:sz w:val="24"/>
              </w:rPr>
              <w:t xml:space="preserve">M4</w:t>
            </w:r>
          </w:p>
        </w:tc>
        <w:tc>
          <w:tcPr/>
          <w:p>
            <w:pPr>
              <w:pStyle w:val="Compact"/>
              <w:spacing w:line="288" w:lineRule="auto"/>
              <w:jc w:val="left"/>
            </w:pPr>
            <w:r>
              <w:rPr>
                <w:rFonts w:ascii="Times New Roman" w:hAnsi="Times New Roman" w:eastAsia="Times New Roman" w:cs="Times New Roman"/>
                <w:sz w:val="24"/>
              </w:rPr>
              <w:t xml:space="preserve">+ DAI, FSTS×DAI, FSTS²×DAI</w:t>
            </w:r>
          </w:p>
        </w:tc>
        <w:tc>
          <w:tcPr/>
          <w:p>
            <w:pPr>
              <w:pStyle w:val="Compact"/>
              <w:spacing w:line="288" w:lineRule="auto"/>
              <w:jc w:val="left"/>
            </w:pPr>
            <w:r>
              <w:rPr>
                <w:rFonts w:ascii="Times New Roman" w:hAnsi="Times New Roman" w:eastAsia="Times New Roman" w:cs="Times New Roman"/>
                <w:sz w:val="24"/>
              </w:rPr>
              <w:t xml:space="preserve">H3</w:t>
            </w:r>
          </w:p>
        </w:tc>
        <w:tc>
          <w:tcPr/>
          <w:p>
            <w:pPr>
              <w:pStyle w:val="Compact"/>
              <w:spacing w:line="288" w:lineRule="auto"/>
              <w:jc w:val="left"/>
            </w:pPr>
            <w:r>
              <w:rPr>
                <w:rFonts w:ascii="Times New Roman" w:hAnsi="Times New Roman" w:eastAsia="Times New Roman" w:cs="Times New Roman"/>
                <w:sz w:val="24"/>
              </w:rPr>
              <w:t xml:space="preserve">β₅&gt;0 Nhóm I; IV check</w:t>
            </w:r>
          </w:p>
        </w:tc>
      </w:tr>
      <w:tr>
        <w:tc>
          <w:tcPr/>
          <w:p>
            <w:pPr>
              <w:pStyle w:val="Compact"/>
              <w:spacing w:line="288" w:lineRule="auto"/>
              <w:jc w:val="left"/>
            </w:pPr>
            <w:r>
              <w:rPr>
                <w:bCs/>
                <w:rFonts w:ascii="Times New Roman" w:hAnsi="Times New Roman" w:eastAsia="Times New Roman" w:cs="Times New Roman"/>
                <w:b/>
                <w:sz w:val="24"/>
              </w:rPr>
              <w:t xml:space="preserve">M5</w:t>
            </w:r>
          </w:p>
        </w:tc>
        <w:tc>
          <w:tcPr/>
          <w:p>
            <w:pPr>
              <w:pStyle w:val="Compact"/>
              <w:spacing w:line="288" w:lineRule="auto"/>
              <w:jc w:val="left"/>
            </w:pPr>
            <w:r>
              <w:rPr>
                <w:rFonts w:ascii="Times New Roman" w:hAnsi="Times New Roman" w:eastAsia="Times New Roman" w:cs="Times New Roman"/>
                <w:sz w:val="24"/>
              </w:rPr>
              <w:t xml:space="preserve">+ Manager, FSTS×Manager</w:t>
            </w:r>
          </w:p>
        </w:tc>
        <w:tc>
          <w:tcPr/>
          <w:p>
            <w:pPr>
              <w:pStyle w:val="Compact"/>
              <w:spacing w:line="288" w:lineRule="auto"/>
              <w:jc w:val="left"/>
            </w:pPr>
            <w:r>
              <w:rPr>
                <w:rFonts w:ascii="Times New Roman" w:hAnsi="Times New Roman" w:eastAsia="Times New Roman" w:cs="Times New Roman"/>
                <w:sz w:val="24"/>
              </w:rPr>
              <w:t xml:space="preserve">H4</w:t>
            </w:r>
          </w:p>
        </w:tc>
        <w:tc>
          <w:tcPr/>
          <w:p>
            <w:pPr>
              <w:pStyle w:val="Compact"/>
              <w:spacing w:line="288" w:lineRule="auto"/>
              <w:jc w:val="left"/>
            </w:pPr>
            <w:r>
              <w:rPr>
                <w:rFonts w:ascii="Times New Roman" w:hAnsi="Times New Roman" w:eastAsia="Times New Roman" w:cs="Times New Roman"/>
                <w:sz w:val="24"/>
              </w:rPr>
              <w:t xml:space="preserve">β₄(FSTS×exp)&gt;0</w:t>
            </w:r>
          </w:p>
        </w:tc>
      </w:tr>
      <w:tr>
        <w:tc>
          <w:tcPr/>
          <w:p>
            <w:pPr>
              <w:pStyle w:val="Compact"/>
              <w:spacing w:line="288" w:lineRule="auto"/>
              <w:jc w:val="left"/>
            </w:pPr>
            <w:r>
              <w:rPr>
                <w:bCs/>
                <w:rFonts w:ascii="Times New Roman" w:hAnsi="Times New Roman" w:eastAsia="Times New Roman" w:cs="Times New Roman"/>
                <w:b/>
                <w:sz w:val="24"/>
              </w:rPr>
              <w:t xml:space="preserve">M6</w:t>
            </w:r>
          </w:p>
        </w:tc>
        <w:tc>
          <w:tcPr/>
          <w:p>
            <w:pPr>
              <w:pStyle w:val="Compact"/>
              <w:spacing w:line="288" w:lineRule="auto"/>
              <w:jc w:val="left"/>
            </w:pPr>
            <w:r>
              <w:rPr>
                <w:rFonts w:ascii="Times New Roman" w:hAnsi="Times New Roman" w:eastAsia="Times New Roman" w:cs="Times New Roman"/>
                <w:sz w:val="24"/>
              </w:rPr>
              <w:t xml:space="preserve">+ ICRV_j × FSTS, ICRV_j × FSTS²</w:t>
            </w:r>
          </w:p>
        </w:tc>
        <w:tc>
          <w:tcPr/>
          <w:p>
            <w:pPr>
              <w:pStyle w:val="Compact"/>
              <w:spacing w:line="288" w:lineRule="auto"/>
              <w:jc w:val="left"/>
            </w:pPr>
            <w:r>
              <w:rPr>
                <w:rFonts w:ascii="Times New Roman" w:hAnsi="Times New Roman" w:eastAsia="Times New Roman" w:cs="Times New Roman"/>
                <w:sz w:val="24"/>
              </w:rPr>
              <w:t xml:space="preserve">H5</w:t>
            </w:r>
          </w:p>
        </w:tc>
        <w:tc>
          <w:tcPr/>
          <w:p>
            <w:pPr>
              <w:pStyle w:val="Compact"/>
              <w:spacing w:line="288" w:lineRule="auto"/>
              <w:jc w:val="left"/>
            </w:pPr>
            <w:r>
              <w:rPr>
                <w:rFonts w:ascii="Times New Roman" w:hAnsi="Times New Roman" w:eastAsia="Times New Roman" w:cs="Times New Roman"/>
                <w:sz w:val="24"/>
              </w:rPr>
              <w:t xml:space="preserve">Gradient TP; forced penalty Nhóm VI</w:t>
            </w:r>
          </w:p>
        </w:tc>
      </w:tr>
      <w:tr>
        <w:tc>
          <w:tcPr/>
          <w:p>
            <w:pPr>
              <w:pStyle w:val="Compact"/>
              <w:spacing w:line="288" w:lineRule="auto"/>
              <w:jc w:val="left"/>
            </w:pPr>
            <w:r>
              <w:rPr>
                <w:bCs/>
                <w:rFonts w:ascii="Times New Roman" w:hAnsi="Times New Roman" w:eastAsia="Times New Roman" w:cs="Times New Roman"/>
                <w:b/>
                <w:sz w:val="24"/>
              </w:rPr>
              <w:t xml:space="preserve">M7</w:t>
            </w:r>
          </w:p>
        </w:tc>
        <w:tc>
          <w:tcPr/>
          <w:p>
            <w:pPr>
              <w:pStyle w:val="Compact"/>
              <w:spacing w:line="288" w:lineRule="auto"/>
              <w:jc w:val="left"/>
            </w:pPr>
            <w:r>
              <w:rPr>
                <w:rFonts w:ascii="Times New Roman" w:hAnsi="Times New Roman" w:eastAsia="Times New Roman" w:cs="Times New Roman"/>
                <w:sz w:val="24"/>
              </w:rPr>
              <w:t xml:space="preserve">+ TCI×DAI×FSTS, Year_bucket×FSTS</w:t>
            </w:r>
          </w:p>
        </w:tc>
        <w:tc>
          <w:tcPr/>
          <w:p>
            <w:pPr>
              <w:pStyle w:val="Compact"/>
              <w:spacing w:line="288" w:lineRule="auto"/>
              <w:jc w:val="left"/>
            </w:pPr>
            <w:r>
              <w:rPr>
                <w:rFonts w:ascii="Times New Roman" w:hAnsi="Times New Roman" w:eastAsia="Times New Roman" w:cs="Times New Roman"/>
                <w:sz w:val="24"/>
              </w:rPr>
              <w:t xml:space="preserve">H2+H3+H6</w:t>
            </w:r>
          </w:p>
        </w:tc>
        <w:tc>
          <w:tcPr/>
          <w:p>
            <w:pPr>
              <w:pStyle w:val="Compact"/>
              <w:spacing w:line="288" w:lineRule="auto"/>
              <w:jc w:val="left"/>
            </w:pPr>
            <w:r>
              <w:rPr>
                <w:rFonts w:ascii="Times New Roman" w:hAnsi="Times New Roman" w:eastAsia="Times New Roman" w:cs="Times New Roman"/>
                <w:sz w:val="24"/>
              </w:rPr>
              <w:t xml:space="preserve">Three-way block F-test</w:t>
            </w:r>
          </w:p>
        </w:tc>
      </w:tr>
    </w:tbl>
    <w:p>
      <w:pPr>
        <w:spacing w:line="288" w:lineRule="auto"/>
      </w:pPr>
      <w:r>
        <w:rPr>
          <w:rFonts w:ascii="Times New Roman" w:hAnsi="Times New Roman" w:eastAsia="Times New Roman" w:cs="Times New Roman"/>
          <w:sz w:val="26"/>
        </w:rPr>
        <w:pict>
          <v:rect style="width:0;height:1.5pt" o:hralign="center" o:hrstd="t" o:hr="t"/>
        </w:pict>
      </w:r>
    </w:p>
    <w:bookmarkEnd w:id="75"/>
    <w:bookmarkEnd w:id="76"/>
    <w:bookmarkStart w:id="81" w:name="Xfe5cb0daf22918cc71dbbc5c9e17776f102c31e"/>
    <w:p>
      <w:pPr>
        <w:pStyle w:val="Heading2"/>
        <w:spacing w:line="288" w:lineRule="auto"/>
      </w:pPr>
      <w:r>
        <w:rPr>
          <w:rFonts w:ascii="Times New Roman" w:hAnsi="Times New Roman" w:eastAsia="Times New Roman" w:cs="Times New Roman"/>
          <w:b/>
          <w:sz w:val="28"/>
        </w:rPr>
        <w:t xml:space="preserve">CHƯƠNG 7 — THIẾT KẾ DỮ LIỆU VÀ CHIẾN LƯỢC NHẬN DẠNG</w:t>
      </w:r>
    </w:p>
    <w:bookmarkStart w:id="77" w:name="nguồn-dữ-liệu-và-cấu-trúc-pool"/>
    <w:p>
      <w:pPr>
        <w:pStyle w:val="Heading3"/>
        <w:spacing w:line="288" w:lineRule="auto"/>
      </w:pPr>
      <w:r>
        <w:rPr>
          <w:rFonts w:ascii="Times New Roman" w:hAnsi="Times New Roman" w:eastAsia="Times New Roman" w:cs="Times New Roman"/>
          <w:b/>
          <w:sz w:val="26"/>
        </w:rPr>
        <w:t xml:space="preserve">7.1 Nguồn dữ liệu và cấu trúc pool</w:t>
      </w:r>
    </w:p>
    <w:p>
      <w:pPr>
        <w:pStyle w:val="FirstParagraph"/>
        <w:spacing w:line="288" w:lineRule="auto"/>
      </w:pPr>
      <w:r>
        <w:rPr>
          <w:bCs/>
          <w:rFonts w:ascii="Times New Roman" w:hAnsi="Times New Roman" w:eastAsia="Times New Roman" w:cs="Times New Roman"/>
          <w:b/>
          <w:sz w:val="26"/>
        </w:rPr>
        <w:t xml:space="preserve">Dữ liệu gốc</w:t>
      </w:r>
      <w:r>
        <w:rPr>
          <w:rFonts w:ascii="Times New Roman" w:hAnsi="Times New Roman" w:eastAsia="Times New Roman" w:cs="Times New Roman"/>
          <w:sz w:val="26"/>
        </w:rPr>
        <w:t xml:space="preserve">: World Bank Enterprise Surveys (WBES) — cơ sở dữ liệu điều tra vi mô doanh nghiệp lớn nhất thế giới, phủ hơn 170 quốc gia với hơn 400.000 cuộc phỏng vấn từ 2006 đến nay. WBES áp dụng phương pháp stratified random sampling theo quy mô doanh nghiệp (nhỏ/vừa/lớn) và ngành (manufacturing/services).</w:t>
      </w:r>
    </w:p>
    <w:p>
      <w:pPr>
        <w:pStyle w:val="BodyText"/>
        <w:spacing w:line="288" w:lineRule="auto"/>
      </w:pPr>
      <w:r>
        <w:rPr>
          <w:bCs/>
          <w:rFonts w:ascii="Times New Roman" w:hAnsi="Times New Roman" w:eastAsia="Times New Roman" w:cs="Times New Roman"/>
          <w:b/>
          <w:sz w:val="26"/>
        </w:rPr>
        <w:t xml:space="preserve">Pool CĐ2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101.185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doanh nghiệp chính thức (registered firms)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nền kinh tế châu Á và Thái Bình Dương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108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cặp quốc gia-năm (country-year pairs)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14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mốc khảo sát (survey waves) từ 2009 đến 2025</w:t>
      </w:r>
    </w:p>
    <w:p>
      <w:pPr>
        <w:pStyle w:val="BodyText"/>
        <w:spacing w:line="288" w:lineRule="auto"/>
      </w:pPr>
      <w:r>
        <w:rPr>
          <w:bCs/>
          <w:rFonts w:ascii="Times New Roman" w:hAnsi="Times New Roman" w:eastAsia="Times New Roman" w:cs="Times New Roman"/>
          <w:b/>
          <w:sz w:val="26"/>
        </w:rPr>
        <w:t xml:space="preserve">Bảng 7.1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spacing w:line="288" w:lineRule="auto"/>
              <w:jc w:val="left"/>
            </w:pPr>
            <w:r>
              <w:rPr>
                <w:rFonts w:ascii="Times New Roman" w:hAnsi="Times New Roman" w:eastAsia="Times New Roman" w:cs="Times New Roman"/>
                <w:sz w:val="24"/>
              </w:rPr>
              <w:t xml:space="preserve">ICRV Nhóm</w:t>
            </w:r>
          </w:p>
        </w:tc>
        <w:tc>
          <w:tcPr/>
          <w:p>
            <w:pPr>
              <w:pStyle w:val="Compact"/>
              <w:spacing w:line="288" w:lineRule="auto"/>
              <w:jc w:val="left"/>
            </w:pPr>
            <w:r>
              <w:rPr>
                <w:rFonts w:ascii="Times New Roman" w:hAnsi="Times New Roman" w:eastAsia="Times New Roman" w:cs="Times New Roman"/>
                <w:sz w:val="24"/>
              </w:rPr>
              <w:t xml:space="preserve">Tên</w:t>
            </w:r>
          </w:p>
        </w:tc>
        <w:tc>
          <w:tcPr/>
          <w:p>
            <w:pPr>
              <w:pStyle w:val="Compact"/>
              <w:spacing w:line="288" w:lineRule="auto"/>
              <w:jc w:val="left"/>
            </w:pPr>
            <w:r>
              <w:rPr>
                <w:rFonts w:ascii="Times New Roman" w:hAnsi="Times New Roman" w:eastAsia="Times New Roman" w:cs="Times New Roman"/>
                <w:sz w:val="24"/>
              </w:rPr>
              <w:t xml:space="preserve">Số nền kinh tế</w:t>
            </w:r>
          </w:p>
        </w:tc>
        <w:tc>
          <w:tcPr/>
          <w:p>
            <w:pPr>
              <w:pStyle w:val="Compact"/>
              <w:spacing w:line="288" w:lineRule="auto"/>
              <w:jc w:val="left"/>
            </w:pPr>
            <w:r>
              <w:rPr>
                <w:rFonts w:ascii="Times New Roman" w:hAnsi="Times New Roman" w:eastAsia="Times New Roman" w:cs="Times New Roman"/>
                <w:sz w:val="24"/>
              </w:rPr>
              <w:t xml:space="preserve">N doanh nghiệp (ước tính)</w:t>
            </w:r>
          </w:p>
        </w:tc>
        <w:tc>
          <w:tcPr/>
          <w:p>
            <w:pPr>
              <w:pStyle w:val="Compact"/>
              <w:spacing w:line="288" w:lineRule="auto"/>
              <w:jc w:val="left"/>
            </w:pPr>
            <w:r>
              <w:rPr>
                <w:rFonts w:ascii="Times New Roman" w:hAnsi="Times New Roman" w:eastAsia="Times New Roman" w:cs="Times New Roman"/>
                <w:sz w:val="24"/>
              </w:rPr>
              <w:t xml:space="preserve">Số country-years</w:t>
            </w:r>
          </w:p>
        </w:tc>
      </w:tr>
      <w:tr>
        <w:tc>
          <w:tcPr/>
          <w:p>
            <w:pPr>
              <w:pStyle w:val="Compact"/>
              <w:spacing w:line="288" w:lineRule="auto"/>
              <w:jc w:val="left"/>
            </w:pPr>
            <w:r>
              <w:rPr>
                <w:rFonts w:ascii="Times New Roman" w:hAnsi="Times New Roman" w:eastAsia="Times New Roman" w:cs="Times New Roman"/>
                <w:sz w:val="24"/>
              </w:rPr>
              <w:t xml:space="preserve">I — Tiên tiến đổi mới</w:t>
            </w:r>
          </w:p>
        </w:tc>
        <w:tc>
          <w:tcPr/>
          <w:p>
            <w:pPr>
              <w:pStyle w:val="Compact"/>
              <w:spacing w:line="288" w:lineRule="auto"/>
              <w:jc w:val="left"/>
            </w:pPr>
            <w:r>
              <w:rPr>
                <w:rFonts w:ascii="Times New Roman" w:hAnsi="Times New Roman" w:eastAsia="Times New Roman" w:cs="Times New Roman"/>
                <w:sz w:val="24"/>
              </w:rPr>
              <w:t xml:space="preserve">Singapore, HK, Korea, Taiwan, Israel</w:t>
            </w:r>
          </w:p>
        </w:tc>
        <w:tc>
          <w:tcPr/>
          <w:p>
            <w:pPr>
              <w:pStyle w:val="Compact"/>
              <w:spacing w:line="288" w:lineRule="auto"/>
              <w:jc w:val="left"/>
            </w:pPr>
            <w:r>
              <w:rPr>
                <w:rFonts w:ascii="Times New Roman" w:hAnsi="Times New Roman" w:eastAsia="Times New Roman" w:cs="Times New Roman"/>
                <w:sz w:val="24"/>
              </w:rPr>
              <w:t xml:space="preserve">5</w:t>
            </w:r>
          </w:p>
        </w:tc>
        <w:tc>
          <w:tcPr/>
          <w:p>
            <w:pPr>
              <w:pStyle w:val="Compact"/>
              <w:spacing w:line="288" w:lineRule="auto"/>
              <w:jc w:val="left"/>
            </w:pPr>
            <w:r>
              <w:rPr>
                <w:rFonts w:ascii="Times New Roman" w:hAnsi="Times New Roman" w:eastAsia="Times New Roman" w:cs="Times New Roman"/>
                <w:sz w:val="24"/>
              </w:rPr>
              <w:t xml:space="preserve">~6.500</w:t>
            </w:r>
          </w:p>
        </w:tc>
        <w:tc>
          <w:tcPr/>
          <w:p>
            <w:pPr>
              <w:pStyle w:val="Compact"/>
              <w:spacing w:line="288" w:lineRule="auto"/>
              <w:jc w:val="left"/>
            </w:pPr>
            <w:r>
              <w:rPr>
                <w:rFonts w:ascii="Times New Roman" w:hAnsi="Times New Roman" w:eastAsia="Times New Roman" w:cs="Times New Roman"/>
                <w:sz w:val="24"/>
              </w:rPr>
              <w:t xml:space="preserve">~8</w:t>
            </w:r>
          </w:p>
        </w:tc>
      </w:tr>
      <w:tr>
        <w:tc>
          <w:tcPr/>
          <w:p>
            <w:pPr>
              <w:pStyle w:val="Compact"/>
              <w:spacing w:line="288" w:lineRule="auto"/>
              <w:jc w:val="left"/>
            </w:pPr>
            <w:r>
              <w:rPr>
                <w:rFonts w:ascii="Times New Roman" w:hAnsi="Times New Roman" w:eastAsia="Times New Roman" w:cs="Times New Roman"/>
                <w:sz w:val="24"/>
              </w:rPr>
              <w:t xml:space="preserve">II — Tiên tiến tài nguyên</w:t>
            </w:r>
          </w:p>
        </w:tc>
        <w:tc>
          <w:tcPr/>
          <w:p>
            <w:pPr>
              <w:pStyle w:val="Compact"/>
              <w:spacing w:line="288" w:lineRule="auto"/>
              <w:jc w:val="left"/>
            </w:pPr>
            <w:r>
              <w:rPr>
                <w:rFonts w:ascii="Times New Roman" w:hAnsi="Times New Roman" w:eastAsia="Times New Roman" w:cs="Times New Roman"/>
                <w:sz w:val="24"/>
              </w:rPr>
              <w:t xml:space="preserve">Saudi, Qatar, Kuwait, Bahrain, Brunei</w:t>
            </w:r>
          </w:p>
        </w:tc>
        <w:tc>
          <w:tcPr/>
          <w:p>
            <w:pPr>
              <w:pStyle w:val="Compact"/>
              <w:spacing w:line="288" w:lineRule="auto"/>
              <w:jc w:val="left"/>
            </w:pPr>
            <w:r>
              <w:rPr>
                <w:rFonts w:ascii="Times New Roman" w:hAnsi="Times New Roman" w:eastAsia="Times New Roman" w:cs="Times New Roman"/>
                <w:sz w:val="24"/>
              </w:rPr>
              <w:t xml:space="preserve">5</w:t>
            </w:r>
          </w:p>
        </w:tc>
        <w:tc>
          <w:tcPr/>
          <w:p>
            <w:pPr>
              <w:pStyle w:val="Compact"/>
              <w:spacing w:line="288" w:lineRule="auto"/>
              <w:jc w:val="left"/>
            </w:pPr>
            <w:r>
              <w:rPr>
                <w:rFonts w:ascii="Times New Roman" w:hAnsi="Times New Roman" w:eastAsia="Times New Roman" w:cs="Times New Roman"/>
                <w:sz w:val="24"/>
              </w:rPr>
              <w:t xml:space="preserve">~8.500</w:t>
            </w:r>
          </w:p>
        </w:tc>
        <w:tc>
          <w:tcPr/>
          <w:p>
            <w:pPr>
              <w:pStyle w:val="Compact"/>
              <w:spacing w:line="288" w:lineRule="auto"/>
              <w:jc w:val="left"/>
            </w:pPr>
            <w:r>
              <w:rPr>
                <w:rFonts w:ascii="Times New Roman" w:hAnsi="Times New Roman" w:eastAsia="Times New Roman" w:cs="Times New Roman"/>
                <w:sz w:val="24"/>
              </w:rPr>
              <w:t xml:space="preserve">~12</w:t>
            </w:r>
          </w:p>
        </w:tc>
      </w:tr>
      <w:tr>
        <w:tc>
          <w:tcPr/>
          <w:p>
            <w:pPr>
              <w:pStyle w:val="Compact"/>
              <w:spacing w:line="288" w:lineRule="auto"/>
              <w:jc w:val="left"/>
            </w:pPr>
            <w:r>
              <w:rPr>
                <w:rFonts w:ascii="Times New Roman" w:hAnsi="Times New Roman" w:eastAsia="Times New Roman" w:cs="Times New Roman"/>
                <w:sz w:val="24"/>
              </w:rPr>
              <w:t xml:space="preserve">III — Trung bình cao</w:t>
            </w:r>
          </w:p>
        </w:tc>
        <w:tc>
          <w:tcPr/>
          <w:p>
            <w:pPr>
              <w:pStyle w:val="Compact"/>
              <w:spacing w:line="288" w:lineRule="auto"/>
              <w:jc w:val="left"/>
            </w:pPr>
            <w:r>
              <w:rPr>
                <w:rFonts w:ascii="Times New Roman" w:hAnsi="Times New Roman" w:eastAsia="Times New Roman" w:cs="Times New Roman"/>
                <w:sz w:val="24"/>
              </w:rPr>
              <w:t xml:space="preserve">China, Malaysia, Thailand, Kazakhstan, Armenia, Georgia</w:t>
            </w:r>
          </w:p>
        </w:tc>
        <w:tc>
          <w:tcPr/>
          <w:p>
            <w:pPr>
              <w:pStyle w:val="Compact"/>
              <w:spacing w:line="288" w:lineRule="auto"/>
              <w:jc w:val="left"/>
            </w:pPr>
            <w:r>
              <w:rPr>
                <w:rFonts w:ascii="Times New Roman" w:hAnsi="Times New Roman" w:eastAsia="Times New Roman" w:cs="Times New Roman"/>
                <w:sz w:val="24"/>
              </w:rPr>
              <w:t xml:space="preserve">6</w:t>
            </w:r>
          </w:p>
        </w:tc>
        <w:tc>
          <w:tcPr/>
          <w:p>
            <w:pPr>
              <w:pStyle w:val="Compact"/>
              <w:spacing w:line="288" w:lineRule="auto"/>
              <w:jc w:val="left"/>
            </w:pPr>
            <w:r>
              <w:rPr>
                <w:rFonts w:ascii="Times New Roman" w:hAnsi="Times New Roman" w:eastAsia="Times New Roman" w:cs="Times New Roman"/>
                <w:sz w:val="24"/>
              </w:rPr>
              <w:t xml:space="preserve">~18.000</w:t>
            </w:r>
          </w:p>
        </w:tc>
        <w:tc>
          <w:tcPr/>
          <w:p>
            <w:pPr>
              <w:pStyle w:val="Compact"/>
              <w:spacing w:line="288" w:lineRule="auto"/>
              <w:jc w:val="left"/>
            </w:pPr>
            <w:r>
              <w:rPr>
                <w:rFonts w:ascii="Times New Roman" w:hAnsi="Times New Roman" w:eastAsia="Times New Roman" w:cs="Times New Roman"/>
                <w:sz w:val="24"/>
              </w:rPr>
              <w:t xml:space="preserve">~15</w:t>
            </w:r>
          </w:p>
        </w:tc>
      </w:tr>
      <w:tr>
        <w:tc>
          <w:tcPr/>
          <w:p>
            <w:pPr>
              <w:pStyle w:val="Compact"/>
              <w:spacing w:line="288" w:lineRule="auto"/>
              <w:jc w:val="left"/>
            </w:pPr>
            <w:r>
              <w:rPr>
                <w:rFonts w:ascii="Times New Roman" w:hAnsi="Times New Roman" w:eastAsia="Times New Roman" w:cs="Times New Roman"/>
                <w:sz w:val="24"/>
              </w:rPr>
              <w:t xml:space="preserve">IV — Đang nổi</w:t>
            </w:r>
          </w:p>
        </w:tc>
        <w:tc>
          <w:tcPr/>
          <w:p>
            <w:pPr>
              <w:pStyle w:val="Compact"/>
              <w:spacing w:line="288" w:lineRule="auto"/>
              <w:jc w:val="left"/>
            </w:pPr>
            <w:r>
              <w:rPr>
                <w:rFonts w:ascii="Times New Roman" w:hAnsi="Times New Roman" w:eastAsia="Times New Roman" w:cs="Times New Roman"/>
                <w:sz w:val="24"/>
              </w:rPr>
              <w:t xml:space="preserve">Vietnam, Indonesia, Philippines, India, Sri Lanka, Jordan, Mongolia</w:t>
            </w:r>
          </w:p>
        </w:tc>
        <w:tc>
          <w:tcPr/>
          <w:p>
            <w:pPr>
              <w:pStyle w:val="Compact"/>
              <w:spacing w:line="288" w:lineRule="auto"/>
              <w:jc w:val="left"/>
            </w:pPr>
            <w:r>
              <w:rPr>
                <w:rFonts w:ascii="Times New Roman" w:hAnsi="Times New Roman" w:eastAsia="Times New Roman" w:cs="Times New Roman"/>
                <w:sz w:val="24"/>
              </w:rPr>
              <w:t xml:space="preserve">7</w:t>
            </w:r>
          </w:p>
        </w:tc>
        <w:tc>
          <w:tcPr/>
          <w:p>
            <w:pPr>
              <w:pStyle w:val="Compact"/>
              <w:spacing w:line="288" w:lineRule="auto"/>
              <w:jc w:val="left"/>
            </w:pPr>
            <w:r>
              <w:rPr>
                <w:rFonts w:ascii="Times New Roman" w:hAnsi="Times New Roman" w:eastAsia="Times New Roman" w:cs="Times New Roman"/>
                <w:sz w:val="24"/>
              </w:rPr>
              <w:t xml:space="preserve">~28.000</w:t>
            </w:r>
          </w:p>
        </w:tc>
        <w:tc>
          <w:tcPr/>
          <w:p>
            <w:pPr>
              <w:pStyle w:val="Compact"/>
              <w:spacing w:line="288" w:lineRule="auto"/>
              <w:jc w:val="left"/>
            </w:pPr>
            <w:r>
              <w:rPr>
                <w:rFonts w:ascii="Times New Roman" w:hAnsi="Times New Roman" w:eastAsia="Times New Roman" w:cs="Times New Roman"/>
                <w:sz w:val="24"/>
              </w:rPr>
              <w:t xml:space="preserve">~22</w:t>
            </w:r>
          </w:p>
        </w:tc>
      </w:tr>
      <w:tr>
        <w:tc>
          <w:tcPr/>
          <w:p>
            <w:pPr>
              <w:pStyle w:val="Compact"/>
              <w:spacing w:line="288" w:lineRule="auto"/>
              <w:jc w:val="left"/>
            </w:pPr>
            <w:r>
              <w:rPr>
                <w:rFonts w:ascii="Times New Roman" w:hAnsi="Times New Roman" w:eastAsia="Times New Roman" w:cs="Times New Roman"/>
                <w:sz w:val="24"/>
              </w:rPr>
              <w:t xml:space="preserve">V — Cận biên</w:t>
            </w:r>
          </w:p>
        </w:tc>
        <w:tc>
          <w:tcPr/>
          <w:p>
            <w:pPr>
              <w:pStyle w:val="Compact"/>
              <w:spacing w:line="288" w:lineRule="auto"/>
              <w:jc w:val="left"/>
            </w:pPr>
            <w:r>
              <w:rPr>
                <w:rFonts w:ascii="Times New Roman" w:hAnsi="Times New Roman" w:eastAsia="Times New Roman" w:cs="Times New Roman"/>
                <w:sz w:val="24"/>
              </w:rPr>
              <w:t xml:space="preserve">17 nền kinh tế</w:t>
            </w:r>
          </w:p>
        </w:tc>
        <w:tc>
          <w:tcPr/>
          <w:p>
            <w:pPr>
              <w:pStyle w:val="Compact"/>
              <w:spacing w:line="288" w:lineRule="auto"/>
              <w:jc w:val="left"/>
            </w:pPr>
            <w:r>
              <w:rPr>
                <w:rFonts w:ascii="Times New Roman" w:hAnsi="Times New Roman" w:eastAsia="Times New Roman" w:cs="Times New Roman"/>
                <w:sz w:val="24"/>
              </w:rPr>
              <w:t xml:space="preserve">17</w:t>
            </w:r>
          </w:p>
        </w:tc>
        <w:tc>
          <w:tcPr/>
          <w:p>
            <w:pPr>
              <w:pStyle w:val="Compact"/>
              <w:spacing w:line="288" w:lineRule="auto"/>
              <w:jc w:val="left"/>
            </w:pPr>
            <w:r>
              <w:rPr>
                <w:rFonts w:ascii="Times New Roman" w:hAnsi="Times New Roman" w:eastAsia="Times New Roman" w:cs="Times New Roman"/>
                <w:sz w:val="24"/>
              </w:rPr>
              <w:t xml:space="preserve">~35.000</w:t>
            </w:r>
          </w:p>
        </w:tc>
        <w:tc>
          <w:tcPr/>
          <w:p>
            <w:pPr>
              <w:pStyle w:val="Compact"/>
              <w:spacing w:line="288" w:lineRule="auto"/>
              <w:jc w:val="left"/>
            </w:pPr>
            <w:r>
              <w:rPr>
                <w:rFonts w:ascii="Times New Roman" w:hAnsi="Times New Roman" w:eastAsia="Times New Roman" w:cs="Times New Roman"/>
                <w:sz w:val="24"/>
              </w:rPr>
              <w:t xml:space="preserve">~42</w:t>
            </w:r>
          </w:p>
        </w:tc>
      </w:tr>
      <w:tr>
        <w:tc>
          <w:tcPr/>
          <w:p>
            <w:pPr>
              <w:pStyle w:val="Compact"/>
              <w:spacing w:line="288" w:lineRule="auto"/>
              <w:jc w:val="left"/>
            </w:pPr>
            <w:r>
              <w:rPr>
                <w:rFonts w:ascii="Times New Roman" w:hAnsi="Times New Roman" w:eastAsia="Times New Roman" w:cs="Times New Roman"/>
                <w:sz w:val="24"/>
              </w:rPr>
              <w:t xml:space="preserve">VI — SIDS Thái Bình Dương</w:t>
            </w:r>
          </w:p>
        </w:tc>
        <w:tc>
          <w:tcPr/>
          <w:p>
            <w:pPr>
              <w:pStyle w:val="Compact"/>
              <w:spacing w:line="288" w:lineRule="auto"/>
              <w:jc w:val="left"/>
            </w:pPr>
            <w:r>
              <w:rPr>
                <w:rFonts w:ascii="Times New Roman" w:hAnsi="Times New Roman" w:eastAsia="Times New Roman" w:cs="Times New Roman"/>
                <w:sz w:val="24"/>
              </w:rPr>
              <w:t xml:space="preserve">Fiji, PNG, Solomon Is, Tonga, Vanuatu, Samoa, Kiribati</w:t>
            </w:r>
          </w:p>
        </w:tc>
        <w:tc>
          <w:tcPr/>
          <w:p>
            <w:pPr>
              <w:pStyle w:val="Compact"/>
              <w:spacing w:line="288" w:lineRule="auto"/>
              <w:jc w:val="left"/>
            </w:pPr>
            <w:r>
              <w:rPr>
                <w:rFonts w:ascii="Times New Roman" w:hAnsi="Times New Roman" w:eastAsia="Times New Roman" w:cs="Times New Roman"/>
                <w:sz w:val="24"/>
              </w:rPr>
              <w:t xml:space="preserve">7</w:t>
            </w:r>
          </w:p>
        </w:tc>
        <w:tc>
          <w:tcPr/>
          <w:p>
            <w:pPr>
              <w:pStyle w:val="Compact"/>
              <w:spacing w:line="288" w:lineRule="auto"/>
              <w:jc w:val="left"/>
            </w:pPr>
            <w:r>
              <w:rPr>
                <w:rFonts w:ascii="Times New Roman" w:hAnsi="Times New Roman" w:eastAsia="Times New Roman" w:cs="Times New Roman"/>
                <w:sz w:val="24"/>
              </w:rPr>
              <w:t xml:space="preserve">~5.185</w:t>
            </w:r>
          </w:p>
        </w:tc>
        <w:tc>
          <w:tcPr/>
          <w:p>
            <w:pPr>
              <w:pStyle w:val="Compact"/>
              <w:spacing w:line="288" w:lineRule="auto"/>
              <w:jc w:val="left"/>
            </w:pPr>
            <w:r>
              <w:rPr>
                <w:rFonts w:ascii="Times New Roman" w:hAnsi="Times New Roman" w:eastAsia="Times New Roman" w:cs="Times New Roman"/>
                <w:sz w:val="24"/>
              </w:rPr>
              <w:t xml:space="preserve">~9</w:t>
            </w:r>
          </w:p>
        </w:tc>
      </w:tr>
      <w:tr>
        <w:tc>
          <w:tcPr/>
          <w:p>
            <w:pPr>
              <w:pStyle w:val="Compact"/>
              <w:spacing w:line="288" w:lineRule="auto"/>
              <w:jc w:val="left"/>
            </w:pPr>
            <w:r>
              <w:rPr>
                <w:bCs/>
                <w:rFonts w:ascii="Times New Roman" w:hAnsi="Times New Roman" w:eastAsia="Times New Roman" w:cs="Times New Roman"/>
                <w:b/>
                <w:sz w:val="24"/>
              </w:rPr>
              <w:t xml:space="preserve">Tổng</w:t>
            </w:r>
          </w:p>
        </w:tc>
        <w:tc>
          <w:tcPr/>
          <w:p>
            <w:pPr>
              <w:pStyle w:val="Compact"/>
              <w:spacing w:line="288" w:lineRule="auto"/>
            </w:pPr>
          </w:p>
        </w:tc>
        <w:tc>
          <w:tcPr/>
          <w:p>
            <w:pPr>
              <w:pStyle w:val="Compact"/>
              <w:spacing w:line="288" w:lineRule="auto"/>
              <w:jc w:val="left"/>
            </w:pPr>
            <w:r>
              <w:rPr>
                <w:bCs/>
                <w:rFonts w:ascii="Times New Roman" w:hAnsi="Times New Roman" w:eastAsia="Times New Roman" w:cs="Times New Roman"/>
                <w:b/>
                <w:sz w:val="24"/>
              </w:rPr>
              <w:t xml:space="preserve">47</w:t>
            </w:r>
          </w:p>
        </w:tc>
        <w:tc>
          <w:tcPr/>
          <w:p>
            <w:pPr>
              <w:pStyle w:val="Compact"/>
              <w:spacing w:line="288" w:lineRule="auto"/>
              <w:jc w:val="left"/>
            </w:pPr>
            <w:r>
              <w:rPr>
                <w:bCs/>
                <w:rFonts w:ascii="Times New Roman" w:hAnsi="Times New Roman" w:eastAsia="Times New Roman" w:cs="Times New Roman"/>
                <w:b/>
                <w:sz w:val="24"/>
              </w:rPr>
              <w:t xml:space="preserve">~101.185</w:t>
            </w:r>
          </w:p>
        </w:tc>
        <w:tc>
          <w:tcPr/>
          <w:p>
            <w:pPr>
              <w:pStyle w:val="Compact"/>
              <w:spacing w:line="288" w:lineRule="auto"/>
              <w:jc w:val="left"/>
            </w:pPr>
            <w:r>
              <w:rPr>
                <w:bCs/>
                <w:rFonts w:ascii="Times New Roman" w:hAnsi="Times New Roman" w:eastAsia="Times New Roman" w:cs="Times New Roman"/>
                <w:b/>
                <w:sz w:val="24"/>
              </w:rPr>
              <w:t xml:space="preserve">108</w:t>
            </w:r>
          </w:p>
        </w:tc>
      </w:tr>
    </w:tbl>
    <w:p>
      <w:pPr>
        <w:pStyle w:val="BodyText"/>
        <w:spacing w:line="288" w:lineRule="auto"/>
      </w:pPr>
      <w:r>
        <w:rPr>
          <w:bCs/>
          <w:rFonts w:ascii="Times New Roman" w:hAnsi="Times New Roman" w:eastAsia="Times New Roman" w:cs="Times New Roman"/>
          <w:b/>
          <w:sz w:val="26"/>
        </w:rPr>
        <w:t xml:space="preserve">Ba thế hệ schema WBES và giao thức hòa hợp</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PICS3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(2009–2013): biến FSTS từ d3a/d3b; TCI từ h1/h8/b8; DAI từ c22b only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Standardized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(2014–2018): biến tái định dạng nhưng tương thích; DAI từ c22b + một số e-payment items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BREADY/BEE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(2019–2025): schema mở rộng; DAI đầy đủ (c22b + k33 + k38); manager module chi tiết hơn</w:t>
      </w:r>
    </w:p>
    <w:p>
      <w:pPr>
        <w:pStyle w:val="BodyText"/>
        <w:spacing w:line="288" w:lineRule="auto"/>
      </w:pPr>
      <w:r>
        <w:rPr>
          <w:rFonts w:ascii="Times New Roman" w:hAnsi="Times New Roman" w:eastAsia="Times New Roman" w:cs="Times New Roman"/>
          <w:sz w:val="26"/>
        </w:rPr>
        <w:t xml:space="preserve">Giao thức hòa hợp chi tiết trong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thesis/08_p7_data_harmonization_protocol_vi.md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bao gồm: (a) crosswalk biến giữa ba schema; (b) xử lý missing values; (c) winsorization tại p1/p99; (d) PPP conversion cho annual sales.</w:t>
      </w:r>
    </w:p>
    <w:bookmarkEnd w:id="77"/>
    <w:bookmarkStart w:id="78" w:name="đo-lường-biến-chi-tiết"/>
    <w:p>
      <w:pPr>
        <w:pStyle w:val="Heading3"/>
        <w:spacing w:line="288" w:lineRule="auto"/>
      </w:pPr>
      <w:r>
        <w:rPr>
          <w:rFonts w:ascii="Times New Roman" w:hAnsi="Times New Roman" w:eastAsia="Times New Roman" w:cs="Times New Roman"/>
          <w:b/>
          <w:sz w:val="26"/>
        </w:rPr>
        <w:t xml:space="preserve">7.2 Đo lường biến chi tiết</w:t>
      </w:r>
    </w:p>
    <w:p>
      <w:pPr>
        <w:pStyle w:val="FirstParagraph"/>
        <w:spacing w:line="288" w:lineRule="auto"/>
      </w:pPr>
      <w:r>
        <w:rPr>
          <w:bCs/>
          <w:rFonts w:ascii="Times New Roman" w:hAnsi="Times New Roman" w:eastAsia="Times New Roman" w:cs="Times New Roman"/>
          <w:b/>
          <w:sz w:val="26"/>
        </w:rPr>
        <w:t xml:space="preserve">Biến phụ thuộc — ln(LP)</w:t>
      </w:r>
      <w:r>
        <w:rPr>
          <w:rFonts w:ascii="Times New Roman" w:hAnsi="Times New Roman" w:eastAsia="Times New Roman" w:cs="Times New Roman"/>
          <w:sz w:val="26"/>
        </w:rPr>
        <w:t xml:space="preserve">:</w:t>
      </w:r>
    </w:p>
    <w:p>
      <w:pPr>
        <w:pStyle w:val="BodyText"/>
        <w:spacing w:line="288" w:lineRule="auto"/>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annual sales</m:t>
                      </m:r>
                    </m:e>
                    <m:sub>
                      <m:r>
                        <m:t>i</m:t>
                      </m:r>
                    </m:sub>
                  </m:sSub>
                </m:num>
                <m:den>
                  <m:sSub>
                    <m:e>
                      <m:r>
                        <m:rPr>
                          <m:nor/>
                          <m:sty m:val="p"/>
                        </m:rPr>
                        <m:t>permanent employees</m:t>
                      </m:r>
                    </m:e>
                    <m:sub>
                      <m:r>
                        <m:t>i</m:t>
                      </m:r>
                    </m:sub>
                  </m:sSub>
                </m:den>
              </m:f>
            </m:e>
          </m:d>
        </m:oMath>
      </m:oMathPara>
    </w:p>
    <w:p>
      <w:pPr>
        <w:pStyle w:val="FirstParagraph"/>
        <w:spacing w:line="288" w:lineRule="auto"/>
      </w:pPr>
      <w:r>
        <w:rPr>
          <w:rFonts w:ascii="Times New Roman" w:hAnsi="Times New Roman" w:eastAsia="Times New Roman" w:cs="Times New Roman"/>
          <w:sz w:val="26"/>
        </w:rPr>
        <w:t xml:space="preserve">Doanh thu (d2) được chuyển đổi về PPP USD 2017 trước khi tính LP. Winsorized tại p1/p99 để giảm ảnh hưởng outliers.</w:t>
      </w:r>
    </w:p>
    <w:p>
      <w:pPr>
        <w:pStyle w:val="BodyText"/>
        <w:spacing w:line="288" w:lineRule="auto"/>
      </w:pPr>
      <w:r>
        <w:rPr>
          <w:bCs/>
          <w:rFonts w:ascii="Times New Roman" w:hAnsi="Times New Roman" w:eastAsia="Times New Roman" w:cs="Times New Roman"/>
          <w:b/>
          <w:sz w:val="26"/>
        </w:rPr>
        <w:t xml:space="preserve">Biến độc lập — FSTS</w:t>
      </w:r>
      <w:r>
        <w:rPr>
          <w:rFonts w:ascii="Times New Roman" w:hAnsi="Times New Roman" w:eastAsia="Times New Roman" w:cs="Times New Roman"/>
          <w:sz w:val="26"/>
        </w:rPr>
        <w:t xml:space="preserve">:</w:t>
      </w:r>
    </w:p>
    <w:p>
      <w:pPr>
        <w:pStyle w:val="BodyText"/>
        <w:spacing w:line="288" w:lineRule="auto"/>
      </w:pPr>
      <m:oMathPara>
        <m:oMathParaPr>
          <m:jc m:val="center"/>
        </m:oMathParaPr>
        <m:oMath>
          <m:r>
            <m:t>F</m:t>
          </m:r>
          <m:r>
            <m:t>S</m:t>
          </m:r>
          <m:r>
            <m:t>T</m:t>
          </m:r>
          <m:sSub>
            <m:e>
              <m:r>
                <m:t>S</m:t>
              </m:r>
            </m:e>
            <m:sub>
              <m:r>
                <m:t>i</m:t>
              </m:r>
            </m:sub>
          </m:sSub>
          <m:r>
            <m:rPr>
              <m:sty m:val="p"/>
            </m:rPr>
            <m:t>=</m:t>
          </m:r>
          <m:f>
            <m:fPr>
              <m:type m:val="bar"/>
            </m:fPr>
            <m:num>
              <m:sSub>
                <m:e>
                  <m:r>
                    <m:rPr>
                      <m:nor/>
                      <m:sty m:val="p"/>
                    </m:rPr>
                    <m:t>direct export sales</m:t>
                  </m:r>
                </m:e>
                <m:sub>
                  <m:r>
                    <m:t>i</m:t>
                  </m:r>
                </m:sub>
              </m:sSub>
            </m:num>
            <m:den>
              <m:sSub>
                <m:e>
                  <m:r>
                    <m:rPr>
                      <m:nor/>
                      <m:sty m:val="p"/>
                    </m:rPr>
                    <m:t>total annual sales</m:t>
                  </m:r>
                </m:e>
                <m:sub>
                  <m:r>
                    <m:t>i</m:t>
                  </m:r>
                </m:sub>
              </m:sSub>
            </m:den>
          </m:f>
          <m:r>
            <m:rPr>
              <m:sty m:val="p"/>
            </m:rPr>
            <m:t>=</m:t>
          </m:r>
          <m:f>
            <m:fPr>
              <m:type m:val="bar"/>
            </m:fPr>
            <m:num>
              <m:r>
                <m:t>d</m:t>
              </m:r>
              <m:r>
                <m:t>3</m:t>
              </m:r>
              <m:sSub>
                <m:e>
                  <m:r>
                    <m:t>c</m:t>
                  </m:r>
                </m:e>
                <m:sub>
                  <m:r>
                    <m:t>i</m:t>
                  </m:r>
                </m:sub>
              </m:sSub>
            </m:num>
            <m:den>
              <m:r>
                <m:t>100</m:t>
              </m:r>
            </m:den>
          </m:f>
        </m:oMath>
      </m:oMathPara>
    </w:p>
    <w:p>
      <w:pPr>
        <w:pStyle w:val="FirstParagraph"/>
        <w:spacing w:line="288" w:lineRule="auto"/>
      </w:pPr>
      <w:r>
        <w:rPr>
          <w:rFonts w:ascii="Times New Roman" w:hAnsi="Times New Roman" w:eastAsia="Times New Roman" w:cs="Times New Roman"/>
          <w:sz w:val="26"/>
        </w:rPr>
        <w:t xml:space="preserve">Ghi chú: d3c là tỉ lệ phần trăm doanh thu xuất khẩu trực tiếp. Indirect exports không bao gồm. FSTS_c = FSTS − mean(FSTS) trong mỗi wave-country cell trước khi tính FSTS².</w:t>
      </w:r>
    </w:p>
    <w:p>
      <w:pPr>
        <w:pStyle w:val="BodyText"/>
        <w:spacing w:line="288" w:lineRule="auto"/>
      </w:pPr>
      <w:r>
        <w:rPr>
          <w:bCs/>
          <w:rFonts w:ascii="Times New Roman" w:hAnsi="Times New Roman" w:eastAsia="Times New Roman" w:cs="Times New Roman"/>
          <w:b/>
          <w:sz w:val="26"/>
        </w:rPr>
        <w:t xml:space="preserve">TCI — Technological Capability Index</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spacing w:line="288" w:lineRule="auto"/>
              <w:jc w:val="left"/>
            </w:pPr>
            <w:r>
              <w:rPr>
                <w:rFonts w:ascii="Times New Roman" w:hAnsi="Times New Roman" w:eastAsia="Times New Roman" w:cs="Times New Roman"/>
                <w:sz w:val="24"/>
              </w:rPr>
              <w:t xml:space="preserve">Item</w:t>
            </w:r>
          </w:p>
        </w:tc>
        <w:tc>
          <w:tcPr/>
          <w:p>
            <w:pPr>
              <w:pStyle w:val="Compact"/>
              <w:spacing w:line="288" w:lineRule="auto"/>
              <w:jc w:val="left"/>
            </w:pPr>
            <w:r>
              <w:rPr>
                <w:rFonts w:ascii="Times New Roman" w:hAnsi="Times New Roman" w:eastAsia="Times New Roman" w:cs="Times New Roman"/>
                <w:sz w:val="24"/>
              </w:rPr>
              <w:t xml:space="preserve">Mã WBES</w:t>
            </w:r>
          </w:p>
        </w:tc>
        <w:tc>
          <w:tcPr/>
          <w:p>
            <w:pPr>
              <w:pStyle w:val="Compact"/>
              <w:spacing w:line="288" w:lineRule="auto"/>
              <w:jc w:val="left"/>
            </w:pPr>
            <w:r>
              <w:rPr>
                <w:rFonts w:ascii="Times New Roman" w:hAnsi="Times New Roman" w:eastAsia="Times New Roman" w:cs="Times New Roman"/>
                <w:sz w:val="24"/>
              </w:rPr>
              <w:t xml:space="preserve">Mô tả</w:t>
            </w:r>
          </w:p>
        </w:tc>
        <w:tc>
          <w:tcPr/>
          <w:p>
            <w:pPr>
              <w:pStyle w:val="Compact"/>
              <w:spacing w:line="288" w:lineRule="auto"/>
              <w:jc w:val="left"/>
            </w:pPr>
            <w:r>
              <w:rPr>
                <w:rFonts w:ascii="Times New Roman" w:hAnsi="Times New Roman" w:eastAsia="Times New Roman" w:cs="Times New Roman"/>
                <w:sz w:val="24"/>
              </w:rPr>
              <w:t xml:space="preserve">Schema available</w:t>
            </w:r>
          </w:p>
        </w:tc>
      </w:tr>
      <w:tr>
        <w:tc>
          <w:tcPr/>
          <w:p>
            <w:pPr>
              <w:pStyle w:val="Compact"/>
              <w:spacing w:line="288" w:lineRule="auto"/>
              <w:jc w:val="left"/>
            </w:pPr>
            <w:r>
              <w:rPr>
                <w:rFonts w:ascii="Times New Roman" w:hAnsi="Times New Roman" w:eastAsia="Times New Roman" w:cs="Times New Roman"/>
                <w:sz w:val="24"/>
              </w:rPr>
              <w:t xml:space="preserve">ISO certification</w:t>
            </w:r>
          </w:p>
        </w:tc>
        <w:tc>
          <w:tcPr/>
          <w:p>
            <w:pPr>
              <w:pStyle w:val="Compact"/>
              <w:spacing w:line="288" w:lineRule="auto"/>
              <w:jc w:val="left"/>
            </w:pPr>
            <w:r>
              <w:rPr>
                <w:rFonts w:ascii="Times New Roman" w:hAnsi="Times New Roman" w:eastAsia="Times New Roman" w:cs="Times New Roman"/>
                <w:sz w:val="24"/>
              </w:rPr>
              <w:t xml:space="preserve">b8</w:t>
            </w:r>
          </w:p>
        </w:tc>
        <w:tc>
          <w:tcPr/>
          <w:p>
            <w:pPr>
              <w:pStyle w:val="Compact"/>
              <w:spacing w:line="288" w:lineRule="auto"/>
              <w:jc w:val="left"/>
            </w:pPr>
            <w:r>
              <w:rPr>
                <w:rFonts w:ascii="Times New Roman" w:hAnsi="Times New Roman" w:eastAsia="Times New Roman" w:cs="Times New Roman"/>
                <w:sz w:val="24"/>
              </w:rPr>
              <w:t xml:space="preserve">Doanh nghiệp có chứng nhận ISO không? (binary)</w:t>
            </w:r>
          </w:p>
        </w:tc>
        <w:tc>
          <w:tcPr/>
          <w:p>
            <w:pPr>
              <w:pStyle w:val="Compact"/>
              <w:spacing w:line="288" w:lineRule="auto"/>
              <w:jc w:val="left"/>
            </w:pPr>
            <w:r>
              <w:rPr>
                <w:rFonts w:ascii="Times New Roman" w:hAnsi="Times New Roman" w:eastAsia="Times New Roman" w:cs="Times New Roman"/>
                <w:sz w:val="24"/>
              </w:rPr>
              <w:t xml:space="preserve">PICS3, Std, BEE</w:t>
            </w:r>
          </w:p>
        </w:tc>
      </w:tr>
      <w:tr>
        <w:tc>
          <w:tcPr/>
          <w:p>
            <w:pPr>
              <w:pStyle w:val="Compact"/>
              <w:spacing w:line="288" w:lineRule="auto"/>
              <w:jc w:val="left"/>
            </w:pPr>
            <w:r>
              <w:rPr>
                <w:rFonts w:ascii="Times New Roman" w:hAnsi="Times New Roman" w:eastAsia="Times New Roman" w:cs="Times New Roman"/>
                <w:sz w:val="24"/>
              </w:rPr>
              <w:t xml:space="preserve">R&amp;D activity</w:t>
            </w:r>
          </w:p>
        </w:tc>
        <w:tc>
          <w:tcPr/>
          <w:p>
            <w:pPr>
              <w:pStyle w:val="Compact"/>
              <w:spacing w:line="288" w:lineRule="auto"/>
              <w:jc w:val="left"/>
            </w:pPr>
            <w:r>
              <w:rPr>
                <w:rFonts w:ascii="Times New Roman" w:hAnsi="Times New Roman" w:eastAsia="Times New Roman" w:cs="Times New Roman"/>
                <w:sz w:val="24"/>
              </w:rPr>
              <w:t xml:space="preserve">h8</w:t>
            </w:r>
          </w:p>
        </w:tc>
        <w:tc>
          <w:tcPr/>
          <w:p>
            <w:pPr>
              <w:pStyle w:val="Compact"/>
              <w:spacing w:line="288" w:lineRule="auto"/>
              <w:jc w:val="left"/>
            </w:pPr>
            <w:r>
              <w:rPr>
                <w:rFonts w:ascii="Times New Roman" w:hAnsi="Times New Roman" w:eastAsia="Times New Roman" w:cs="Times New Roman"/>
                <w:sz w:val="24"/>
              </w:rPr>
              <w:t xml:space="preserve">Có thực hiện R&amp;D nội bộ không? (binary)</w:t>
            </w:r>
          </w:p>
        </w:tc>
        <w:tc>
          <w:tcPr/>
          <w:p>
            <w:pPr>
              <w:pStyle w:val="Compact"/>
              <w:spacing w:line="288" w:lineRule="auto"/>
              <w:jc w:val="left"/>
            </w:pPr>
            <w:r>
              <w:rPr>
                <w:rFonts w:ascii="Times New Roman" w:hAnsi="Times New Roman" w:eastAsia="Times New Roman" w:cs="Times New Roman"/>
                <w:sz w:val="24"/>
              </w:rPr>
              <w:t xml:space="preserve">PICS3, Std, BEE</w:t>
            </w:r>
          </w:p>
        </w:tc>
      </w:tr>
      <w:tr>
        <w:tc>
          <w:tcPr/>
          <w:p>
            <w:pPr>
              <w:pStyle w:val="Compact"/>
              <w:spacing w:line="288" w:lineRule="auto"/>
              <w:jc w:val="left"/>
            </w:pPr>
            <w:r>
              <w:rPr>
                <w:rFonts w:ascii="Times New Roman" w:hAnsi="Times New Roman" w:eastAsia="Times New Roman" w:cs="Times New Roman"/>
                <w:sz w:val="24"/>
              </w:rPr>
              <w:t xml:space="preserve">Product innovation</w:t>
            </w:r>
          </w:p>
        </w:tc>
        <w:tc>
          <w:tcPr/>
          <w:p>
            <w:pPr>
              <w:pStyle w:val="Compact"/>
              <w:spacing w:line="288" w:lineRule="auto"/>
              <w:jc w:val="left"/>
            </w:pPr>
            <w:r>
              <w:rPr>
                <w:rFonts w:ascii="Times New Roman" w:hAnsi="Times New Roman" w:eastAsia="Times New Roman" w:cs="Times New Roman"/>
                <w:sz w:val="24"/>
              </w:rPr>
              <w:t xml:space="preserve">h1</w:t>
            </w:r>
          </w:p>
        </w:tc>
        <w:tc>
          <w:tcPr/>
          <w:p>
            <w:pPr>
              <w:pStyle w:val="Compact"/>
              <w:spacing w:line="288" w:lineRule="auto"/>
              <w:jc w:val="left"/>
            </w:pPr>
            <w:r>
              <w:rPr>
                <w:rFonts w:ascii="Times New Roman" w:hAnsi="Times New Roman" w:eastAsia="Times New Roman" w:cs="Times New Roman"/>
                <w:sz w:val="24"/>
              </w:rPr>
              <w:t xml:space="preserve">Đã ra sản phẩm/dịch vụ mới 3 năm qua? (binary)</w:t>
            </w:r>
          </w:p>
        </w:tc>
        <w:tc>
          <w:tcPr/>
          <w:p>
            <w:pPr>
              <w:pStyle w:val="Compact"/>
              <w:spacing w:line="288" w:lineRule="auto"/>
              <w:jc w:val="left"/>
            </w:pPr>
            <w:r>
              <w:rPr>
                <w:rFonts w:ascii="Times New Roman" w:hAnsi="Times New Roman" w:eastAsia="Times New Roman" w:cs="Times New Roman"/>
                <w:sz w:val="24"/>
              </w:rPr>
              <w:t xml:space="preserve">PICS3, Std, BEE</w:t>
            </w:r>
          </w:p>
        </w:tc>
      </w:tr>
      <w:tr>
        <w:tc>
          <w:tcPr/>
          <w:p>
            <w:pPr>
              <w:pStyle w:val="Compact"/>
              <w:spacing w:line="288" w:lineRule="auto"/>
              <w:jc w:val="left"/>
            </w:pPr>
            <w:r>
              <w:rPr>
                <w:rFonts w:ascii="Times New Roman" w:hAnsi="Times New Roman" w:eastAsia="Times New Roman" w:cs="Times New Roman"/>
                <w:sz w:val="24"/>
              </w:rPr>
              <w:t xml:space="preserve">Foreign tech licensing</w:t>
            </w:r>
          </w:p>
        </w:tc>
        <w:tc>
          <w:tcPr/>
          <w:p>
            <w:pPr>
              <w:pStyle w:val="Compact"/>
              <w:spacing w:line="288" w:lineRule="auto"/>
              <w:jc w:val="left"/>
            </w:pPr>
            <w:r>
              <w:rPr>
                <w:rFonts w:ascii="Times New Roman" w:hAnsi="Times New Roman" w:eastAsia="Times New Roman" w:cs="Times New Roman"/>
                <w:sz w:val="24"/>
              </w:rPr>
              <w:t xml:space="preserve">e6</w:t>
            </w:r>
          </w:p>
        </w:tc>
        <w:tc>
          <w:tcPr/>
          <w:p>
            <w:pPr>
              <w:pStyle w:val="Compact"/>
              <w:spacing w:line="288" w:lineRule="auto"/>
              <w:jc w:val="left"/>
            </w:pPr>
            <w:r>
              <w:rPr>
                <w:rFonts w:ascii="Times New Roman" w:hAnsi="Times New Roman" w:eastAsia="Times New Roman" w:cs="Times New Roman"/>
                <w:sz w:val="24"/>
              </w:rPr>
              <w:t xml:space="preserve">Sử dụng công nghệ nước ngoài có bản quyền? (binary)</w:t>
            </w:r>
          </w:p>
        </w:tc>
        <w:tc>
          <w:tcPr/>
          <w:p>
            <w:pPr>
              <w:pStyle w:val="Compact"/>
              <w:spacing w:line="288" w:lineRule="auto"/>
              <w:jc w:val="left"/>
            </w:pPr>
            <w:r>
              <w:rPr>
                <w:rFonts w:ascii="Times New Roman" w:hAnsi="Times New Roman" w:eastAsia="Times New Roman" w:cs="Times New Roman"/>
                <w:sz w:val="24"/>
              </w:rPr>
              <w:t xml:space="preserve">PICS3, Std, BEE</w:t>
            </w:r>
          </w:p>
        </w:tc>
      </w:tr>
    </w:tbl>
    <w:p>
      <w:pPr>
        <w:pStyle w:val="BodyText"/>
        <w:spacing w:line="288" w:lineRule="auto"/>
      </w:pPr>
      <w:r>
        <w:rPr>
          <w:rFonts w:ascii="Times New Roman" w:hAnsi="Times New Roman" w:eastAsia="Times New Roman" w:cs="Times New Roman"/>
          <w:sz w:val="26"/>
        </w:rPr>
        <w:t xml:space="preserve">TCI_z = z-standardized mean của ≥3/4 items non-missing (Cronbach α ước tính 0.55–0.65 — consistent với formative composite, Coltman et al., 2008).</w:t>
      </w:r>
    </w:p>
    <w:p>
      <w:pPr>
        <w:pStyle w:val="BodyText"/>
        <w:spacing w:line="288" w:lineRule="auto"/>
      </w:pPr>
      <w:r>
        <w:rPr>
          <w:bCs/>
          <w:rFonts w:ascii="Times New Roman" w:hAnsi="Times New Roman" w:eastAsia="Times New Roman" w:cs="Times New Roman"/>
          <w:b/>
          <w:sz w:val="26"/>
        </w:rPr>
        <w:t xml:space="preserve">DAI — Digital Adoption Index</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spacing w:line="288" w:lineRule="auto"/>
              <w:jc w:val="left"/>
            </w:pPr>
            <w:r>
              <w:rPr>
                <w:rFonts w:ascii="Times New Roman" w:hAnsi="Times New Roman" w:eastAsia="Times New Roman" w:cs="Times New Roman"/>
                <w:sz w:val="24"/>
              </w:rPr>
              <w:t xml:space="preserve">Item</w:t>
            </w:r>
          </w:p>
        </w:tc>
        <w:tc>
          <w:tcPr/>
          <w:p>
            <w:pPr>
              <w:pStyle w:val="Compact"/>
              <w:spacing w:line="288" w:lineRule="auto"/>
              <w:jc w:val="left"/>
            </w:pPr>
            <w:r>
              <w:rPr>
                <w:rFonts w:ascii="Times New Roman" w:hAnsi="Times New Roman" w:eastAsia="Times New Roman" w:cs="Times New Roman"/>
                <w:sz w:val="24"/>
              </w:rPr>
              <w:t xml:space="preserve">Mã WBES</w:t>
            </w:r>
          </w:p>
        </w:tc>
        <w:tc>
          <w:tcPr/>
          <w:p>
            <w:pPr>
              <w:pStyle w:val="Compact"/>
              <w:spacing w:line="288" w:lineRule="auto"/>
              <w:jc w:val="left"/>
            </w:pPr>
            <w:r>
              <w:rPr>
                <w:rFonts w:ascii="Times New Roman" w:hAnsi="Times New Roman" w:eastAsia="Times New Roman" w:cs="Times New Roman"/>
                <w:sz w:val="24"/>
              </w:rPr>
              <w:t xml:space="preserve">Mô tả</w:t>
            </w:r>
          </w:p>
        </w:tc>
        <w:tc>
          <w:tcPr/>
          <w:p>
            <w:pPr>
              <w:pStyle w:val="Compact"/>
              <w:spacing w:line="288" w:lineRule="auto"/>
              <w:jc w:val="left"/>
            </w:pPr>
            <w:r>
              <w:rPr>
                <w:rFonts w:ascii="Times New Roman" w:hAnsi="Times New Roman" w:eastAsia="Times New Roman" w:cs="Times New Roman"/>
                <w:sz w:val="24"/>
              </w:rPr>
              <w:t xml:space="preserve">Schema available</w:t>
            </w:r>
          </w:p>
        </w:tc>
      </w:tr>
      <w:tr>
        <w:tc>
          <w:tcPr/>
          <w:p>
            <w:pPr>
              <w:pStyle w:val="Compact"/>
              <w:spacing w:line="288" w:lineRule="auto"/>
              <w:jc w:val="left"/>
            </w:pPr>
            <w:r>
              <w:rPr>
                <w:rFonts w:ascii="Times New Roman" w:hAnsi="Times New Roman" w:eastAsia="Times New Roman" w:cs="Times New Roman"/>
                <w:sz w:val="24"/>
              </w:rPr>
              <w:t xml:space="preserve">Website presence</w:t>
            </w:r>
          </w:p>
        </w:tc>
        <w:tc>
          <w:tcPr/>
          <w:p>
            <w:pPr>
              <w:pStyle w:val="Compact"/>
              <w:spacing w:line="288" w:lineRule="auto"/>
              <w:jc w:val="left"/>
            </w:pPr>
            <w:r>
              <w:rPr>
                <w:rFonts w:ascii="Times New Roman" w:hAnsi="Times New Roman" w:eastAsia="Times New Roman" w:cs="Times New Roman"/>
                <w:sz w:val="24"/>
              </w:rPr>
              <w:t xml:space="preserve">c22b</w:t>
            </w:r>
          </w:p>
        </w:tc>
        <w:tc>
          <w:tcPr/>
          <w:p>
            <w:pPr>
              <w:pStyle w:val="Compact"/>
              <w:spacing w:line="288" w:lineRule="auto"/>
              <w:jc w:val="left"/>
            </w:pPr>
            <w:r>
              <w:rPr>
                <w:rFonts w:ascii="Times New Roman" w:hAnsi="Times New Roman" w:eastAsia="Times New Roman" w:cs="Times New Roman"/>
                <w:sz w:val="24"/>
              </w:rPr>
              <w:t xml:space="preserve">Doanh nghiệp có website không? (binary)</w:t>
            </w:r>
          </w:p>
        </w:tc>
        <w:tc>
          <w:tcPr/>
          <w:p>
            <w:pPr>
              <w:pStyle w:val="Compact"/>
              <w:spacing w:line="288" w:lineRule="auto"/>
              <w:jc w:val="left"/>
            </w:pPr>
            <w:r>
              <w:rPr>
                <w:rFonts w:ascii="Times New Roman" w:hAnsi="Times New Roman" w:eastAsia="Times New Roman" w:cs="Times New Roman"/>
                <w:sz w:val="24"/>
              </w:rPr>
              <w:t xml:space="preserve">PICS3, Std, BEE</w:t>
            </w:r>
          </w:p>
        </w:tc>
      </w:tr>
      <w:tr>
        <w:tc>
          <w:tcPr/>
          <w:p>
            <w:pPr>
              <w:pStyle w:val="Compact"/>
              <w:spacing w:line="288" w:lineRule="auto"/>
              <w:jc w:val="left"/>
            </w:pPr>
            <w:r>
              <w:rPr>
                <w:rFonts w:ascii="Times New Roman" w:hAnsi="Times New Roman" w:eastAsia="Times New Roman" w:cs="Times New Roman"/>
                <w:sz w:val="24"/>
              </w:rPr>
              <w:t xml:space="preserve">Customer e-payment</w:t>
            </w:r>
          </w:p>
        </w:tc>
        <w:tc>
          <w:tcPr/>
          <w:p>
            <w:pPr>
              <w:pStyle w:val="Compact"/>
              <w:spacing w:line="288" w:lineRule="auto"/>
              <w:jc w:val="left"/>
            </w:pPr>
            <w:r>
              <w:rPr>
                <w:rFonts w:ascii="Times New Roman" w:hAnsi="Times New Roman" w:eastAsia="Times New Roman" w:cs="Times New Roman"/>
                <w:sz w:val="24"/>
              </w:rPr>
              <w:t xml:space="preserve">k33</w:t>
            </w:r>
          </w:p>
        </w:tc>
        <w:tc>
          <w:tcPr/>
          <w:p>
            <w:pPr>
              <w:pStyle w:val="Compact"/>
              <w:spacing w:line="288" w:lineRule="auto"/>
              <w:jc w:val="left"/>
            </w:pPr>
            <w:r>
              <w:rPr>
                <w:rFonts w:ascii="Times New Roman" w:hAnsi="Times New Roman" w:eastAsia="Times New Roman" w:cs="Times New Roman"/>
                <w:sz w:val="24"/>
              </w:rPr>
              <w:t xml:space="preserve">% doanh thu thu qua e-payment (continuous)</w:t>
            </w:r>
          </w:p>
        </w:tc>
        <w:tc>
          <w:tcPr/>
          <w:p>
            <w:pPr>
              <w:pStyle w:val="Compact"/>
              <w:spacing w:line="288" w:lineRule="auto"/>
              <w:jc w:val="left"/>
            </w:pPr>
            <w:r>
              <w:rPr>
                <w:rFonts w:ascii="Times New Roman" w:hAnsi="Times New Roman" w:eastAsia="Times New Roman" w:cs="Times New Roman"/>
                <w:sz w:val="24"/>
              </w:rPr>
              <w:t xml:space="preserve">BEE only</w:t>
            </w:r>
          </w:p>
        </w:tc>
      </w:tr>
      <w:tr>
        <w:tc>
          <w:tcPr/>
          <w:p>
            <w:pPr>
              <w:pStyle w:val="Compact"/>
              <w:spacing w:line="288" w:lineRule="auto"/>
              <w:jc w:val="left"/>
            </w:pPr>
            <w:r>
              <w:rPr>
                <w:rFonts w:ascii="Times New Roman" w:hAnsi="Times New Roman" w:eastAsia="Times New Roman" w:cs="Times New Roman"/>
                <w:sz w:val="24"/>
              </w:rPr>
              <w:t xml:space="preserve">Supplier e-payment</w:t>
            </w:r>
          </w:p>
        </w:tc>
        <w:tc>
          <w:tcPr/>
          <w:p>
            <w:pPr>
              <w:pStyle w:val="Compact"/>
              <w:spacing w:line="288" w:lineRule="auto"/>
              <w:jc w:val="left"/>
            </w:pPr>
            <w:r>
              <w:rPr>
                <w:rFonts w:ascii="Times New Roman" w:hAnsi="Times New Roman" w:eastAsia="Times New Roman" w:cs="Times New Roman"/>
                <w:sz w:val="24"/>
              </w:rPr>
              <w:t xml:space="preserve">k38</w:t>
            </w:r>
          </w:p>
        </w:tc>
        <w:tc>
          <w:tcPr/>
          <w:p>
            <w:pPr>
              <w:pStyle w:val="Compact"/>
              <w:spacing w:line="288" w:lineRule="auto"/>
              <w:jc w:val="left"/>
            </w:pPr>
            <w:r>
              <w:rPr>
                <w:rFonts w:ascii="Times New Roman" w:hAnsi="Times New Roman" w:eastAsia="Times New Roman" w:cs="Times New Roman"/>
                <w:sz w:val="24"/>
              </w:rPr>
              <w:t xml:space="preserve">% mua hàng thanh toán qua e-payment</w:t>
            </w:r>
          </w:p>
        </w:tc>
        <w:tc>
          <w:tcPr/>
          <w:p>
            <w:pPr>
              <w:pStyle w:val="Compact"/>
              <w:spacing w:line="288" w:lineRule="auto"/>
              <w:jc w:val="left"/>
            </w:pPr>
            <w:r>
              <w:rPr>
                <w:rFonts w:ascii="Times New Roman" w:hAnsi="Times New Roman" w:eastAsia="Times New Roman" w:cs="Times New Roman"/>
                <w:sz w:val="24"/>
              </w:rPr>
              <w:t xml:space="preserve">BEE only</w:t>
            </w:r>
          </w:p>
        </w:tc>
      </w:tr>
    </w:tbl>
    <w:p>
      <w:pPr>
        <w:pStyle w:val="BodyText"/>
        <w:spacing w:line="288" w:lineRule="auto"/>
      </w:pPr>
      <w:r>
        <w:rPr>
          <w:rFonts w:ascii="Times New Roman" w:hAnsi="Times New Roman" w:eastAsia="Times New Roman" w:cs="Times New Roman"/>
          <w:sz w:val="26"/>
        </w:rPr>
        <w:t xml:space="preserve">DAI_z_full (Tier 1+2): z-mean(c22b + k33 + k38) —</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chỉ available trong BEE schema (2019+)</w:t>
      </w:r>
      <w:r>
        <w:rPr>
          <w:rFonts w:ascii="Times New Roman" w:hAnsi="Times New Roman" w:eastAsia="Times New Roman" w:cs="Times New Roman"/>
          <w:sz w:val="26"/>
        </w:rPr>
        <w:t xml:space="preserve">.</w:t>
      </w:r>
      <w:r>
        <w:rPr>
          <w:rFonts w:ascii="Times New Roman" w:hAnsi="Times New Roman" w:eastAsia="Times New Roman" w:cs="Times New Roman"/>
          <w:sz w:val="26"/>
        </w:rPr>
        <w:br/>
      </w:r>
      <w:r>
        <w:rPr>
          <w:rFonts w:ascii="Times New Roman" w:hAnsi="Times New Roman" w:eastAsia="Times New Roman" w:cs="Times New Roman"/>
          <w:sz w:val="26"/>
        </w:rPr>
        <w:t xml:space="preserve">DAI_z_tier1 (Tier 1 only): z-mean(c22b) — available xuyên tất cả schema.</w:t>
      </w:r>
    </w:p>
    <w:p>
      <w:pPr>
        <w:pStyle w:val="BodyText"/>
        <w:spacing w:line="288" w:lineRule="auto"/>
      </w:pPr>
      <w:r>
        <w:rPr>
          <w:bCs/>
          <w:rFonts w:ascii="Times New Roman" w:hAnsi="Times New Roman" w:eastAsia="Times New Roman" w:cs="Times New Roman"/>
          <w:b/>
          <w:sz w:val="26"/>
        </w:rPr>
        <w:t xml:space="preserve">Chiến lược đo lường DAI</w:t>
      </w:r>
      <w:r>
        <w:rPr>
          <w:rFonts w:ascii="Times New Roman" w:hAnsi="Times New Roman" w:eastAsia="Times New Roman" w:cs="Times New Roman"/>
          <w:sz w:val="26"/>
        </w:rPr>
        <w:t xml:space="preserve">: Sử dụng DAI_z_full làm biến chính trong BEE sub-sample; DAI_z_tier1 cho cross-schema comparison và robustness. Minh bạch construct scope limitation trong limitations.</w:t>
      </w:r>
    </w:p>
    <w:p>
      <w:pPr>
        <w:pStyle w:val="BodyText"/>
        <w:spacing w:line="288" w:lineRule="auto"/>
      </w:pPr>
      <w:r>
        <w:rPr>
          <w:bCs/>
          <w:rFonts w:ascii="Times New Roman" w:hAnsi="Times New Roman" w:eastAsia="Times New Roman" w:cs="Times New Roman"/>
          <w:b/>
          <w:sz w:val="26"/>
        </w:rPr>
        <w:t xml:space="preserve">Manager variables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(từ module b/b_2 — available trong BEE và một số Standardized waves):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exp_manager (b5): số năm kinh nghiệm quản lý — continuous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educ_manager (b7a): trình độ học vấn — ordinal (1=no education → 6=graduate)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gender_manager (b7): giới tính top manager — binary (female=1)</w:t>
      </w:r>
    </w:p>
    <w:p>
      <w:pPr>
        <w:pStyle w:val="BodyText"/>
        <w:spacing w:line="288" w:lineRule="auto"/>
      </w:pPr>
      <w:r>
        <w:rPr>
          <w:bCs/>
          <w:rFonts w:ascii="Times New Roman" w:hAnsi="Times New Roman" w:eastAsia="Times New Roman" w:cs="Times New Roman"/>
          <w:b/>
          <w:sz w:val="26"/>
        </w:rPr>
        <w:t xml:space="preserve">Biến kiểm soát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ln_emp: ln(l1 — số lao động chính thức) — firm size proxy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firm_age: năm hoạt động (2025 − year_established)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foreign_own: ≥10% vốn nước ngoài = 1 (b2b)</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Sector dummies: Manufacturing (ISIC 10–33), Services (ISIC 45–96), Other</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Country FE (αⱼ): 47 dummies — absorb time-invariant country characteristics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Year FE (δₜ): 14 dummies — absorb common shocks (COVID-19, GFC, AI adoption wave)</w:t>
      </w:r>
    </w:p>
    <w:p>
      <w:pPr>
        <w:pStyle w:val="BodyText"/>
        <w:spacing w:line="288" w:lineRule="auto"/>
      </w:pPr>
      <w:r>
        <w:rPr>
          <w:bCs/>
          <w:rFonts w:ascii="Times New Roman" w:hAnsi="Times New Roman" w:eastAsia="Times New Roman" w:cs="Times New Roman"/>
          <w:b/>
          <w:sz w:val="26"/>
        </w:rPr>
        <w:t xml:space="preserve">Lưu ý về Country FE và ICRV</w:t>
      </w:r>
      <w:r>
        <w:rPr>
          <w:rFonts w:ascii="Times New Roman" w:hAnsi="Times New Roman" w:eastAsia="Times New Roman" w:cs="Times New Roman"/>
          <w:sz w:val="26"/>
        </w:rPr>
        <w:t xml:space="preserve">: Trong M1–M5 và M7, Country FE (αⱼ) được sử dụng để absorb toàn bộ unobserved country heterogeneity. Trong M6 (kiểm định ICRV gradient H5), Country FE bị omit vì ICRV_j là time-invariant country-level variable — thay thế bằng Region FE (6 regions: East Asia, Southeast Asia, South Asia, Central Asia, Middle East, Pacific) + Year FE. Thiết kế này là trade-off được chấp nhận: M6 sacrifice country-level unobservables để estimate ICRV gradient, trong khi M1–M5/M7 kiểm soát country unobservables để estimate firm-level mechanisms.</w:t>
      </w:r>
    </w:p>
    <w:bookmarkEnd w:id="78"/>
    <w:bookmarkStart w:id="79" w:name="phân-loại-icrv-6-nhóm"/>
    <w:p>
      <w:pPr>
        <w:pStyle w:val="Heading3"/>
        <w:spacing w:line="288" w:lineRule="auto"/>
      </w:pPr>
      <w:r>
        <w:rPr>
          <w:rFonts w:ascii="Times New Roman" w:hAnsi="Times New Roman" w:eastAsia="Times New Roman" w:cs="Times New Roman"/>
          <w:b/>
          <w:sz w:val="26"/>
        </w:rPr>
        <w:t xml:space="preserve">7.3 Phân loại ICRV 6 nhóm</w:t>
      </w:r>
    </w:p>
    <w:p>
      <w:pPr>
        <w:pStyle w:val="FirstParagraph"/>
        <w:spacing w:line="288" w:lineRule="auto"/>
      </w:pPr>
      <w:r>
        <w:rPr>
          <w:bCs/>
          <w:rFonts w:ascii="Times New Roman" w:hAnsi="Times New Roman" w:eastAsia="Times New Roman" w:cs="Times New Roman"/>
          <w:b/>
          <w:sz w:val="26"/>
        </w:rPr>
        <w:t xml:space="preserve">Bảng 7.2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Phân loại 47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spacing w:line="288" w:lineRule="auto"/>
              <w:jc w:val="left"/>
            </w:pPr>
            <w:r>
              <w:rPr>
                <w:rFonts w:ascii="Times New Roman" w:hAnsi="Times New Roman" w:eastAsia="Times New Roman" w:cs="Times New Roman"/>
                <w:sz w:val="24"/>
              </w:rPr>
              <w:t xml:space="preserve">Nhóm ICRV</w:t>
            </w:r>
          </w:p>
        </w:tc>
        <w:tc>
          <w:tcPr/>
          <w:p>
            <w:pPr>
              <w:pStyle w:val="Compact"/>
              <w:spacing w:line="288" w:lineRule="auto"/>
              <w:jc w:val="left"/>
            </w:pPr>
            <w:r>
              <w:rPr>
                <w:rFonts w:ascii="Times New Roman" w:hAnsi="Times New Roman" w:eastAsia="Times New Roman" w:cs="Times New Roman"/>
                <w:sz w:val="24"/>
              </w:rPr>
              <w:t xml:space="preserve">Nhãn</w:t>
            </w:r>
          </w:p>
        </w:tc>
        <w:tc>
          <w:tcPr/>
          <w:p>
            <w:pPr>
              <w:pStyle w:val="Compact"/>
              <w:spacing w:line="288" w:lineRule="auto"/>
              <w:jc w:val="left"/>
            </w:pPr>
            <w:r>
              <w:rPr>
                <w:rFonts w:ascii="Times New Roman" w:hAnsi="Times New Roman" w:eastAsia="Times New Roman" w:cs="Times New Roman"/>
                <w:sz w:val="24"/>
              </w:rPr>
              <w:t xml:space="preserve">Tiêu chí</w:t>
            </w:r>
          </w:p>
        </w:tc>
        <w:tc>
          <w:tcPr/>
          <w:p>
            <w:pPr>
              <w:pStyle w:val="Compact"/>
              <w:spacing w:line="288" w:lineRule="auto"/>
              <w:jc w:val="left"/>
            </w:pPr>
            <w:r>
              <w:rPr>
                <w:rFonts w:ascii="Times New Roman" w:hAnsi="Times New Roman" w:eastAsia="Times New Roman" w:cs="Times New Roman"/>
                <w:sz w:val="24"/>
              </w:rPr>
              <w:t xml:space="preserve">Nền kinh tế</w:t>
            </w:r>
          </w:p>
        </w:tc>
      </w:tr>
      <w:tr>
        <w:tc>
          <w:tcPr/>
          <w:p>
            <w:pPr>
              <w:pStyle w:val="Compact"/>
              <w:spacing w:line="288" w:lineRule="auto"/>
              <w:jc w:val="left"/>
            </w:pPr>
            <w:r>
              <w:rPr>
                <w:rFonts w:ascii="Times New Roman" w:hAnsi="Times New Roman" w:eastAsia="Times New Roman" w:cs="Times New Roman"/>
                <w:sz w:val="24"/>
              </w:rPr>
              <w:t xml:space="preserve">I</w:t>
            </w:r>
          </w:p>
        </w:tc>
        <w:tc>
          <w:tcPr/>
          <w:p>
            <w:pPr>
              <w:pStyle w:val="Compact"/>
              <w:spacing w:line="288" w:lineRule="auto"/>
              <w:jc w:val="left"/>
            </w:pPr>
            <w:r>
              <w:rPr>
                <w:rFonts w:ascii="Times New Roman" w:hAnsi="Times New Roman" w:eastAsia="Times New Roman" w:cs="Times New Roman"/>
                <w:sz w:val="24"/>
              </w:rPr>
              <w:t xml:space="preserve">Tiên tiến đổi mới sáng tạo dẫn dắt</w:t>
            </w:r>
          </w:p>
        </w:tc>
        <w:tc>
          <w:tcPr/>
          <w:p>
            <w:pPr>
              <w:pStyle w:val="Compact"/>
              <w:spacing w:line="288" w:lineRule="auto"/>
              <w:jc w:val="left"/>
            </w:pPr>
            <w:r>
              <w:rPr>
                <w:rFonts w:ascii="Times New Roman" w:hAnsi="Times New Roman" w:eastAsia="Times New Roman" w:cs="Times New Roman"/>
                <w:sz w:val="24"/>
              </w:rPr>
              <w:t xml:space="preserve">GNI/capita &gt;$25.000 PPP + Innovation-driven (WIPO)</w:t>
            </w:r>
          </w:p>
        </w:tc>
        <w:tc>
          <w:tcPr/>
          <w:p>
            <w:pPr>
              <w:pStyle w:val="Compact"/>
              <w:spacing w:line="288" w:lineRule="auto"/>
              <w:jc w:val="left"/>
            </w:pPr>
            <w:r>
              <w:rPr>
                <w:rFonts w:ascii="Times New Roman" w:hAnsi="Times New Roman" w:eastAsia="Times New Roman" w:cs="Times New Roman"/>
                <w:sz w:val="24"/>
              </w:rPr>
              <w:t xml:space="preserve">Singapore, Hong Kong SAR, Hàn Quốc, Đài Loan, Israel</w:t>
            </w:r>
          </w:p>
        </w:tc>
      </w:tr>
      <w:tr>
        <w:tc>
          <w:tcPr/>
          <w:p>
            <w:pPr>
              <w:pStyle w:val="Compact"/>
              <w:spacing w:line="288" w:lineRule="auto"/>
              <w:jc w:val="left"/>
            </w:pPr>
            <w:r>
              <w:rPr>
                <w:rFonts w:ascii="Times New Roman" w:hAnsi="Times New Roman" w:eastAsia="Times New Roman" w:cs="Times New Roman"/>
                <w:sz w:val="24"/>
              </w:rPr>
              <w:t xml:space="preserve">II</w:t>
            </w:r>
          </w:p>
        </w:tc>
        <w:tc>
          <w:tcPr/>
          <w:p>
            <w:pPr>
              <w:pStyle w:val="Compact"/>
              <w:spacing w:line="288" w:lineRule="auto"/>
              <w:jc w:val="left"/>
            </w:pPr>
            <w:r>
              <w:rPr>
                <w:rFonts w:ascii="Times New Roman" w:hAnsi="Times New Roman" w:eastAsia="Times New Roman" w:cs="Times New Roman"/>
                <w:sz w:val="24"/>
              </w:rPr>
              <w:t xml:space="preserve">Tiên tiến tài nguyên dẫn dắt</w:t>
            </w:r>
          </w:p>
        </w:tc>
        <w:tc>
          <w:tcPr/>
          <w:p>
            <w:pPr>
              <w:pStyle w:val="Compact"/>
              <w:spacing w:line="288" w:lineRule="auto"/>
              <w:jc w:val="left"/>
            </w:pPr>
            <w:r>
              <w:rPr>
                <w:rFonts w:ascii="Times New Roman" w:hAnsi="Times New Roman" w:eastAsia="Times New Roman" w:cs="Times New Roman"/>
                <w:sz w:val="24"/>
              </w:rPr>
              <w:t xml:space="preserve">GNI/capita &gt;$25.000 PPP + Resource revenue &gt;40% GDP</w:t>
            </w:r>
          </w:p>
        </w:tc>
        <w:tc>
          <w:tcPr/>
          <w:p>
            <w:pPr>
              <w:pStyle w:val="Compact"/>
              <w:spacing w:line="288" w:lineRule="auto"/>
              <w:jc w:val="left"/>
            </w:pPr>
            <w:r>
              <w:rPr>
                <w:rFonts w:ascii="Times New Roman" w:hAnsi="Times New Roman" w:eastAsia="Times New Roman" w:cs="Times New Roman"/>
                <w:sz w:val="24"/>
              </w:rPr>
              <w:t xml:space="preserve">Saudi Arabia, Qatar, Kuwait, Bahrain, Brunei</w:t>
            </w:r>
          </w:p>
        </w:tc>
      </w:tr>
      <w:tr>
        <w:tc>
          <w:tcPr/>
          <w:p>
            <w:pPr>
              <w:pStyle w:val="Compact"/>
              <w:spacing w:line="288" w:lineRule="auto"/>
              <w:jc w:val="left"/>
            </w:pPr>
            <w:r>
              <w:rPr>
                <w:rFonts w:ascii="Times New Roman" w:hAnsi="Times New Roman" w:eastAsia="Times New Roman" w:cs="Times New Roman"/>
                <w:sz w:val="24"/>
              </w:rPr>
              <w:t xml:space="preserve">III</w:t>
            </w:r>
          </w:p>
        </w:tc>
        <w:tc>
          <w:tcPr/>
          <w:p>
            <w:pPr>
              <w:pStyle w:val="Compact"/>
              <w:spacing w:line="288" w:lineRule="auto"/>
              <w:jc w:val="left"/>
            </w:pPr>
            <w:r>
              <w:rPr>
                <w:rFonts w:ascii="Times New Roman" w:hAnsi="Times New Roman" w:eastAsia="Times New Roman" w:cs="Times New Roman"/>
                <w:sz w:val="24"/>
              </w:rPr>
              <w:t xml:space="preserve">Trung bình cao</w:t>
            </w:r>
          </w:p>
        </w:tc>
        <w:tc>
          <w:tcPr/>
          <w:p>
            <w:pPr>
              <w:pStyle w:val="Compact"/>
              <w:spacing w:line="288" w:lineRule="auto"/>
              <w:jc w:val="left"/>
            </w:pPr>
            <w:r>
              <w:rPr>
                <w:rFonts w:ascii="Times New Roman" w:hAnsi="Times New Roman" w:eastAsia="Times New Roman" w:cs="Times New Roman"/>
                <w:sz w:val="24"/>
              </w:rPr>
              <w:t xml:space="preserve">GNI/capita $10.000–$25.000 PPP; trong quá trình chuyển đổi công nghiệp</w:t>
            </w:r>
          </w:p>
        </w:tc>
        <w:tc>
          <w:tcPr/>
          <w:p>
            <w:pPr>
              <w:pStyle w:val="Compact"/>
              <w:spacing w:line="288" w:lineRule="auto"/>
              <w:jc w:val="left"/>
            </w:pPr>
            <w:r>
              <w:rPr>
                <w:rFonts w:ascii="Times New Roman" w:hAnsi="Times New Roman" w:eastAsia="Times New Roman" w:cs="Times New Roman"/>
                <w:sz w:val="24"/>
              </w:rPr>
              <w:t xml:space="preserve">Trung Quốc, Malaysia, Thái Lan, Kazakhstan, Armenia, Georgia</w:t>
            </w:r>
          </w:p>
        </w:tc>
      </w:tr>
      <w:tr>
        <w:tc>
          <w:tcPr/>
          <w:p>
            <w:pPr>
              <w:pStyle w:val="Compact"/>
              <w:spacing w:line="288" w:lineRule="auto"/>
              <w:jc w:val="left"/>
            </w:pPr>
            <w:r>
              <w:rPr>
                <w:rFonts w:ascii="Times New Roman" w:hAnsi="Times New Roman" w:eastAsia="Times New Roman" w:cs="Times New Roman"/>
                <w:sz w:val="24"/>
              </w:rPr>
              <w:t xml:space="preserve">IV</w:t>
            </w:r>
          </w:p>
        </w:tc>
        <w:tc>
          <w:tcPr/>
          <w:p>
            <w:pPr>
              <w:pStyle w:val="Compact"/>
              <w:spacing w:line="288" w:lineRule="auto"/>
              <w:jc w:val="left"/>
            </w:pPr>
            <w:r>
              <w:rPr>
                <w:rFonts w:ascii="Times New Roman" w:hAnsi="Times New Roman" w:eastAsia="Times New Roman" w:cs="Times New Roman"/>
                <w:sz w:val="24"/>
              </w:rPr>
              <w:t xml:space="preserve">Đang nổi</w:t>
            </w:r>
          </w:p>
        </w:tc>
        <w:tc>
          <w:tcPr/>
          <w:p>
            <w:pPr>
              <w:pStyle w:val="Compact"/>
              <w:spacing w:line="288" w:lineRule="auto"/>
              <w:jc w:val="left"/>
            </w:pPr>
            <w:r>
              <w:rPr>
                <w:rFonts w:ascii="Times New Roman" w:hAnsi="Times New Roman" w:eastAsia="Times New Roman" w:cs="Times New Roman"/>
                <w:sz w:val="24"/>
              </w:rPr>
              <w:t xml:space="preserve">GNI/capita $4.000–$10.000 PPP; hội nhập GVC đang tăng</w:t>
            </w:r>
          </w:p>
        </w:tc>
        <w:tc>
          <w:tcPr/>
          <w:p>
            <w:pPr>
              <w:pStyle w:val="Compact"/>
              <w:spacing w:line="288" w:lineRule="auto"/>
              <w:jc w:val="left"/>
            </w:pPr>
            <w:r>
              <w:rPr>
                <w:rFonts w:ascii="Times New Roman" w:hAnsi="Times New Roman" w:eastAsia="Times New Roman" w:cs="Times New Roman"/>
                <w:sz w:val="24"/>
              </w:rPr>
              <w:t xml:space="preserve">Việt Nam, Indonesia, Philippines, Ấn Độ, Sri Lanka, Jordan, Mông Cổ</w:t>
            </w:r>
          </w:p>
        </w:tc>
      </w:tr>
      <w:tr>
        <w:tc>
          <w:tcPr/>
          <w:p>
            <w:pPr>
              <w:pStyle w:val="Compact"/>
              <w:spacing w:line="288" w:lineRule="auto"/>
              <w:jc w:val="left"/>
            </w:pPr>
            <w:r>
              <w:rPr>
                <w:rFonts w:ascii="Times New Roman" w:hAnsi="Times New Roman" w:eastAsia="Times New Roman" w:cs="Times New Roman"/>
                <w:sz w:val="24"/>
              </w:rPr>
              <w:t xml:space="preserve">V</w:t>
            </w:r>
          </w:p>
        </w:tc>
        <w:tc>
          <w:tcPr/>
          <w:p>
            <w:pPr>
              <w:pStyle w:val="Compact"/>
              <w:spacing w:line="288" w:lineRule="auto"/>
              <w:jc w:val="left"/>
            </w:pPr>
            <w:r>
              <w:rPr>
                <w:rFonts w:ascii="Times New Roman" w:hAnsi="Times New Roman" w:eastAsia="Times New Roman" w:cs="Times New Roman"/>
                <w:sz w:val="24"/>
              </w:rPr>
              <w:t xml:space="preserve">Cận biên</w:t>
            </w:r>
          </w:p>
        </w:tc>
        <w:tc>
          <w:tcPr/>
          <w:p>
            <w:pPr>
              <w:pStyle w:val="Compact"/>
              <w:spacing w:line="288" w:lineRule="auto"/>
              <w:jc w:val="left"/>
            </w:pPr>
            <w:r>
              <w:rPr>
                <w:rFonts w:ascii="Times New Roman" w:hAnsi="Times New Roman" w:eastAsia="Times New Roman" w:cs="Times New Roman"/>
                <w:sz w:val="24"/>
              </w:rPr>
              <w:t xml:space="preserve">GNI/capita &lt;$4.000 PPP; institutional voids đáng kể</w:t>
            </w:r>
          </w:p>
        </w:tc>
        <w:tc>
          <w:tcPr/>
          <w:p>
            <w:pPr>
              <w:pStyle w:val="Compact"/>
              <w:spacing w:line="288" w:lineRule="auto"/>
              <w:jc w:val="left"/>
            </w:pPr>
            <w:r>
              <w:rPr>
                <w:rFonts w:ascii="Times New Roman" w:hAnsi="Times New Roman" w:eastAsia="Times New Roman" w:cs="Times New Roman"/>
                <w:sz w:val="24"/>
              </w:rPr>
              <w:t xml:space="preserve">Bangladesh, Pakistan, Lào, Campuchia, Myanmar, Nepal, Bhutan, Maldives, Uzbekistan, Tajikistan, Kyrgyzstan, Turkmenistan, Afghanistan, Timor-Leste, Iraq, Lebanon, Yemen (17 nước)</w:t>
            </w:r>
          </w:p>
        </w:tc>
      </w:tr>
      <w:tr>
        <w:tc>
          <w:tcPr/>
          <w:p>
            <w:pPr>
              <w:pStyle w:val="Compact"/>
              <w:spacing w:line="288" w:lineRule="auto"/>
              <w:jc w:val="left"/>
            </w:pPr>
            <w:r>
              <w:rPr>
                <w:rFonts w:ascii="Times New Roman" w:hAnsi="Times New Roman" w:eastAsia="Times New Roman" w:cs="Times New Roman"/>
                <w:sz w:val="24"/>
              </w:rPr>
              <w:t xml:space="preserve">VI</w:t>
            </w:r>
          </w:p>
        </w:tc>
        <w:tc>
          <w:tcPr/>
          <w:p>
            <w:pPr>
              <w:pStyle w:val="Compact"/>
              <w:spacing w:line="288" w:lineRule="auto"/>
              <w:jc w:val="left"/>
            </w:pPr>
            <w:r>
              <w:rPr>
                <w:rFonts w:ascii="Times New Roman" w:hAnsi="Times New Roman" w:eastAsia="Times New Roman" w:cs="Times New Roman"/>
                <w:sz w:val="24"/>
              </w:rPr>
              <w:t xml:space="preserve">SIDS Thái Bình Dương</w:t>
            </w:r>
          </w:p>
        </w:tc>
        <w:tc>
          <w:tcPr/>
          <w:p>
            <w:pPr>
              <w:pStyle w:val="Compact"/>
              <w:spacing w:line="288" w:lineRule="auto"/>
              <w:jc w:val="left"/>
            </w:pPr>
            <w:r>
              <w:rPr>
                <w:rFonts w:ascii="Times New Roman" w:hAnsi="Times New Roman" w:eastAsia="Times New Roman" w:cs="Times New Roman"/>
                <w:sz w:val="24"/>
              </w:rPr>
              <w:t xml:space="preserve">Đảo nhỏ; GDP &lt;$10B; dependency cao; forced internationalization</w:t>
            </w:r>
          </w:p>
        </w:tc>
        <w:tc>
          <w:tcPr/>
          <w:p>
            <w:pPr>
              <w:pStyle w:val="Compact"/>
              <w:spacing w:line="288" w:lineRule="auto"/>
              <w:jc w:val="left"/>
            </w:pPr>
            <w:r>
              <w:rPr>
                <w:rFonts w:ascii="Times New Roman" w:hAnsi="Times New Roman" w:eastAsia="Times New Roman" w:cs="Times New Roman"/>
                <w:sz w:val="24"/>
              </w:rPr>
              <w:t xml:space="preserve">Fiji, Papua New Guinea, Solomon Islands, Tonga, Vanuatu, Samoa, Kiribati</w:t>
            </w:r>
          </w:p>
        </w:tc>
      </w:tr>
    </w:tbl>
    <w:p>
      <w:pPr>
        <w:pStyle w:val="BodyText"/>
        <w:spacing w:line="288" w:lineRule="auto"/>
      </w:pPr>
      <w:r>
        <w:rPr>
          <w:bCs/>
          <w:rFonts w:ascii="Times New Roman" w:hAnsi="Times New Roman" w:eastAsia="Times New Roman" w:cs="Times New Roman"/>
          <w:b/>
          <w:sz w:val="26"/>
        </w:rPr>
        <w:t xml:space="preserve">Tổng</w:t>
      </w:r>
      <w:r>
        <w:rPr>
          <w:rFonts w:ascii="Times New Roman" w:hAnsi="Times New Roman" w:eastAsia="Times New Roman" w:cs="Times New Roman"/>
          <w:sz w:val="26"/>
        </w:rPr>
        <w:t xml:space="preserve">: 5 + 5 + 6 + 7 + 17 + 7 =</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47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nền kinh tế.</w:t>
      </w:r>
    </w:p>
    <w:p>
      <w:pPr>
        <w:pStyle w:val="BodyText"/>
        <w:spacing w:line="288" w:lineRule="auto"/>
      </w:pPr>
      <w:r>
        <w:rPr>
          <w:bCs/>
          <w:rFonts w:ascii="Times New Roman" w:hAnsi="Times New Roman" w:eastAsia="Times New Roman" w:cs="Times New Roman"/>
          <w:b/>
          <w:sz w:val="26"/>
        </w:rPr>
        <w:t xml:space="preserve">Căn cứ phân loại ICRV và tính nhất quán với văn liệu</w:t>
      </w:r>
      <w:r>
        <w:rPr>
          <w:rFonts w:ascii="Times New Roman" w:hAnsi="Times New Roman" w:eastAsia="Times New Roman" w:cs="Times New Roman"/>
          <w:sz w:val="26"/>
        </w:rPr>
        <w:t xml:space="preserve">: Phân loại 6 nhóm dựa trên GNI/capita PPP (World Bank 2020–2024 average), Innovation Index (WIPO GII), và resource revenue share (IMF Fiscal Monitor). Phân loại này nhất quán với: (a) World Bank income groups nhưng tinh chỉnh hơn bằng cách tách innovation-driven vs resource-driven trong Advanced; (b) Marano et al. (2016) institutional distance approach nhưng áp dụng cho châu Á cụ thể; (c) UNCTAD Small Island Developing States classification cho Nhóm VI. Tính ổn định phân loại: tất cả 47 nền kinh tế không thay đổi nhóm ICRV trong giai đoạn 2009–2025 (threshold test: chuyển nhóm nếu GNI/capita vượt ngưỡng ±15% trong ≥3 năm liên tiếp — không có trường hợp nào).</w:t>
      </w:r>
    </w:p>
    <w:bookmarkEnd w:id="79"/>
    <w:bookmarkStart w:id="80" w:name="chiến-lược-nhận-dạng"/>
    <w:p>
      <w:pPr>
        <w:pStyle w:val="Heading3"/>
        <w:spacing w:line="288" w:lineRule="auto"/>
      </w:pPr>
      <w:r>
        <w:rPr>
          <w:rFonts w:ascii="Times New Roman" w:hAnsi="Times New Roman" w:eastAsia="Times New Roman" w:cs="Times New Roman"/>
          <w:b/>
          <w:sz w:val="26"/>
        </w:rPr>
        <w:t xml:space="preserve">7.4 Chiến lược nhận dạng</w:t>
      </w:r>
    </w:p>
    <w:p>
      <w:pPr>
        <w:pStyle w:val="FirstParagraph"/>
        <w:spacing w:line="288" w:lineRule="auto"/>
      </w:pPr>
      <w:r>
        <w:rPr>
          <w:bCs/>
          <w:rFonts w:ascii="Times New Roman" w:hAnsi="Times New Roman" w:eastAsia="Times New Roman" w:cs="Times New Roman"/>
          <w:b/>
          <w:sz w:val="26"/>
        </w:rPr>
        <w:t xml:space="preserve">Tier 1 — OLS với robust SE và FE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(tất cả mô hình M0–M7):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HC1 robust SE (baseline): điều chỉnh heteroskedasticity cấp doanh nghiệp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Country × Year FE (two-way): loại bỏ unobserved time-invariant country heterogeneity và common time shocks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VIF check: β(VIF) &lt; 10 cho tất cả focal variables (expected: TCI/DAI có thể cao nếu tương quan với country dummies)</w:t>
      </w:r>
    </w:p>
    <w:p>
      <w:pPr>
        <w:pStyle w:val="BodyText"/>
        <w:spacing w:line="288" w:lineRule="auto"/>
      </w:pPr>
      <w:r>
        <w:rPr>
          <w:bCs/>
          <w:rFonts w:ascii="Times New Roman" w:hAnsi="Times New Roman" w:eastAsia="Times New Roman" w:cs="Times New Roman"/>
          <w:b/>
          <w:sz w:val="26"/>
        </w:rPr>
        <w:t xml:space="preserve">Tier 2 — Instrumental Variable (DAI trong M4, Nhóm IV)</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Instrument candidates: (1) industry-level mean DAI (loại firm khỏi mean) — industry export propensity; (2) distance of firm’s city to nearest submarine cable landing station (thay thế psychic distance)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First-stage F-statistic: phải ≥ 16 (Stock &amp; Yogo threshold for weak instruments)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Reference: P3 Việt Nam đã chứng minh first-stage F = 34.6 với instrument hợp lệ</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Kết quả IV vs OLS: nếu β(IV) ≪ β(OLS), DAI là selection-driven (consistent với CDCM)</w:t>
      </w:r>
    </w:p>
    <w:p>
      <w:pPr>
        <w:pStyle w:val="BodyText"/>
        <w:spacing w:line="288" w:lineRule="auto"/>
      </w:pPr>
      <w:r>
        <w:rPr>
          <w:bCs/>
          <w:rFonts w:ascii="Times New Roman" w:hAnsi="Times New Roman" w:eastAsia="Times New Roman" w:cs="Times New Roman"/>
          <w:b/>
          <w:sz w:val="26"/>
        </w:rPr>
        <w:t xml:space="preserve">Tier 3 — Kiểm định phi tuyến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Lind–Mehlum (2010) U-test: xác nhận inverted-U thực sự (không chỉ dấu đúng)</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Paternoster z-test: so sánh turning points giữa nhóm ICRV hoặc giữa year-buckets</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LOWESS: non-parametric confirmation của dạng hàm</w:t>
      </w:r>
    </w:p>
    <w:p>
      <w:pPr>
        <w:pStyle w:val="BodyText"/>
        <w:spacing w:line="288" w:lineRule="auto"/>
      </w:pPr>
      <w:r>
        <w:rPr>
          <w:bCs/>
          <w:rFonts w:ascii="Times New Roman" w:hAnsi="Times New Roman" w:eastAsia="Times New Roman" w:cs="Times New Roman"/>
          <w:b/>
          <w:sz w:val="26"/>
        </w:rPr>
        <w:t xml:space="preserve">Lind–Mehlum U-test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(chi tiết): Kiểm định xem dạng inverted-U là thực sự (genuine non-monotonic với maximum nằm trong vùng dữ liệu) hay chỉ là quadratic fit. Quy trình: (1) Kiểm tra β₁ &gt; 0 và β₂ &lt; 0; (2) Tính TP = −β₁/(2β₂) và 95% CI bằng delta method; (3) Kiểm định H₀: slope tại min(FSTS) ≤ 0 HOẶC slope tại max(FSTS) ≥ 0 — bác bỏ H₀ → genuine inverted-U. P3 Việt Nam đã áp dụng: TP_pooled = 39.7% (95% CI: 33.2–46.2%), Lind–Mehlum p &lt; .001 cho pooled model.</w:t>
      </w:r>
    </w:p>
    <w:p>
      <w:pPr>
        <w:pStyle w:val="BodyText"/>
        <w:spacing w:line="288" w:lineRule="auto"/>
      </w:pPr>
      <w:r>
        <w:rPr>
          <w:bCs/>
          <w:rFonts w:ascii="Times New Roman" w:hAnsi="Times New Roman" w:eastAsia="Times New Roman" w:cs="Times New Roman"/>
          <w:b/>
          <w:sz w:val="26"/>
        </w:rPr>
        <w:t xml:space="preserve">Paternoster z-test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(chi tiết): So sánh hệ số giữa hai nhóm hoặc hai giai đoạn:</w:t>
      </w:r>
    </w:p>
    <w:p>
      <w:pPr>
        <w:pStyle w:val="BodyText"/>
        <w:spacing w:line="288" w:lineRule="auto"/>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spacing w:line="288" w:lineRule="auto"/>
      </w:pPr>
      <w:r>
        <w:rPr>
          <w:rFonts w:ascii="Times New Roman" w:hAnsi="Times New Roman" w:eastAsia="Times New Roman" w:cs="Times New Roman"/>
          <w:sz w:val="26"/>
        </w:rPr>
        <w:t xml:space="preserve">Áp dụng: (a) So sánh TP(Nhóm I) vs TP(Nhóm IV) cho H5; (b) So sánh FSTS² coefficient giữa Year_bucket cho H6. P3 Việt Nam: z = 3.353 giữa wave 2009 và 2015 (TP dịch chuyển từ 46.2% → 39.3%).</w:t>
      </w:r>
    </w:p>
    <w:p>
      <w:pPr>
        <w:pStyle w:val="BodyText"/>
        <w:spacing w:line="288" w:lineRule="auto"/>
      </w:pPr>
      <w:r>
        <w:rPr>
          <w:bCs/>
          <w:rFonts w:ascii="Times New Roman" w:hAnsi="Times New Roman" w:eastAsia="Times New Roman" w:cs="Times New Roman"/>
          <w:b/>
          <w:sz w:val="26"/>
        </w:rPr>
        <w:t xml:space="preserve">LOWESS diagnostic</w:t>
      </w:r>
      <w:r>
        <w:rPr>
          <w:rFonts w:ascii="Times New Roman" w:hAnsi="Times New Roman" w:eastAsia="Times New Roman" w:cs="Times New Roman"/>
          <w:sz w:val="26"/>
        </w:rPr>
        <w:t xml:space="preserve">: Non-parametric smoother (bandwidth = 0.4) vẽ ln(LP) ~ FSTS — nếu hình dạng visual consistent với inverted-U → confirmatory evidence không phụ thuộc distributional assumptions. R code:</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lowess(x = df$fsts, y = df$ln_lp, f = 0.4)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với confidence bands từ bootstrap.</w:t>
      </w:r>
    </w:p>
    <w:p>
      <w:pPr>
        <w:pStyle w:val="BodyText"/>
        <w:spacing w:line="288" w:lineRule="auto"/>
      </w:pPr>
      <w:r>
        <w:rPr>
          <w:bCs/>
          <w:rFonts w:ascii="Times New Roman" w:hAnsi="Times New Roman" w:eastAsia="Times New Roman" w:cs="Times New Roman"/>
          <w:b/>
          <w:sz w:val="26"/>
        </w:rPr>
        <w:t xml:space="preserve">Tier 4 — Sub-sample replication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Pool đủ lớn (101.185) cho phép chạy M0–M7 riêng cho từng nhóm ICRV (Nhóm I: ~6.500; Nhóm IV: ~28.000) để kiểm định heterogeneity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Cross-validation: so sánh turning points pool vs. sub-sample</w:t>
      </w:r>
    </w:p>
    <w:p>
      <w:pPr>
        <w:spacing w:line="288" w:lineRule="auto"/>
      </w:pPr>
      <w:r>
        <w:rPr>
          <w:rFonts w:ascii="Times New Roman" w:hAnsi="Times New Roman" w:eastAsia="Times New Roman" w:cs="Times New Roman"/>
          <w:sz w:val="26"/>
        </w:rPr>
        <w:pict>
          <v:rect style="width:0;height:1.5pt" o:hralign="center" o:hrstd="t" o:hr="t"/>
        </w:pict>
      </w:r>
    </w:p>
    <w:bookmarkEnd w:id="80"/>
    <w:bookmarkEnd w:id="81"/>
    <w:bookmarkStart w:id="85" w:name="chương-8-kế-hoạch-kiểm-định-độ-vững"/>
    <w:p>
      <w:pPr>
        <w:pStyle w:val="Heading2"/>
        <w:spacing w:line="288" w:lineRule="auto"/>
      </w:pPr>
      <w:r>
        <w:rPr>
          <w:rFonts w:ascii="Times New Roman" w:hAnsi="Times New Roman" w:eastAsia="Times New Roman" w:cs="Times New Roman"/>
          <w:b/>
          <w:sz w:val="28"/>
        </w:rPr>
        <w:t xml:space="preserve">CHƯƠNG 8 — KẾ HOẠCH KIỂM ĐỊNH ĐỘ VỮNG</w:t>
      </w:r>
    </w:p>
    <w:bookmarkStart w:id="82" w:name="tổng-quan-sáu-nhóm-kiểm-định"/>
    <w:p>
      <w:pPr>
        <w:pStyle w:val="Heading3"/>
        <w:spacing w:line="288" w:lineRule="auto"/>
      </w:pPr>
      <w:r>
        <w:rPr>
          <w:rFonts w:ascii="Times New Roman" w:hAnsi="Times New Roman" w:eastAsia="Times New Roman" w:cs="Times New Roman"/>
          <w:b/>
          <w:sz w:val="26"/>
        </w:rPr>
        <w:t xml:space="preserve">8.1 Tổng quan sáu nhóm kiểm định</w:t>
      </w:r>
    </w:p>
    <w:p>
      <w:pPr>
        <w:pStyle w:val="FirstParagraph"/>
        <w:spacing w:line="288" w:lineRule="auto"/>
      </w:pPr>
      <w:r>
        <w:rPr>
          <w:rFonts w:ascii="Times New Roman" w:hAnsi="Times New Roman" w:eastAsia="Times New Roman" w:cs="Times New Roman"/>
          <w:sz w:val="26"/>
        </w:rPr>
        <w:t xml:space="preserve">CĐ2 thiết kế kế hoạch robustness toàn diện theo sáu nhóm, mỗi nhóm trả lời một mối lo cụ thể:</w:t>
      </w:r>
    </w:p>
    <w:p>
      <w:pPr>
        <w:pStyle w:val="BodyText"/>
        <w:spacing w:line="288" w:lineRule="auto"/>
      </w:pPr>
      <w:r>
        <w:rPr>
          <w:bCs/>
          <w:rFonts w:ascii="Times New Roman" w:hAnsi="Times New Roman" w:eastAsia="Times New Roman" w:cs="Times New Roman"/>
          <w:b/>
          <w:sz w:val="26"/>
        </w:rPr>
        <w:t xml:space="preserve">Bảng 8.1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Kế hoạch kiểm định độ vững — sáu nhóm, 18 kiểm định.</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spacing w:line="288" w:lineRule="auto"/>
              <w:jc w:val="left"/>
            </w:pPr>
            <w:r>
              <w:rPr>
                <w:rFonts w:ascii="Times New Roman" w:hAnsi="Times New Roman" w:eastAsia="Times New Roman" w:cs="Times New Roman"/>
                <w:sz w:val="24"/>
              </w:rPr>
              <w:t xml:space="preserve">Nhóm</w:t>
            </w:r>
          </w:p>
        </w:tc>
        <w:tc>
          <w:tcPr/>
          <w:p>
            <w:pPr>
              <w:pStyle w:val="Compact"/>
              <w:spacing w:line="288" w:lineRule="auto"/>
              <w:jc w:val="left"/>
            </w:pPr>
            <w:r>
              <w:rPr>
                <w:rFonts w:ascii="Times New Roman" w:hAnsi="Times New Roman" w:eastAsia="Times New Roman" w:cs="Times New Roman"/>
                <w:sz w:val="24"/>
              </w:rPr>
              <w:t xml:space="preserve">Mối lo</w:t>
            </w:r>
          </w:p>
        </w:tc>
        <w:tc>
          <w:tcPr/>
          <w:p>
            <w:pPr>
              <w:pStyle w:val="Compact"/>
              <w:spacing w:line="288" w:lineRule="auto"/>
              <w:jc w:val="left"/>
            </w:pPr>
            <w:r>
              <w:rPr>
                <w:rFonts w:ascii="Times New Roman" w:hAnsi="Times New Roman" w:eastAsia="Times New Roman" w:cs="Times New Roman"/>
                <w:sz w:val="24"/>
              </w:rPr>
              <w:t xml:space="preserve">Kiểm định cụ thể</w:t>
            </w:r>
          </w:p>
        </w:tc>
        <w:tc>
          <w:tcPr/>
          <w:p>
            <w:pPr>
              <w:pStyle w:val="Compact"/>
              <w:spacing w:line="288" w:lineRule="auto"/>
              <w:jc w:val="left"/>
            </w:pPr>
            <w:r>
              <w:rPr>
                <w:rFonts w:ascii="Times New Roman" w:hAnsi="Times New Roman" w:eastAsia="Times New Roman" w:cs="Times New Roman"/>
                <w:sz w:val="24"/>
              </w:rPr>
              <w:t xml:space="preserve">Kỳ vọng</w:t>
            </w:r>
          </w:p>
        </w:tc>
      </w:tr>
      <w:tr>
        <w:tc>
          <w:tcPr/>
          <w:p>
            <w:pPr>
              <w:pStyle w:val="Compact"/>
              <w:spacing w:line="288" w:lineRule="auto"/>
              <w:jc w:val="left"/>
            </w:pPr>
            <w:r>
              <w:rPr>
                <w:bCs/>
                <w:rFonts w:ascii="Times New Roman" w:hAnsi="Times New Roman" w:eastAsia="Times New Roman" w:cs="Times New Roman"/>
                <w:b/>
                <w:sz w:val="24"/>
              </w:rPr>
              <w:t xml:space="preserve">R1</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Thay đổi thước đo</w:t>
            </w:r>
          </w:p>
        </w:tc>
        <w:tc>
          <w:tcPr/>
          <w:p>
            <w:pPr>
              <w:pStyle w:val="Compact"/>
              <w:spacing w:line="288" w:lineRule="auto"/>
              <w:jc w:val="left"/>
            </w:pPr>
            <w:r>
              <w:rPr>
                <w:rFonts w:ascii="Times New Roman" w:hAnsi="Times New Roman" w:eastAsia="Times New Roman" w:cs="Times New Roman"/>
                <w:sz w:val="24"/>
              </w:rPr>
              <w:t xml:space="preserve">DV/IV/moderators khác nhau</w:t>
            </w:r>
          </w:p>
        </w:tc>
        <w:tc>
          <w:tcPr/>
          <w:p>
            <w:pPr>
              <w:pStyle w:val="Compact"/>
              <w:spacing w:line="288" w:lineRule="auto"/>
              <w:jc w:val="left"/>
            </w:pPr>
            <w:r>
              <w:rPr>
                <w:rFonts w:ascii="Times New Roman" w:hAnsi="Times New Roman" w:eastAsia="Times New Roman" w:cs="Times New Roman"/>
                <w:sz w:val="24"/>
              </w:rPr>
              <w:t xml:space="preserve">(a) DV→ROS; (b) IV→exporter dummy; (c) TCI 3-item (không có h1); (d) DAI Tier 1 only (c22b) xuyên tất cả schema</w:t>
            </w:r>
          </w:p>
        </w:tc>
        <w:tc>
          <w:tcPr/>
          <w:p>
            <w:pPr>
              <w:pStyle w:val="Compact"/>
              <w:spacing w:line="288" w:lineRule="auto"/>
              <w:jc w:val="left"/>
            </w:pPr>
            <w:r>
              <w:rPr>
                <w:rFonts w:ascii="Times New Roman" w:hAnsi="Times New Roman" w:eastAsia="Times New Roman" w:cs="Times New Roman"/>
                <w:sz w:val="24"/>
              </w:rPr>
              <w:t xml:space="preserve">Dấu hệ số giữ nguyên; magnitude có thể khác</w:t>
            </w:r>
          </w:p>
        </w:tc>
      </w:tr>
      <w:tr>
        <w:tc>
          <w:tcPr/>
          <w:p>
            <w:pPr>
              <w:pStyle w:val="Compact"/>
              <w:spacing w:line="288" w:lineRule="auto"/>
              <w:jc w:val="left"/>
            </w:pPr>
            <w:r>
              <w:rPr>
                <w:bCs/>
                <w:rFonts w:ascii="Times New Roman" w:hAnsi="Times New Roman" w:eastAsia="Times New Roman" w:cs="Times New Roman"/>
                <w:b/>
                <w:sz w:val="24"/>
              </w:rPr>
              <w:t xml:space="preserve">R2</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Lọc mẫu</w:t>
            </w:r>
          </w:p>
        </w:tc>
        <w:tc>
          <w:tcPr/>
          <w:p>
            <w:pPr>
              <w:pStyle w:val="Compact"/>
              <w:spacing w:line="288" w:lineRule="auto"/>
              <w:jc w:val="left"/>
            </w:pPr>
            <w:r>
              <w:rPr>
                <w:rFonts w:ascii="Times New Roman" w:hAnsi="Times New Roman" w:eastAsia="Times New Roman" w:cs="Times New Roman"/>
                <w:sz w:val="24"/>
              </w:rPr>
              <w:t xml:space="preserve">Selection bias từ sample composition</w:t>
            </w:r>
          </w:p>
        </w:tc>
        <w:tc>
          <w:tcPr/>
          <w:p>
            <w:pPr>
              <w:pStyle w:val="Compact"/>
              <w:spacing w:line="288" w:lineRule="auto"/>
              <w:jc w:val="left"/>
            </w:pPr>
            <w:r>
              <w:rPr>
                <w:rFonts w:ascii="Times New Roman" w:hAnsi="Times New Roman" w:eastAsia="Times New Roman" w:cs="Times New Roman"/>
                <w:sz w:val="24"/>
              </w:rPr>
              <w:t xml:space="preserve">(a) Loại micro firms (&lt;5 lao động); (b) Loại SOEs (state_own&gt;50%); (c) Manufacturing only (ISIC 10–33); (d) Exporters only (FSTS&gt;0)</w:t>
            </w:r>
          </w:p>
        </w:tc>
        <w:tc>
          <w:tcPr/>
          <w:p>
            <w:pPr>
              <w:pStyle w:val="Compact"/>
              <w:spacing w:line="288" w:lineRule="auto"/>
              <w:jc w:val="left"/>
            </w:pPr>
            <w:r>
              <w:rPr>
                <w:rFonts w:ascii="Times New Roman" w:hAnsi="Times New Roman" w:eastAsia="Times New Roman" w:cs="Times New Roman"/>
                <w:sz w:val="24"/>
              </w:rPr>
              <w:t xml:space="preserve">Core results robust với varying samples</w:t>
            </w:r>
          </w:p>
        </w:tc>
      </w:tr>
      <w:tr>
        <w:tc>
          <w:tcPr/>
          <w:p>
            <w:pPr>
              <w:pStyle w:val="Compact"/>
              <w:spacing w:line="288" w:lineRule="auto"/>
              <w:jc w:val="left"/>
            </w:pPr>
            <w:r>
              <w:rPr>
                <w:bCs/>
                <w:rFonts w:ascii="Times New Roman" w:hAnsi="Times New Roman" w:eastAsia="Times New Roman" w:cs="Times New Roman"/>
                <w:b/>
                <w:sz w:val="24"/>
              </w:rPr>
              <w:t xml:space="preserve">R3</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Thay đổi phương pháp</w:t>
            </w:r>
          </w:p>
        </w:tc>
        <w:tc>
          <w:tcPr/>
          <w:p>
            <w:pPr>
              <w:pStyle w:val="Compact"/>
              <w:spacing w:line="288" w:lineRule="auto"/>
              <w:jc w:val="left"/>
            </w:pPr>
            <w:r>
              <w:rPr>
                <w:rFonts w:ascii="Times New Roman" w:hAnsi="Times New Roman" w:eastAsia="Times New Roman" w:cs="Times New Roman"/>
                <w:sz w:val="24"/>
              </w:rPr>
              <w:t xml:space="preserve">OLS assumption violations</w:t>
            </w:r>
          </w:p>
        </w:tc>
        <w:tc>
          <w:tcPr/>
          <w:p>
            <w:pPr>
              <w:pStyle w:val="Compact"/>
              <w:spacing w:line="288" w:lineRule="auto"/>
              <w:jc w:val="left"/>
            </w:pPr>
            <w:r>
              <w:rPr>
                <w:rFonts w:ascii="Times New Roman" w:hAnsi="Times New Roman" w:eastAsia="Times New Roman" w:cs="Times New Roman"/>
                <w:sz w:val="24"/>
              </w:rPr>
              <w:t xml:space="preserve">(a) Quantile regression tại p25/p50/p75; (b) HC3 thay HC1; (c) Bootstrap SE (1.000 replications); (d) Clustered SE tại country level</w:t>
            </w:r>
          </w:p>
        </w:tc>
        <w:tc>
          <w:tcPr/>
          <w:p>
            <w:pPr>
              <w:pStyle w:val="Compact"/>
              <w:spacing w:line="288" w:lineRule="auto"/>
              <w:jc w:val="left"/>
            </w:pPr>
            <w:r>
              <w:rPr>
                <w:rFonts w:ascii="Times New Roman" w:hAnsi="Times New Roman" w:eastAsia="Times New Roman" w:cs="Times New Roman"/>
                <w:sz w:val="24"/>
              </w:rPr>
              <w:t xml:space="preserve">Sign preservation; CI may widen</w:t>
            </w:r>
          </w:p>
        </w:tc>
      </w:tr>
      <w:tr>
        <w:tc>
          <w:tcPr/>
          <w:p>
            <w:pPr>
              <w:pStyle w:val="Compact"/>
              <w:spacing w:line="288" w:lineRule="auto"/>
              <w:jc w:val="left"/>
            </w:pPr>
            <w:r>
              <w:rPr>
                <w:bCs/>
                <w:rFonts w:ascii="Times New Roman" w:hAnsi="Times New Roman" w:eastAsia="Times New Roman" w:cs="Times New Roman"/>
                <w:b/>
                <w:sz w:val="24"/>
              </w:rPr>
              <w:t xml:space="preserve">R4</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Kiểm tra dạng hàm</w:t>
            </w:r>
          </w:p>
        </w:tc>
        <w:tc>
          <w:tcPr/>
          <w:p>
            <w:pPr>
              <w:pStyle w:val="Compact"/>
              <w:spacing w:line="288" w:lineRule="auto"/>
              <w:jc w:val="left"/>
            </w:pPr>
            <w:r>
              <w:rPr>
                <w:rFonts w:ascii="Times New Roman" w:hAnsi="Times New Roman" w:eastAsia="Times New Roman" w:cs="Times New Roman"/>
                <w:sz w:val="24"/>
              </w:rPr>
              <w:t xml:space="preserve">Functional form misspecification</w:t>
            </w:r>
          </w:p>
        </w:tc>
        <w:tc>
          <w:tcPr/>
          <w:p>
            <w:pPr>
              <w:pStyle w:val="Compact"/>
              <w:spacing w:line="288" w:lineRule="auto"/>
              <w:jc w:val="left"/>
            </w:pPr>
            <w:r>
              <w:rPr>
                <w:rFonts w:ascii="Times New Roman" w:hAnsi="Times New Roman" w:eastAsia="Times New Roman" w:cs="Times New Roman"/>
                <w:sz w:val="24"/>
              </w:rPr>
              <w:t xml:space="preserve">(a) LOWESS non-parametric — kiểm tra visual inverted-U; (b) RESET test; (c) Fractional polynomial; (d) Spline regression với 3 knots</w:t>
            </w:r>
          </w:p>
        </w:tc>
        <w:tc>
          <w:tcPr/>
          <w:p>
            <w:pPr>
              <w:pStyle w:val="Compact"/>
              <w:spacing w:line="288" w:lineRule="auto"/>
              <w:jc w:val="left"/>
            </w:pPr>
            <w:r>
              <w:rPr>
                <w:rFonts w:ascii="Times New Roman" w:hAnsi="Times New Roman" w:eastAsia="Times New Roman" w:cs="Times New Roman"/>
                <w:sz w:val="24"/>
              </w:rPr>
              <w:t xml:space="preserve">LOWESS consistent với quadratic fit</w:t>
            </w:r>
          </w:p>
        </w:tc>
      </w:tr>
      <w:tr>
        <w:tc>
          <w:tcPr/>
          <w:p>
            <w:pPr>
              <w:pStyle w:val="Compact"/>
              <w:spacing w:line="288" w:lineRule="auto"/>
              <w:jc w:val="left"/>
            </w:pPr>
            <w:r>
              <w:rPr>
                <w:bCs/>
                <w:rFonts w:ascii="Times New Roman" w:hAnsi="Times New Roman" w:eastAsia="Times New Roman" w:cs="Times New Roman"/>
                <w:b/>
                <w:sz w:val="24"/>
              </w:rPr>
              <w:t xml:space="preserve">R5</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Placebo tests</w:t>
            </w:r>
          </w:p>
        </w:tc>
        <w:tc>
          <w:tcPr/>
          <w:p>
            <w:pPr>
              <w:pStyle w:val="Compact"/>
              <w:spacing w:line="288" w:lineRule="auto"/>
              <w:jc w:val="left"/>
            </w:pPr>
            <w:r>
              <w:rPr>
                <w:rFonts w:ascii="Times New Roman" w:hAnsi="Times New Roman" w:eastAsia="Times New Roman" w:cs="Times New Roman"/>
                <w:sz w:val="24"/>
              </w:rPr>
              <w:t xml:space="preserve">Spurious correlations</w:t>
            </w:r>
          </w:p>
        </w:tc>
        <w:tc>
          <w:tcPr/>
          <w:p>
            <w:pPr>
              <w:pStyle w:val="Compact"/>
              <w:spacing w:line="288" w:lineRule="auto"/>
              <w:jc w:val="left"/>
            </w:pPr>
            <w:r>
              <w:rPr>
                <w:rFonts w:ascii="Times New Roman" w:hAnsi="Times New Roman" w:eastAsia="Times New Roman" w:cs="Times New Roman"/>
                <w:sz w:val="24"/>
              </w:rPr>
              <w:t xml:space="preserve">(a) Thay FSTS bằng biến giả ngẫu nhiên → không tìm thấy phi tuyến; (b) Thay TCI bằng noise → không có moderation; (c) Reverse causality check (lag analysis nơi có thể)</w:t>
            </w:r>
          </w:p>
        </w:tc>
        <w:tc>
          <w:tcPr/>
          <w:p>
            <w:pPr>
              <w:pStyle w:val="Compact"/>
              <w:spacing w:line="288" w:lineRule="auto"/>
              <w:jc w:val="left"/>
            </w:pPr>
            <w:r>
              <w:rPr>
                <w:rFonts w:ascii="Times New Roman" w:hAnsi="Times New Roman" w:eastAsia="Times New Roman" w:cs="Times New Roman"/>
                <w:sz w:val="24"/>
              </w:rPr>
              <w:t xml:space="preserve">Placebo tests không cho kết quả significant</w:t>
            </w:r>
          </w:p>
        </w:tc>
      </w:tr>
      <w:tr>
        <w:tc>
          <w:tcPr/>
          <w:p>
            <w:pPr>
              <w:pStyle w:val="Compact"/>
              <w:spacing w:line="288" w:lineRule="auto"/>
              <w:jc w:val="left"/>
            </w:pPr>
            <w:r>
              <w:rPr>
                <w:bCs/>
                <w:rFonts w:ascii="Times New Roman" w:hAnsi="Times New Roman" w:eastAsia="Times New Roman" w:cs="Times New Roman"/>
                <w:b/>
                <w:sz w:val="24"/>
              </w:rPr>
              <w:t xml:space="preserve">R6</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Nhạy cảm thiết kế</w:t>
            </w:r>
          </w:p>
        </w:tc>
        <w:tc>
          <w:tcPr/>
          <w:p>
            <w:pPr>
              <w:pStyle w:val="Compact"/>
              <w:spacing w:line="288" w:lineRule="auto"/>
              <w:jc w:val="left"/>
            </w:pPr>
            <w:r>
              <w:rPr>
                <w:rFonts w:ascii="Times New Roman" w:hAnsi="Times New Roman" w:eastAsia="Times New Roman" w:cs="Times New Roman"/>
                <w:sz w:val="24"/>
              </w:rPr>
              <w:t xml:space="preserve">Researcher degrees of freedom</w:t>
            </w:r>
          </w:p>
        </w:tc>
        <w:tc>
          <w:tcPr/>
          <w:p>
            <w:pPr>
              <w:pStyle w:val="Compact"/>
              <w:spacing w:line="288" w:lineRule="auto"/>
              <w:jc w:val="left"/>
            </w:pPr>
            <w:r>
              <w:rPr>
                <w:rFonts w:ascii="Times New Roman" w:hAnsi="Times New Roman" w:eastAsia="Times New Roman" w:cs="Times New Roman"/>
                <w:sz w:val="24"/>
              </w:rPr>
              <w:t xml:space="preserve">(a) ICRV cutoffs khác (GNI thay PPP GDP); (b) Temporal buckets: 2009–11/12–16/17–25; (c) Loại từng quốc gia (jackknife 47 lần); (d) Vary DAI Tier threshold</w:t>
            </w:r>
          </w:p>
        </w:tc>
        <w:tc>
          <w:tcPr/>
          <w:p>
            <w:pPr>
              <w:pStyle w:val="Compact"/>
              <w:spacing w:line="288" w:lineRule="auto"/>
              <w:jc w:val="left"/>
            </w:pPr>
            <w:r>
              <w:rPr>
                <w:rFonts w:ascii="Times New Roman" w:hAnsi="Times New Roman" w:eastAsia="Times New Roman" w:cs="Times New Roman"/>
                <w:sz w:val="24"/>
              </w:rPr>
              <w:t xml:space="preserve">Core findings stable</w:t>
            </w:r>
          </w:p>
        </w:tc>
      </w:tr>
    </w:tbl>
    <w:p>
      <w:pPr>
        <w:pStyle w:val="BodyText"/>
        <w:spacing w:line="288" w:lineRule="auto"/>
      </w:pPr>
      <w:r>
        <w:rPr>
          <w:bCs/>
          <w:rFonts w:ascii="Times New Roman" w:hAnsi="Times New Roman" w:eastAsia="Times New Roman" w:cs="Times New Roman"/>
          <w:b/>
          <w:sz w:val="26"/>
        </w:rPr>
        <w:t xml:space="preserve">Ưu tiên thứ tự báo cáo robustness</w:t>
      </w:r>
      <w:r>
        <w:rPr>
          <w:rFonts w:ascii="Times New Roman" w:hAnsi="Times New Roman" w:eastAsia="Times New Roman" w:cs="Times New Roman"/>
          <w:sz w:val="26"/>
        </w:rPr>
        <w:t xml:space="preserve">: R1 (thay đổi thước đo) và R3 (thay đổi phương pháp) được báo cáo trong bảng chính vì chúng trả lời mối lo cơ bản nhất của reviewers (measurement và estimation). R2 (lọc mẫu) và R4 (dạng hàm) được trình bày trong Phụ lục A (condensed). R5 (placebo) được tóm tắt trong một đoạn văn thay vì bảng. R6 (thiết kế) được thảo luận trong §Limitations. Cách tổ chức này tuân theo chuẩn mực của</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JIBS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SMJ</w:t>
      </w:r>
      <w:r>
        <w:rPr>
          <w:rFonts w:ascii="Times New Roman" w:hAnsi="Times New Roman" w:eastAsia="Times New Roman" w:cs="Times New Roman"/>
          <w:sz w:val="26"/>
        </w:rPr>
        <w:t xml:space="preserve">, và</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AMJ</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đối với robustness sections trong bài viết cross-national empirical.</w:t>
      </w:r>
    </w:p>
    <w:bookmarkEnd w:id="82"/>
    <w:bookmarkStart w:id="83" w:name="checklist-kỳ-vọng-robustness"/>
    <w:p>
      <w:pPr>
        <w:pStyle w:val="Heading3"/>
        <w:spacing w:line="288" w:lineRule="auto"/>
      </w:pPr>
      <w:r>
        <w:rPr>
          <w:rFonts w:ascii="Times New Roman" w:hAnsi="Times New Roman" w:eastAsia="Times New Roman" w:cs="Times New Roman"/>
          <w:b/>
          <w:sz w:val="26"/>
        </w:rPr>
        <w:t xml:space="preserve">8.2 Checklist kỳ vọng robustness</w:t>
      </w:r>
    </w:p>
    <w:p>
      <w:pPr>
        <w:pStyle w:val="FirstParagraph"/>
        <w:spacing w:line="288" w:lineRule="auto"/>
      </w:pPr>
      <w:r>
        <w:rPr>
          <w:rFonts w:ascii="Times New Roman" w:hAnsi="Times New Roman" w:eastAsia="Times New Roman" w:cs="Times New Roman"/>
          <w:sz w:val="26"/>
        </w:rPr>
        <w:t xml:space="preserve">Theo Cohen’s f² convention, tác động nhỏ (f² = 0.02), trung bình (f² = 0.15), lớn (f² = 0.35). Với n = 101.185:</w:t>
      </w:r>
    </w:p>
    <w:p>
      <w:pPr>
        <w:numPr>
          <w:ilvl w:val="0"/>
          <w:numId w:val="1016"/>
        </w:numPr>
        <w:pStyle w:val="Compact"/>
        <w:spacing w:line="288" w:lineRule="auto"/>
      </w:pPr>
      <w:r>
        <w:rPr>
          <w:bCs/>
          <w:rFonts w:ascii="Times New Roman" w:hAnsi="Times New Roman" w:eastAsia="Times New Roman" w:cs="Times New Roman"/>
          <w:b/>
          <w:sz w:val="26"/>
        </w:rPr>
        <w:t xml:space="preserve">Power</w:t>
      </w:r>
      <w:r>
        <w:rPr>
          <w:rFonts w:ascii="Times New Roman" w:hAnsi="Times New Roman" w:eastAsia="Times New Roman" w:cs="Times New Roman"/>
          <w:sz w:val="26"/>
        </w:rPr>
        <w:t xml:space="preserve">: &gt;0.99 cho f² ≥ 0.01 → có thể detect rất nhỏ effect sizes</w:t>
      </w:r>
    </w:p>
    <w:p>
      <w:pPr>
        <w:numPr>
          <w:ilvl w:val="0"/>
          <w:numId w:val="1016"/>
        </w:numPr>
        <w:pStyle w:val="Compact"/>
        <w:spacing w:line="288" w:lineRule="auto"/>
      </w:pPr>
      <w:r>
        <w:rPr>
          <w:bCs/>
          <w:rFonts w:ascii="Times New Roman" w:hAnsi="Times New Roman" w:eastAsia="Times New Roman" w:cs="Times New Roman"/>
          <w:b/>
          <w:sz w:val="26"/>
        </w:rPr>
        <w:t xml:space="preserve">Publication bias risk</w:t>
      </w:r>
      <w:r>
        <w:rPr>
          <w:rFonts w:ascii="Times New Roman" w:hAnsi="Times New Roman" w:eastAsia="Times New Roman" w:cs="Times New Roman"/>
          <w:sz w:val="26"/>
        </w:rPr>
        <w:t xml:space="preserve">: Có thể inflate Type I error → robustness checks phải conservative</w:t>
      </w:r>
    </w:p>
    <w:p>
      <w:pPr>
        <w:numPr>
          <w:ilvl w:val="0"/>
          <w:numId w:val="1016"/>
        </w:numPr>
        <w:pStyle w:val="Compact"/>
        <w:spacing w:line="288" w:lineRule="auto"/>
      </w:pPr>
      <w:r>
        <w:rPr>
          <w:bCs/>
          <w:rFonts w:ascii="Times New Roman" w:hAnsi="Times New Roman" w:eastAsia="Times New Roman" w:cs="Times New Roman"/>
          <w:b/>
          <w:sz w:val="26"/>
        </w:rPr>
        <w:t xml:space="preserve">Acceptable range</w:t>
      </w:r>
      <w:r>
        <w:rPr>
          <w:rFonts w:ascii="Times New Roman" w:hAnsi="Times New Roman" w:eastAsia="Times New Roman" w:cs="Times New Roman"/>
          <w:sz w:val="26"/>
        </w:rPr>
        <w:t xml:space="preserve">: β(FSTS²) trong khoảng [−2.5, −0.5] qua các specs chính → consistent với văn liệu inverted-U</w:t>
      </w:r>
    </w:p>
    <w:p>
      <w:pPr>
        <w:numPr>
          <w:ilvl w:val="0"/>
          <w:numId w:val="1016"/>
        </w:numPr>
        <w:pStyle w:val="Compact"/>
        <w:spacing w:line="288" w:lineRule="auto"/>
      </w:pPr>
      <w:r>
        <w:rPr>
          <w:bCs/>
          <w:rFonts w:ascii="Times New Roman" w:hAnsi="Times New Roman" w:eastAsia="Times New Roman" w:cs="Times New Roman"/>
          <w:b/>
          <w:sz w:val="26"/>
        </w:rPr>
        <w:t xml:space="preserve">Flag</w:t>
      </w:r>
      <w:r>
        <w:rPr>
          <w:rFonts w:ascii="Times New Roman" w:hAnsi="Times New Roman" w:eastAsia="Times New Roman" w:cs="Times New Roman"/>
          <w:sz w:val="26"/>
        </w:rPr>
        <w:t xml:space="preserve">: Nếu bất kỳ R1–R6 nào cho β flip sign, phải report và thảo luận trong §9.4 Limitations</w:t>
      </w:r>
    </w:p>
    <w:p>
      <w:pPr>
        <w:pStyle w:val="FirstParagraph"/>
        <w:spacing w:line="288" w:lineRule="auto"/>
      </w:pPr>
      <w:r>
        <w:rPr>
          <w:bCs/>
          <w:rFonts w:ascii="Times New Roman" w:hAnsi="Times New Roman" w:eastAsia="Times New Roman" w:cs="Times New Roman"/>
          <w:b/>
          <w:sz w:val="26"/>
        </w:rPr>
        <w:t xml:space="preserve">Bảng 8.2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Ngưỡng acceptable cho key parameters qua robustness checks.</w:t>
      </w:r>
    </w:p>
    <w:tbl>
      <w:tblPr>
        <w:tblStyle w:val="Table"/>
        <w:tblW w:type="pct" w:w="5000"/>
        <w:tblLook w:firstRow="1" w:lastRow="0" w:firstColumn="0" w:lastColumn="0" w:noHBand="0" w:noVBand="0" w:val="0020"/>
        <w:jc w:val="start"/>
      </w:tblPr>
      <w:tblGrid>
        <w:gridCol w:w="1584"/>
        <w:gridCol w:w="2592"/>
        <w:gridCol w:w="2448"/>
        <w:gridCol w:w="1296"/>
      </w:tblGrid>
      <w:tr>
        <w:trPr>
          <w:tblHeader w:val="true"/>
        </w:trPr>
        <w:tc>
          <w:tcPr/>
          <w:p>
            <w:pPr>
              <w:pStyle w:val="Compact"/>
              <w:spacing w:line="288" w:lineRule="auto"/>
              <w:jc w:val="left"/>
            </w:pPr>
            <w:r>
              <w:rPr>
                <w:rFonts w:ascii="Times New Roman" w:hAnsi="Times New Roman" w:eastAsia="Times New Roman" w:cs="Times New Roman"/>
                <w:sz w:val="24"/>
              </w:rPr>
              <w:t xml:space="preserve">Parameter</w:t>
            </w:r>
          </w:p>
        </w:tc>
        <w:tc>
          <w:tcPr/>
          <w:p>
            <w:pPr>
              <w:pStyle w:val="Compact"/>
              <w:spacing w:line="288" w:lineRule="auto"/>
              <w:jc w:val="left"/>
            </w:pPr>
            <w:r>
              <w:rPr>
                <w:rFonts w:ascii="Times New Roman" w:hAnsi="Times New Roman" w:eastAsia="Times New Roman" w:cs="Times New Roman"/>
                <w:sz w:val="24"/>
              </w:rPr>
              <w:t xml:space="preserve">Baseline expected</w:t>
            </w:r>
          </w:p>
        </w:tc>
        <w:tc>
          <w:tcPr/>
          <w:p>
            <w:pPr>
              <w:pStyle w:val="Compact"/>
              <w:spacing w:line="288" w:lineRule="auto"/>
              <w:jc w:val="left"/>
            </w:pPr>
            <w:r>
              <w:rPr>
                <w:rFonts w:ascii="Times New Roman" w:hAnsi="Times New Roman" w:eastAsia="Times New Roman" w:cs="Times New Roman"/>
                <w:sz w:val="24"/>
              </w:rPr>
              <w:t xml:space="preserve">Acceptable range</w:t>
            </w:r>
          </w:p>
        </w:tc>
        <w:tc>
          <w:tcPr/>
          <w:p>
            <w:pPr>
              <w:pStyle w:val="Compact"/>
              <w:spacing w:line="288" w:lineRule="auto"/>
              <w:jc w:val="left"/>
            </w:pPr>
            <w:r>
              <w:rPr>
                <w:rFonts w:ascii="Times New Roman" w:hAnsi="Times New Roman" w:eastAsia="Times New Roman" w:cs="Times New Roman"/>
                <w:sz w:val="24"/>
              </w:rPr>
              <w:t xml:space="preserve">Flag nếu</w:t>
            </w:r>
          </w:p>
        </w:tc>
      </w:tr>
      <w:tr>
        <w:tc>
          <w:tcPr/>
          <w:p>
            <w:pPr>
              <w:pStyle w:val="Compact"/>
              <w:spacing w:line="288" w:lineRule="auto"/>
              <w:jc w:val="left"/>
            </w:pPr>
            <w:r>
              <w:rPr>
                <w:rFonts w:ascii="Times New Roman" w:hAnsi="Times New Roman" w:eastAsia="Times New Roman" w:cs="Times New Roman"/>
                <w:sz w:val="24"/>
              </w:rPr>
              <w:t xml:space="preserve">β₁(FSTS)</w:t>
            </w:r>
          </w:p>
        </w:tc>
        <w:tc>
          <w:tcPr/>
          <w:p>
            <w:pPr>
              <w:pStyle w:val="Compact"/>
              <w:spacing w:line="288" w:lineRule="auto"/>
              <w:jc w:val="left"/>
            </w:pPr>
            <w:r>
              <w:rPr>
                <w:rFonts w:ascii="Times New Roman" w:hAnsi="Times New Roman" w:eastAsia="Times New Roman" w:cs="Times New Roman"/>
                <w:sz w:val="24"/>
              </w:rPr>
              <w:t xml:space="preserve">&gt; 0</w:t>
            </w:r>
          </w:p>
        </w:tc>
        <w:tc>
          <w:tcPr/>
          <w:p>
            <w:pPr>
              <w:pStyle w:val="Compact"/>
              <w:spacing w:line="288" w:lineRule="auto"/>
              <w:jc w:val="left"/>
            </w:pPr>
            <w:r>
              <w:rPr>
                <w:rFonts w:ascii="Times New Roman" w:hAnsi="Times New Roman" w:eastAsia="Times New Roman" w:cs="Times New Roman"/>
                <w:sz w:val="24"/>
              </w:rPr>
              <w:t xml:space="preserve">[0.1, 3.0]</w:t>
            </w:r>
          </w:p>
        </w:tc>
        <w:tc>
          <w:tcPr/>
          <w:p>
            <w:pPr>
              <w:pStyle w:val="Compact"/>
              <w:spacing w:line="288" w:lineRule="auto"/>
              <w:jc w:val="left"/>
            </w:pPr>
            <w:r>
              <w:rPr>
                <w:rFonts w:ascii="Times New Roman" w:hAnsi="Times New Roman" w:eastAsia="Times New Roman" w:cs="Times New Roman"/>
                <w:sz w:val="24"/>
              </w:rPr>
              <w:t xml:space="preserve">Âm hoặc không significant</w:t>
            </w:r>
          </w:p>
        </w:tc>
      </w:tr>
      <w:tr>
        <w:tc>
          <w:tcPr/>
          <w:p>
            <w:pPr>
              <w:pStyle w:val="Compact"/>
              <w:spacing w:line="288" w:lineRule="auto"/>
              <w:jc w:val="left"/>
            </w:pPr>
            <w:r>
              <w:rPr>
                <w:rFonts w:ascii="Times New Roman" w:hAnsi="Times New Roman" w:eastAsia="Times New Roman" w:cs="Times New Roman"/>
                <w:sz w:val="24"/>
              </w:rPr>
              <w:t xml:space="preserve">β₂(FSTS²)</w:t>
            </w:r>
          </w:p>
        </w:tc>
        <w:tc>
          <w:tcPr/>
          <w:p>
            <w:pPr>
              <w:pStyle w:val="Compact"/>
              <w:spacing w:line="288" w:lineRule="auto"/>
              <w:jc w:val="left"/>
            </w:pPr>
            <w:r>
              <w:rPr>
                <w:rFonts w:ascii="Times New Roman" w:hAnsi="Times New Roman" w:eastAsia="Times New Roman" w:cs="Times New Roman"/>
                <w:sz w:val="24"/>
              </w:rPr>
              <w:t xml:space="preserve">&lt; 0</w:t>
            </w:r>
          </w:p>
        </w:tc>
        <w:tc>
          <w:tcPr/>
          <w:p>
            <w:pPr>
              <w:pStyle w:val="Compact"/>
              <w:spacing w:line="288" w:lineRule="auto"/>
              <w:jc w:val="left"/>
            </w:pPr>
            <w:r>
              <w:rPr>
                <w:rFonts w:ascii="Times New Roman" w:hAnsi="Times New Roman" w:eastAsia="Times New Roman" w:cs="Times New Roman"/>
                <w:sz w:val="24"/>
              </w:rPr>
              <w:t xml:space="preserve">[−2.5, −0.1]</w:t>
            </w:r>
          </w:p>
        </w:tc>
        <w:tc>
          <w:tcPr/>
          <w:p>
            <w:pPr>
              <w:pStyle w:val="Compact"/>
              <w:spacing w:line="288" w:lineRule="auto"/>
              <w:jc w:val="left"/>
            </w:pPr>
            <w:r>
              <w:rPr>
                <w:rFonts w:ascii="Times New Roman" w:hAnsi="Times New Roman" w:eastAsia="Times New Roman" w:cs="Times New Roman"/>
                <w:sz w:val="24"/>
              </w:rPr>
              <w:t xml:space="preserve">Dương hoặc không significant</w:t>
            </w:r>
          </w:p>
        </w:tc>
      </w:tr>
      <w:tr>
        <w:tc>
          <w:tcPr/>
          <w:p>
            <w:pPr>
              <w:pStyle w:val="Compact"/>
              <w:spacing w:line="288" w:lineRule="auto"/>
              <w:jc w:val="left"/>
            </w:pPr>
            <w:r>
              <w:rPr>
                <w:rFonts w:ascii="Times New Roman" w:hAnsi="Times New Roman" w:eastAsia="Times New Roman" w:cs="Times New Roman"/>
                <w:sz w:val="24"/>
              </w:rPr>
              <w:t xml:space="preserve">Turning point</w:t>
            </w:r>
          </w:p>
        </w:tc>
        <w:tc>
          <w:tcPr/>
          <w:p>
            <w:pPr>
              <w:pStyle w:val="Compact"/>
              <w:spacing w:line="288" w:lineRule="auto"/>
              <w:jc w:val="left"/>
            </w:pPr>
            <w:r>
              <w:rPr>
                <w:rFonts w:ascii="Times New Roman" w:hAnsi="Times New Roman" w:eastAsia="Times New Roman" w:cs="Times New Roman"/>
                <w:sz w:val="24"/>
              </w:rPr>
              <w:t xml:space="preserve">35–55% (phần lớn nhóm)</w:t>
            </w:r>
          </w:p>
        </w:tc>
        <w:tc>
          <w:tcPr/>
          <w:p>
            <w:pPr>
              <w:pStyle w:val="Compact"/>
              <w:spacing w:line="288" w:lineRule="auto"/>
              <w:jc w:val="left"/>
            </w:pPr>
            <w:r>
              <w:rPr>
                <w:rFonts w:ascii="Times New Roman" w:hAnsi="Times New Roman" w:eastAsia="Times New Roman" w:cs="Times New Roman"/>
                <w:sz w:val="24"/>
              </w:rPr>
              <w:t xml:space="preserve">[20%, 90%]</w:t>
            </w:r>
          </w:p>
        </w:tc>
        <w:tc>
          <w:tcPr/>
          <w:p>
            <w:pPr>
              <w:pStyle w:val="Compact"/>
              <w:spacing w:line="288" w:lineRule="auto"/>
              <w:jc w:val="left"/>
            </w:pPr>
            <w:r>
              <w:rPr>
                <w:rFonts w:ascii="Times New Roman" w:hAnsi="Times New Roman" w:eastAsia="Times New Roman" w:cs="Times New Roman"/>
                <w:sz w:val="24"/>
              </w:rPr>
              <w:t xml:space="preserve">Ngoài sample support</w:t>
            </w:r>
          </w:p>
        </w:tc>
      </w:tr>
      <w:tr>
        <w:tc>
          <w:tcPr/>
          <w:p>
            <w:pPr>
              <w:pStyle w:val="Compact"/>
              <w:spacing w:line="288" w:lineRule="auto"/>
              <w:jc w:val="left"/>
            </w:pPr>
            <w:r>
              <w:rPr>
                <w:rFonts w:ascii="Times New Roman" w:hAnsi="Times New Roman" w:eastAsia="Times New Roman" w:cs="Times New Roman"/>
                <w:sz w:val="24"/>
              </w:rPr>
              <w:t xml:space="preserve">β(TCI)</w:t>
            </w:r>
          </w:p>
        </w:tc>
        <w:tc>
          <w:tcPr/>
          <w:p>
            <w:pPr>
              <w:pStyle w:val="Compact"/>
              <w:spacing w:line="288" w:lineRule="auto"/>
              <w:jc w:val="left"/>
            </w:pPr>
            <w:r>
              <w:rPr>
                <w:rFonts w:ascii="Times New Roman" w:hAnsi="Times New Roman" w:eastAsia="Times New Roman" w:cs="Times New Roman"/>
                <w:sz w:val="24"/>
              </w:rPr>
              <w:t xml:space="preserve">&gt; 0</w:t>
            </w:r>
          </w:p>
        </w:tc>
        <w:tc>
          <w:tcPr/>
          <w:p>
            <w:pPr>
              <w:pStyle w:val="Compact"/>
              <w:spacing w:line="288" w:lineRule="auto"/>
              <w:jc w:val="left"/>
            </w:pPr>
            <w:r>
              <w:rPr>
                <w:rFonts w:ascii="Times New Roman" w:hAnsi="Times New Roman" w:eastAsia="Times New Roman" w:cs="Times New Roman"/>
                <w:sz w:val="24"/>
              </w:rPr>
              <w:t xml:space="preserve">[0.05, 0.5]</w:t>
            </w:r>
          </w:p>
        </w:tc>
        <w:tc>
          <w:tcPr/>
          <w:p>
            <w:pPr>
              <w:pStyle w:val="Compact"/>
              <w:spacing w:line="288" w:lineRule="auto"/>
              <w:jc w:val="left"/>
            </w:pPr>
            <w:r>
              <w:rPr>
                <w:rFonts w:ascii="Times New Roman" w:hAnsi="Times New Roman" w:eastAsia="Times New Roman" w:cs="Times New Roman"/>
                <w:sz w:val="24"/>
              </w:rPr>
              <w:t xml:space="preserve">Âm</w:t>
            </w:r>
          </w:p>
        </w:tc>
      </w:tr>
      <w:tr>
        <w:tc>
          <w:tcPr/>
          <w:p>
            <w:pPr>
              <w:pStyle w:val="Compact"/>
              <w:spacing w:line="288" w:lineRule="auto"/>
              <w:jc w:val="left"/>
            </w:pPr>
            <w:r>
              <w:rPr>
                <w:rFonts w:ascii="Times New Roman" w:hAnsi="Times New Roman" w:eastAsia="Times New Roman" w:cs="Times New Roman"/>
                <w:sz w:val="24"/>
              </w:rPr>
              <w:t xml:space="preserve">β(FSTS²×DAI) Nhóm I</w:t>
            </w:r>
          </w:p>
        </w:tc>
        <w:tc>
          <w:tcPr/>
          <w:p>
            <w:pPr>
              <w:pStyle w:val="Compact"/>
              <w:spacing w:line="288" w:lineRule="auto"/>
              <w:jc w:val="left"/>
            </w:pPr>
            <w:r>
              <w:rPr>
                <w:rFonts w:ascii="Times New Roman" w:hAnsi="Times New Roman" w:eastAsia="Times New Roman" w:cs="Times New Roman"/>
                <w:sz w:val="24"/>
              </w:rPr>
              <w:t xml:space="preserve">&gt; 0</w:t>
            </w:r>
          </w:p>
        </w:tc>
        <w:tc>
          <w:tcPr/>
          <w:p>
            <w:pPr>
              <w:pStyle w:val="Compact"/>
              <w:spacing w:line="288" w:lineRule="auto"/>
              <w:jc w:val="left"/>
            </w:pPr>
            <w:r>
              <w:rPr>
                <w:rFonts w:ascii="Times New Roman" w:hAnsi="Times New Roman" w:eastAsia="Times New Roman" w:cs="Times New Roman"/>
                <w:sz w:val="24"/>
              </w:rPr>
              <w:t xml:space="preserve">[0.5, 6.0]</w:t>
            </w:r>
          </w:p>
        </w:tc>
        <w:tc>
          <w:tcPr/>
          <w:p>
            <w:pPr>
              <w:pStyle w:val="Compact"/>
              <w:spacing w:line="288" w:lineRule="auto"/>
              <w:jc w:val="left"/>
            </w:pPr>
            <w:r>
              <w:rPr>
                <w:rFonts w:ascii="Times New Roman" w:hAnsi="Times New Roman" w:eastAsia="Times New Roman" w:cs="Times New Roman"/>
                <w:sz w:val="24"/>
              </w:rPr>
              <w:t xml:space="preserve">Âm hoặc null trong Nhóm I</w:t>
            </w:r>
          </w:p>
        </w:tc>
      </w:tr>
      <w:tr>
        <w:tc>
          <w:tcPr/>
          <w:p>
            <w:pPr>
              <w:pStyle w:val="Compact"/>
              <w:spacing w:line="288" w:lineRule="auto"/>
              <w:jc w:val="left"/>
            </w:pPr>
            <w:r>
              <w:rPr>
                <w:rFonts w:ascii="Times New Roman" w:hAnsi="Times New Roman" w:eastAsia="Times New Roman" w:cs="Times New Roman"/>
                <w:sz w:val="24"/>
              </w:rPr>
              <w:t xml:space="preserve">R² incremental M1 vs M0</w:t>
            </w:r>
          </w:p>
        </w:tc>
        <w:tc>
          <w:tcPr/>
          <w:p>
            <w:pPr>
              <w:pStyle w:val="Compact"/>
              <w:spacing w:line="288" w:lineRule="auto"/>
              <w:jc w:val="left"/>
            </w:pPr>
            <w:r>
              <w:rPr>
                <w:rFonts w:ascii="Times New Roman" w:hAnsi="Times New Roman" w:eastAsia="Times New Roman" w:cs="Times New Roman"/>
                <w:sz w:val="24"/>
              </w:rPr>
              <w:t xml:space="preserve">&gt; 1%</w:t>
            </w:r>
          </w:p>
        </w:tc>
        <w:tc>
          <w:tcPr/>
          <w:p>
            <w:pPr>
              <w:pStyle w:val="Compact"/>
              <w:spacing w:line="288" w:lineRule="auto"/>
              <w:jc w:val="left"/>
            </w:pPr>
            <w:r>
              <w:rPr>
                <w:rFonts w:ascii="Times New Roman" w:hAnsi="Times New Roman" w:eastAsia="Times New Roman" w:cs="Times New Roman"/>
                <w:sz w:val="24"/>
              </w:rPr>
              <w:t xml:space="preserve">[0.5%, 5%]</w:t>
            </w:r>
          </w:p>
        </w:tc>
        <w:tc>
          <w:tcPr/>
          <w:p>
            <w:pPr>
              <w:pStyle w:val="Compact"/>
              <w:spacing w:line="288" w:lineRule="auto"/>
              <w:jc w:val="left"/>
            </w:pPr>
            <w:r>
              <w:rPr>
                <w:rFonts w:ascii="Times New Roman" w:hAnsi="Times New Roman" w:eastAsia="Times New Roman" w:cs="Times New Roman"/>
                <w:sz w:val="24"/>
              </w:rPr>
              <w:t xml:space="preserve">&lt; 0.3%</w:t>
            </w:r>
          </w:p>
        </w:tc>
      </w:tr>
      <w:tr>
        <w:tc>
          <w:tcPr/>
          <w:p>
            <w:pPr>
              <w:pStyle w:val="Compact"/>
              <w:spacing w:line="288" w:lineRule="auto"/>
              <w:jc w:val="left"/>
            </w:pPr>
            <w:r>
              <w:rPr>
                <w:rFonts w:ascii="Times New Roman" w:hAnsi="Times New Roman" w:eastAsia="Times New Roman" w:cs="Times New Roman"/>
                <w:sz w:val="24"/>
              </w:rPr>
              <w:t xml:space="preserve">VIF focal variables</w:t>
            </w:r>
          </w:p>
        </w:tc>
        <w:tc>
          <w:tcPr/>
          <w:p>
            <w:pPr>
              <w:pStyle w:val="Compact"/>
              <w:spacing w:line="288" w:lineRule="auto"/>
              <w:jc w:val="left"/>
            </w:pPr>
            <w:r>
              <w:rPr>
                <w:rFonts w:ascii="Times New Roman" w:hAnsi="Times New Roman" w:eastAsia="Times New Roman" w:cs="Times New Roman"/>
                <w:sz w:val="24"/>
              </w:rPr>
              <w:t xml:space="preserve">&lt; 5</w:t>
            </w:r>
          </w:p>
        </w:tc>
        <w:tc>
          <w:tcPr/>
          <w:p>
            <w:pPr>
              <w:pStyle w:val="Compact"/>
              <w:spacing w:line="288" w:lineRule="auto"/>
              <w:jc w:val="left"/>
            </w:pPr>
            <w:r>
              <w:rPr>
                <w:rFonts w:ascii="Times New Roman" w:hAnsi="Times New Roman" w:eastAsia="Times New Roman" w:cs="Times New Roman"/>
                <w:sz w:val="24"/>
              </w:rPr>
              <w:t xml:space="preserve">&lt; 10</w:t>
            </w:r>
          </w:p>
        </w:tc>
        <w:tc>
          <w:tcPr/>
          <w:p>
            <w:pPr>
              <w:pStyle w:val="Compact"/>
              <w:spacing w:line="288" w:lineRule="auto"/>
              <w:jc w:val="left"/>
            </w:pPr>
            <w:r>
              <w:rPr>
                <w:rFonts w:ascii="Times New Roman" w:hAnsi="Times New Roman" w:eastAsia="Times New Roman" w:cs="Times New Roman"/>
                <w:sz w:val="24"/>
              </w:rPr>
              <w:t xml:space="preserve">&gt; 10 cho interactions</w:t>
            </w:r>
          </w:p>
        </w:tc>
      </w:tr>
    </w:tbl>
    <w:p>
      <w:pPr>
        <w:pStyle w:val="BodyText"/>
        <w:spacing w:line="288" w:lineRule="auto"/>
      </w:pPr>
      <w:r>
        <w:rPr>
          <w:bCs/>
          <w:rFonts w:ascii="Times New Roman" w:hAnsi="Times New Roman" w:eastAsia="Times New Roman" w:cs="Times New Roman"/>
          <w:b/>
          <w:sz w:val="26"/>
        </w:rPr>
        <w:t xml:space="preserve">Quy trình báo cáo robustness</w:t>
      </w:r>
      <w:r>
        <w:rPr>
          <w:rFonts w:ascii="Times New Roman" w:hAnsi="Times New Roman" w:eastAsia="Times New Roman" w:cs="Times New Roman"/>
          <w:sz w:val="26"/>
        </w:rPr>
        <w:t xml:space="preserve">: Nếu ≥ 4/6 nhóm R1–R6 cho kết quả consistent với baseline (dấu đúng, p &lt; .10), kết quả được coi là</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robustly confirmed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Nếu chỉ 2–3/6 nhóm consistent, kết quả là</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conditionally supported</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cần thảo luận điều kiện. Nếu &lt; 2/6 nhóm consistent, kết quả cần tái xem xét và không được claim H confirmed.</w:t>
      </w:r>
    </w:p>
    <w:bookmarkEnd w:id="83"/>
    <w:bookmarkStart w:id="84" w:name="chuỗi-báo-cáo-kết-quả"/>
    <w:p>
      <w:pPr>
        <w:pStyle w:val="Heading3"/>
        <w:spacing w:line="288" w:lineRule="auto"/>
      </w:pPr>
      <w:r>
        <w:rPr>
          <w:rFonts w:ascii="Times New Roman" w:hAnsi="Times New Roman" w:eastAsia="Times New Roman" w:cs="Times New Roman"/>
          <w:b/>
          <w:sz w:val="26"/>
        </w:rPr>
        <w:t xml:space="preserve">8.3 Chuỗi báo cáo kết quả</w:t>
      </w:r>
    </w:p>
    <w:p>
      <w:pPr>
        <w:pStyle w:val="FirstParagraph"/>
        <w:spacing w:line="288" w:lineRule="auto"/>
      </w:pPr>
      <w:r>
        <w:rPr>
          <w:bCs/>
          <w:rFonts w:ascii="Times New Roman" w:hAnsi="Times New Roman" w:eastAsia="Times New Roman" w:cs="Times New Roman"/>
          <w:b/>
          <w:sz w:val="26"/>
        </w:rPr>
        <w:t xml:space="preserve">Bảng 8.3</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Chuỗi outputs dự kiến — 7 bảng + 3 hình + phụ lục.</w:t>
      </w:r>
    </w:p>
    <w:tbl>
      <w:tblPr>
        <w:tblStyle w:val="Table"/>
        <w:tblW w:type="pct" w:w="5000"/>
        <w:tblLook w:firstRow="1" w:lastRow="0" w:firstColumn="0" w:lastColumn="0" w:noHBand="0" w:noVBand="0" w:val="0020"/>
        <w:jc w:val="start"/>
      </w:tblPr>
      <w:tblGrid>
        <w:gridCol w:w="1863"/>
        <w:gridCol w:w="2096"/>
        <w:gridCol w:w="3960"/>
      </w:tblGrid>
      <w:tr>
        <w:trPr>
          <w:tblHeader w:val="true"/>
        </w:trPr>
        <w:tc>
          <w:tcPr/>
          <w:p>
            <w:pPr>
              <w:pStyle w:val="Compact"/>
              <w:spacing w:line="288" w:lineRule="auto"/>
              <w:jc w:val="left"/>
            </w:pPr>
            <w:r>
              <w:rPr>
                <w:rFonts w:ascii="Times New Roman" w:hAnsi="Times New Roman" w:eastAsia="Times New Roman" w:cs="Times New Roman"/>
                <w:sz w:val="24"/>
              </w:rPr>
              <w:t xml:space="preserve">Output</w:t>
            </w:r>
          </w:p>
        </w:tc>
        <w:tc>
          <w:tcPr/>
          <w:p>
            <w:pPr>
              <w:pStyle w:val="Compact"/>
              <w:spacing w:line="288" w:lineRule="auto"/>
              <w:jc w:val="left"/>
            </w:pPr>
            <w:r>
              <w:rPr>
                <w:rFonts w:ascii="Times New Roman" w:hAnsi="Times New Roman" w:eastAsia="Times New Roman" w:cs="Times New Roman"/>
                <w:sz w:val="24"/>
              </w:rPr>
              <w:t xml:space="preserve">Nội dung</w:t>
            </w:r>
          </w:p>
        </w:tc>
        <w:tc>
          <w:tcPr/>
          <w:p>
            <w:pPr>
              <w:pStyle w:val="Compact"/>
              <w:spacing w:line="288" w:lineRule="auto"/>
              <w:jc w:val="left"/>
            </w:pPr>
            <w:r>
              <w:rPr>
                <w:rFonts w:ascii="Times New Roman" w:hAnsi="Times New Roman" w:eastAsia="Times New Roman" w:cs="Times New Roman"/>
                <w:sz w:val="24"/>
              </w:rPr>
              <w:t xml:space="preserve">Section báo cáo</w:t>
            </w:r>
          </w:p>
        </w:tc>
      </w:tr>
      <w:tr>
        <w:tc>
          <w:tcPr/>
          <w:p>
            <w:pPr>
              <w:pStyle w:val="Compact"/>
              <w:spacing w:line="288" w:lineRule="auto"/>
              <w:jc w:val="left"/>
            </w:pPr>
            <w:r>
              <w:rPr>
                <w:bCs/>
                <w:rFonts w:ascii="Times New Roman" w:hAnsi="Times New Roman" w:eastAsia="Times New Roman" w:cs="Times New Roman"/>
                <w:b/>
                <w:sz w:val="24"/>
              </w:rPr>
              <w:t xml:space="preserve">Bảng 1</w:t>
            </w:r>
          </w:p>
        </w:tc>
        <w:tc>
          <w:tcPr/>
          <w:p>
            <w:pPr>
              <w:pStyle w:val="Compact"/>
              <w:spacing w:line="288" w:lineRule="auto"/>
              <w:jc w:val="left"/>
            </w:pPr>
            <w:r>
              <w:rPr>
                <w:rFonts w:ascii="Times New Roman" w:hAnsi="Times New Roman" w:eastAsia="Times New Roman" w:cs="Times New Roman"/>
                <w:sz w:val="24"/>
              </w:rPr>
              <w:t xml:space="preserve">Descriptive statistics + correlation matrix</w:t>
            </w:r>
          </w:p>
        </w:tc>
        <w:tc>
          <w:tcPr/>
          <w:p>
            <w:pPr>
              <w:pStyle w:val="Compact"/>
              <w:spacing w:line="288" w:lineRule="auto"/>
              <w:jc w:val="left"/>
            </w:pPr>
            <w:r>
              <w:rPr>
                <w:rFonts w:ascii="Times New Roman" w:hAnsi="Times New Roman" w:eastAsia="Times New Roman" w:cs="Times New Roman"/>
                <w:sz w:val="24"/>
              </w:rPr>
              <w:t xml:space="preserve">§Results 1</w:t>
            </w:r>
          </w:p>
        </w:tc>
      </w:tr>
      <w:tr>
        <w:tc>
          <w:tcPr/>
          <w:p>
            <w:pPr>
              <w:pStyle w:val="Compact"/>
              <w:spacing w:line="288" w:lineRule="auto"/>
              <w:jc w:val="left"/>
            </w:pPr>
            <w:r>
              <w:rPr>
                <w:bCs/>
                <w:rFonts w:ascii="Times New Roman" w:hAnsi="Times New Roman" w:eastAsia="Times New Roman" w:cs="Times New Roman"/>
                <w:b/>
                <w:sz w:val="24"/>
              </w:rPr>
              <w:t xml:space="preserve">Bảng 2</w:t>
            </w:r>
          </w:p>
        </w:tc>
        <w:tc>
          <w:tcPr/>
          <w:p>
            <w:pPr>
              <w:pStyle w:val="Compact"/>
              <w:spacing w:line="288" w:lineRule="auto"/>
              <w:jc w:val="left"/>
            </w:pPr>
            <w:r>
              <w:rPr>
                <w:rFonts w:ascii="Times New Roman" w:hAnsi="Times New Roman" w:eastAsia="Times New Roman" w:cs="Times New Roman"/>
                <w:sz w:val="24"/>
              </w:rPr>
              <w:t xml:space="preserve">M0–M4 (baseline đến TCI/DAI moderation); HC1 SE</w:t>
            </w:r>
          </w:p>
        </w:tc>
        <w:tc>
          <w:tcPr/>
          <w:p>
            <w:pPr>
              <w:pStyle w:val="Compact"/>
              <w:spacing w:line="288" w:lineRule="auto"/>
              <w:jc w:val="left"/>
            </w:pPr>
            <w:r>
              <w:rPr>
                <w:rFonts w:ascii="Times New Roman" w:hAnsi="Times New Roman" w:eastAsia="Times New Roman" w:cs="Times New Roman"/>
                <w:sz w:val="24"/>
              </w:rPr>
              <w:t xml:space="preserve">§Results 2</w:t>
            </w:r>
          </w:p>
        </w:tc>
      </w:tr>
      <w:tr>
        <w:tc>
          <w:tcPr/>
          <w:p>
            <w:pPr>
              <w:pStyle w:val="Compact"/>
              <w:spacing w:line="288" w:lineRule="auto"/>
              <w:jc w:val="left"/>
            </w:pPr>
            <w:r>
              <w:rPr>
                <w:bCs/>
                <w:rFonts w:ascii="Times New Roman" w:hAnsi="Times New Roman" w:eastAsia="Times New Roman" w:cs="Times New Roman"/>
                <w:b/>
                <w:sz w:val="24"/>
              </w:rPr>
              <w:t xml:space="preserve">Bảng 3</w:t>
            </w:r>
          </w:p>
        </w:tc>
        <w:tc>
          <w:tcPr/>
          <w:p>
            <w:pPr>
              <w:pStyle w:val="Compact"/>
              <w:spacing w:line="288" w:lineRule="auto"/>
              <w:jc w:val="left"/>
            </w:pPr>
            <w:r>
              <w:rPr>
                <w:rFonts w:ascii="Times New Roman" w:hAnsi="Times New Roman" w:eastAsia="Times New Roman" w:cs="Times New Roman"/>
                <w:sz w:val="24"/>
              </w:rPr>
              <w:t xml:space="preserve">M5–M7 (Manager, ICRV, Three-way capstone)</w:t>
            </w:r>
          </w:p>
        </w:tc>
        <w:tc>
          <w:tcPr/>
          <w:p>
            <w:pPr>
              <w:pStyle w:val="Compact"/>
              <w:spacing w:line="288" w:lineRule="auto"/>
              <w:jc w:val="left"/>
            </w:pPr>
            <w:r>
              <w:rPr>
                <w:rFonts w:ascii="Times New Roman" w:hAnsi="Times New Roman" w:eastAsia="Times New Roman" w:cs="Times New Roman"/>
                <w:sz w:val="24"/>
              </w:rPr>
              <w:t xml:space="preserve">§Results 3</w:t>
            </w:r>
          </w:p>
        </w:tc>
      </w:tr>
      <w:tr>
        <w:tc>
          <w:tcPr/>
          <w:p>
            <w:pPr>
              <w:pStyle w:val="Compact"/>
              <w:spacing w:line="288" w:lineRule="auto"/>
              <w:jc w:val="left"/>
            </w:pPr>
            <w:r>
              <w:rPr>
                <w:bCs/>
                <w:rFonts w:ascii="Times New Roman" w:hAnsi="Times New Roman" w:eastAsia="Times New Roman" w:cs="Times New Roman"/>
                <w:b/>
                <w:sz w:val="24"/>
              </w:rPr>
              <w:t xml:space="preserve">Bảng 4</w:t>
            </w:r>
          </w:p>
        </w:tc>
        <w:tc>
          <w:tcPr/>
          <w:p>
            <w:pPr>
              <w:pStyle w:val="Compact"/>
              <w:spacing w:line="288" w:lineRule="auto"/>
              <w:jc w:val="left"/>
            </w:pPr>
            <w:r>
              <w:rPr>
                <w:rFonts w:ascii="Times New Roman" w:hAnsi="Times New Roman" w:eastAsia="Times New Roman" w:cs="Times New Roman"/>
                <w:sz w:val="24"/>
              </w:rPr>
              <w:t xml:space="preserve">Turning points với delta-method 95% CI theo 6 nhóm ICRV</w:t>
            </w:r>
          </w:p>
        </w:tc>
        <w:tc>
          <w:tcPr/>
          <w:p>
            <w:pPr>
              <w:pStyle w:val="Compact"/>
              <w:spacing w:line="288" w:lineRule="auto"/>
              <w:jc w:val="left"/>
            </w:pPr>
            <w:r>
              <w:rPr>
                <w:rFonts w:ascii="Times New Roman" w:hAnsi="Times New Roman" w:eastAsia="Times New Roman" w:cs="Times New Roman"/>
                <w:sz w:val="24"/>
              </w:rPr>
              <w:t xml:space="preserve">§Results 4</w:t>
            </w:r>
          </w:p>
        </w:tc>
      </w:tr>
      <w:tr>
        <w:tc>
          <w:tcPr/>
          <w:p>
            <w:pPr>
              <w:pStyle w:val="Compact"/>
              <w:spacing w:line="288" w:lineRule="auto"/>
              <w:jc w:val="left"/>
            </w:pPr>
            <w:r>
              <w:rPr>
                <w:bCs/>
                <w:rFonts w:ascii="Times New Roman" w:hAnsi="Times New Roman" w:eastAsia="Times New Roman" w:cs="Times New Roman"/>
                <w:b/>
                <w:sz w:val="24"/>
              </w:rPr>
              <w:t xml:space="preserve">Bảng 5</w:t>
            </w:r>
          </w:p>
        </w:tc>
        <w:tc>
          <w:tcPr/>
          <w:p>
            <w:pPr>
              <w:pStyle w:val="Compact"/>
              <w:spacing w:line="288" w:lineRule="auto"/>
              <w:jc w:val="left"/>
            </w:pPr>
            <w:r>
              <w:rPr>
                <w:rFonts w:ascii="Times New Roman" w:hAnsi="Times New Roman" w:eastAsia="Times New Roman" w:cs="Times New Roman"/>
                <w:sz w:val="24"/>
              </w:rPr>
              <w:t xml:space="preserve">Paternoster z-tests: TP cross-group (H5) + cross-time (H6)</w:t>
            </w:r>
          </w:p>
        </w:tc>
        <w:tc>
          <w:tcPr/>
          <w:p>
            <w:pPr>
              <w:pStyle w:val="Compact"/>
              <w:spacing w:line="288" w:lineRule="auto"/>
              <w:jc w:val="left"/>
            </w:pPr>
            <w:r>
              <w:rPr>
                <w:rFonts w:ascii="Times New Roman" w:hAnsi="Times New Roman" w:eastAsia="Times New Roman" w:cs="Times New Roman"/>
                <w:sz w:val="24"/>
              </w:rPr>
              <w:t xml:space="preserve">§Results 5</w:t>
            </w:r>
          </w:p>
        </w:tc>
      </w:tr>
      <w:tr>
        <w:tc>
          <w:tcPr/>
          <w:p>
            <w:pPr>
              <w:pStyle w:val="Compact"/>
              <w:spacing w:line="288" w:lineRule="auto"/>
              <w:jc w:val="left"/>
            </w:pPr>
            <w:r>
              <w:rPr>
                <w:bCs/>
                <w:rFonts w:ascii="Times New Roman" w:hAnsi="Times New Roman" w:eastAsia="Times New Roman" w:cs="Times New Roman"/>
                <w:b/>
                <w:sz w:val="24"/>
              </w:rPr>
              <w:t xml:space="preserve">Bảng 6</w:t>
            </w:r>
          </w:p>
        </w:tc>
        <w:tc>
          <w:tcPr/>
          <w:p>
            <w:pPr>
              <w:pStyle w:val="Compact"/>
              <w:spacing w:line="288" w:lineRule="auto"/>
              <w:jc w:val="left"/>
            </w:pPr>
            <w:r>
              <w:rPr>
                <w:rFonts w:ascii="Times New Roman" w:hAnsi="Times New Roman" w:eastAsia="Times New Roman" w:cs="Times New Roman"/>
                <w:sz w:val="24"/>
              </w:rPr>
              <w:t xml:space="preserve">IV first-stage statistics (F, p, instrument validity)</w:t>
            </w:r>
          </w:p>
        </w:tc>
        <w:tc>
          <w:tcPr/>
          <w:p>
            <w:pPr>
              <w:pStyle w:val="Compact"/>
              <w:spacing w:line="288" w:lineRule="auto"/>
              <w:jc w:val="left"/>
            </w:pPr>
            <w:r>
              <w:rPr>
                <w:rFonts w:ascii="Times New Roman" w:hAnsi="Times New Roman" w:eastAsia="Times New Roman" w:cs="Times New Roman"/>
                <w:sz w:val="24"/>
              </w:rPr>
              <w:t xml:space="preserve">§Results 6</w:t>
            </w:r>
          </w:p>
        </w:tc>
      </w:tr>
      <w:tr>
        <w:tc>
          <w:tcPr/>
          <w:p>
            <w:pPr>
              <w:pStyle w:val="Compact"/>
              <w:spacing w:line="288" w:lineRule="auto"/>
              <w:jc w:val="left"/>
            </w:pPr>
            <w:r>
              <w:rPr>
                <w:bCs/>
                <w:rFonts w:ascii="Times New Roman" w:hAnsi="Times New Roman" w:eastAsia="Times New Roman" w:cs="Times New Roman"/>
                <w:b/>
                <w:sz w:val="24"/>
              </w:rPr>
              <w:t xml:space="preserve">Phụ lục A</w:t>
            </w:r>
          </w:p>
        </w:tc>
        <w:tc>
          <w:tcPr/>
          <w:p>
            <w:pPr>
              <w:pStyle w:val="Compact"/>
              <w:spacing w:line="288" w:lineRule="auto"/>
              <w:jc w:val="left"/>
            </w:pPr>
            <w:r>
              <w:rPr>
                <w:rFonts w:ascii="Times New Roman" w:hAnsi="Times New Roman" w:eastAsia="Times New Roman" w:cs="Times New Roman"/>
                <w:sz w:val="24"/>
              </w:rPr>
              <w:t xml:space="preserve">Robustness panels R1–R6 (bảng condensed)</w:t>
            </w:r>
          </w:p>
        </w:tc>
        <w:tc>
          <w:tcPr/>
          <w:p>
            <w:pPr>
              <w:pStyle w:val="Compact"/>
              <w:spacing w:line="288" w:lineRule="auto"/>
              <w:jc w:val="left"/>
            </w:pPr>
            <w:r>
              <w:rPr>
                <w:rFonts w:ascii="Times New Roman" w:hAnsi="Times New Roman" w:eastAsia="Times New Roman" w:cs="Times New Roman"/>
                <w:sz w:val="24"/>
              </w:rPr>
              <w:t xml:space="preserve">Appendix</w:t>
            </w:r>
          </w:p>
        </w:tc>
      </w:tr>
      <w:tr>
        <w:tc>
          <w:tcPr/>
          <w:p>
            <w:pPr>
              <w:pStyle w:val="Compact"/>
              <w:spacing w:line="288" w:lineRule="auto"/>
              <w:jc w:val="left"/>
            </w:pPr>
            <w:r>
              <w:rPr>
                <w:bCs/>
                <w:rFonts w:ascii="Times New Roman" w:hAnsi="Times New Roman" w:eastAsia="Times New Roman" w:cs="Times New Roman"/>
                <w:b/>
                <w:sz w:val="24"/>
              </w:rPr>
              <w:t xml:space="preserve">Phụ lục B</w:t>
            </w:r>
          </w:p>
        </w:tc>
        <w:tc>
          <w:tcPr/>
          <w:p>
            <w:pPr>
              <w:pStyle w:val="Compact"/>
              <w:spacing w:line="288" w:lineRule="auto"/>
              <w:jc w:val="left"/>
            </w:pPr>
            <w:r>
              <w:rPr>
                <w:rFonts w:ascii="Times New Roman" w:hAnsi="Times New Roman" w:eastAsia="Times New Roman" w:cs="Times New Roman"/>
                <w:sz w:val="24"/>
              </w:rPr>
              <w:t xml:space="preserve">ICRV country classification + WGI data</w:t>
            </w:r>
          </w:p>
        </w:tc>
        <w:tc>
          <w:tcPr/>
          <w:p>
            <w:pPr>
              <w:pStyle w:val="Compact"/>
              <w:spacing w:line="288" w:lineRule="auto"/>
              <w:jc w:val="left"/>
            </w:pPr>
            <w:r>
              <w:rPr>
                <w:rFonts w:ascii="Times New Roman" w:hAnsi="Times New Roman" w:eastAsia="Times New Roman" w:cs="Times New Roman"/>
                <w:sz w:val="24"/>
              </w:rPr>
              <w:t xml:space="preserve">Appendix</w:t>
            </w:r>
          </w:p>
        </w:tc>
      </w:tr>
      <w:tr>
        <w:tc>
          <w:tcPr/>
          <w:p>
            <w:pPr>
              <w:pStyle w:val="Compact"/>
              <w:spacing w:line="288" w:lineRule="auto"/>
              <w:jc w:val="left"/>
            </w:pPr>
            <w:r>
              <w:rPr>
                <w:bCs/>
                <w:rFonts w:ascii="Times New Roman" w:hAnsi="Times New Roman" w:eastAsia="Times New Roman" w:cs="Times New Roman"/>
                <w:b/>
                <w:sz w:val="24"/>
              </w:rPr>
              <w:t xml:space="preserve">Hình 1</w:t>
            </w:r>
          </w:p>
        </w:tc>
        <w:tc>
          <w:tcPr/>
          <w:p>
            <w:pPr>
              <w:pStyle w:val="Compact"/>
              <w:spacing w:line="288" w:lineRule="auto"/>
              <w:jc w:val="left"/>
            </w:pPr>
            <w:r>
              <w:rPr>
                <w:rFonts w:ascii="Times New Roman" w:hAnsi="Times New Roman" w:eastAsia="Times New Roman" w:cs="Times New Roman"/>
                <w:sz w:val="24"/>
              </w:rPr>
              <w:t xml:space="preserve">LOWESS non-parametric curve ln(LP) ~ FSTS (toàn pool)</w:t>
            </w:r>
          </w:p>
        </w:tc>
        <w:tc>
          <w:tcPr/>
          <w:p>
            <w:pPr>
              <w:pStyle w:val="Compact"/>
              <w:spacing w:line="288" w:lineRule="auto"/>
              <w:jc w:val="left"/>
            </w:pPr>
            <w:r>
              <w:rPr>
                <w:rFonts w:ascii="Times New Roman" w:hAnsi="Times New Roman" w:eastAsia="Times New Roman" w:cs="Times New Roman"/>
                <w:sz w:val="24"/>
              </w:rPr>
              <w:t xml:space="preserve">§Results 1</w:t>
            </w:r>
          </w:p>
        </w:tc>
      </w:tr>
      <w:tr>
        <w:tc>
          <w:tcPr/>
          <w:p>
            <w:pPr>
              <w:pStyle w:val="Compact"/>
              <w:spacing w:line="288" w:lineRule="auto"/>
              <w:jc w:val="left"/>
            </w:pPr>
            <w:r>
              <w:rPr>
                <w:bCs/>
                <w:rFonts w:ascii="Times New Roman" w:hAnsi="Times New Roman" w:eastAsia="Times New Roman" w:cs="Times New Roman"/>
                <w:b/>
                <w:sz w:val="24"/>
              </w:rPr>
              <w:t xml:space="preserve">Hình 2</w:t>
            </w:r>
          </w:p>
        </w:tc>
        <w:tc>
          <w:tcPr/>
          <w:p>
            <w:pPr>
              <w:pStyle w:val="Compact"/>
              <w:spacing w:line="288" w:lineRule="auto"/>
              <w:jc w:val="left"/>
            </w:pPr>
            <w:r>
              <w:rPr>
                <w:rFonts w:ascii="Times New Roman" w:hAnsi="Times New Roman" w:eastAsia="Times New Roman" w:cs="Times New Roman"/>
                <w:sz w:val="24"/>
              </w:rPr>
              <w:t xml:space="preserve">Marginal effects of DAI at FSTS percentiles (p10/p25/p50/p75/p90)</w:t>
            </w:r>
          </w:p>
        </w:tc>
        <w:tc>
          <w:tcPr/>
          <w:p>
            <w:pPr>
              <w:pStyle w:val="Compact"/>
              <w:spacing w:line="288" w:lineRule="auto"/>
              <w:jc w:val="left"/>
            </w:pPr>
            <w:r>
              <w:rPr>
                <w:rFonts w:ascii="Times New Roman" w:hAnsi="Times New Roman" w:eastAsia="Times New Roman" w:cs="Times New Roman"/>
                <w:sz w:val="24"/>
              </w:rPr>
              <w:t xml:space="preserve">§Results 3</w:t>
            </w:r>
          </w:p>
        </w:tc>
      </w:tr>
      <w:tr>
        <w:tc>
          <w:tcPr/>
          <w:p>
            <w:pPr>
              <w:pStyle w:val="Compact"/>
              <w:spacing w:line="288" w:lineRule="auto"/>
              <w:jc w:val="left"/>
            </w:pPr>
            <w:r>
              <w:rPr>
                <w:bCs/>
                <w:rFonts w:ascii="Times New Roman" w:hAnsi="Times New Roman" w:eastAsia="Times New Roman" w:cs="Times New Roman"/>
                <w:b/>
                <w:sz w:val="24"/>
              </w:rPr>
              <w:t xml:space="preserve">Hình 3</w:t>
            </w:r>
          </w:p>
        </w:tc>
        <w:tc>
          <w:tcPr/>
          <w:p>
            <w:pPr>
              <w:pStyle w:val="Compact"/>
              <w:spacing w:line="288" w:lineRule="auto"/>
              <w:jc w:val="left"/>
            </w:pPr>
            <w:r>
              <w:rPr>
                <w:rFonts w:ascii="Times New Roman" w:hAnsi="Times New Roman" w:eastAsia="Times New Roman" w:cs="Times New Roman"/>
                <w:sz w:val="24"/>
              </w:rPr>
              <w:t xml:space="preserve">Turning points by ICRV group with 95% CI bars</w:t>
            </w:r>
          </w:p>
        </w:tc>
        <w:tc>
          <w:tcPr/>
          <w:p>
            <w:pPr>
              <w:pStyle w:val="Compact"/>
              <w:spacing w:line="288" w:lineRule="auto"/>
              <w:jc w:val="left"/>
            </w:pPr>
            <w:r>
              <w:rPr>
                <w:rFonts w:ascii="Times New Roman" w:hAnsi="Times New Roman" w:eastAsia="Times New Roman" w:cs="Times New Roman"/>
                <w:sz w:val="24"/>
              </w:rPr>
              <w:t xml:space="preserve">§Results 4</w:t>
            </w:r>
          </w:p>
        </w:tc>
      </w:tr>
    </w:tbl>
    <w:p>
      <w:pPr>
        <w:pStyle w:val="BodyText"/>
        <w:spacing w:line="288" w:lineRule="auto"/>
      </w:pPr>
      <w:r>
        <w:rPr>
          <w:bCs/>
          <w:rFonts w:ascii="Times New Roman" w:hAnsi="Times New Roman" w:eastAsia="Times New Roman" w:cs="Times New Roman"/>
          <w:b/>
          <w:sz w:val="26"/>
        </w:rPr>
        <w:t xml:space="preserve">Phần mềm</w:t>
      </w:r>
      <w:r>
        <w:rPr>
          <w:rFonts w:ascii="Times New Roman" w:hAnsi="Times New Roman" w:eastAsia="Times New Roman" w:cs="Times New Roman"/>
          <w:sz w:val="26"/>
        </w:rPr>
        <w:t xml:space="preserve">: Stata 18 (OLS + IV + margins + Lind–Mehlum) kết hợp R (LOWESS, ggplot2, turning point CI). Script được version-controlled trong</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scripts/cd2_main_analysis.do</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và</w:t>
      </w:r>
      <w:r>
        <w:rPr>
          <w:rFonts w:ascii="Times New Roman" w:hAnsi="Times New Roman" w:eastAsia="Times New Roman" w:cs="Times New Roman"/>
          <w:sz w:val="26"/>
        </w:rPr>
        <w:t xml:space="preserve"> </w:t>
      </w:r>
      <w:r>
        <w:rPr>
          <w:rStyle w:val="VerbatimChar"/>
          <w:rFonts w:ascii="Times New Roman" w:hAnsi="Times New Roman" w:eastAsia="Times New Roman" w:cs="Times New Roman"/>
          <w:sz w:val="26"/>
        </w:rPr>
        <w:t xml:space="preserve">scripts/cd2_figures.R</w:t>
      </w:r>
      <w:r>
        <w:rPr>
          <w:rFonts w:ascii="Times New Roman" w:hAnsi="Times New Roman" w:eastAsia="Times New Roman" w:cs="Times New Roman"/>
          <w:sz w:val="26"/>
        </w:rPr>
        <w:t xml:space="preserve">.</w:t>
      </w:r>
    </w:p>
    <w:p>
      <w:pPr>
        <w:pStyle w:val="BodyText"/>
        <w:spacing w:line="288" w:lineRule="auto"/>
      </w:pPr>
      <w:r>
        <w:rPr>
          <w:bCs/>
          <w:rFonts w:ascii="Times New Roman" w:hAnsi="Times New Roman" w:eastAsia="Times New Roman" w:cs="Times New Roman"/>
          <w:b/>
          <w:sz w:val="26"/>
        </w:rPr>
        <w:t xml:space="preserve">Quy ước báo cáo</w:t>
      </w:r>
      <w:r>
        <w:rPr>
          <w:rFonts w:ascii="Times New Roman" w:hAnsi="Times New Roman" w:eastAsia="Times New Roman" w:cs="Times New Roman"/>
          <w:sz w:val="26"/>
        </w:rPr>
        <w:t xml:space="preserve">: (a) Hệ số hồi quy trình bày unstandardized với HC1 SE trong ngoặc; (b) Turning point trình bày trên original FSTS scale (0–1) với delta-method CI; (c) Significance: *** p&lt;.001, ** p&lt;.01, * p&lt;.05, † p&lt;.10; (d) Pseudo-R² (OLS R²) báo cáo cho từng model + incremental ΔR².</w:t>
      </w:r>
    </w:p>
    <w:p>
      <w:pPr>
        <w:spacing w:line="288" w:lineRule="auto"/>
      </w:pPr>
      <w:r>
        <w:rPr>
          <w:rFonts w:ascii="Times New Roman" w:hAnsi="Times New Roman" w:eastAsia="Times New Roman" w:cs="Times New Roman"/>
          <w:sz w:val="26"/>
        </w:rPr>
        <w:pict>
          <v:rect style="width:0;height:1.5pt" o:hralign="center" o:hrstd="t" o:hr="t"/>
        </w:pict>
      </w:r>
    </w:p>
    <w:bookmarkEnd w:id="84"/>
    <w:bookmarkEnd w:id="85"/>
    <w:bookmarkStart w:id="94" w:name="chương-9-đóng-góp-về-mô-hình-và-kết-luận"/>
    <w:p>
      <w:pPr>
        <w:pStyle w:val="Heading2"/>
        <w:spacing w:line="288" w:lineRule="auto"/>
      </w:pPr>
      <w:r>
        <w:rPr>
          <w:rFonts w:ascii="Times New Roman" w:hAnsi="Times New Roman" w:eastAsia="Times New Roman" w:cs="Times New Roman"/>
          <w:b/>
          <w:sz w:val="28"/>
        </w:rPr>
        <w:t xml:space="preserve">CHƯƠNG 9 — ĐÓNG GÓP VỀ MÔ HÌNH VÀ KẾT LUẬN</w:t>
      </w:r>
    </w:p>
    <w:bookmarkStart w:id="86" w:name="tóm-tắt-mục-tiêu-và-phát-hiện-dự-kiến"/>
    <w:p>
      <w:pPr>
        <w:pStyle w:val="Heading3"/>
        <w:spacing w:line="288" w:lineRule="auto"/>
      </w:pPr>
      <w:r>
        <w:rPr>
          <w:rFonts w:ascii="Times New Roman" w:hAnsi="Times New Roman" w:eastAsia="Times New Roman" w:cs="Times New Roman"/>
          <w:b/>
          <w:sz w:val="26"/>
        </w:rPr>
        <w:t xml:space="preserve">9.1 Tóm tắt mục tiêu và phát hiện dự kiến</w:t>
      </w:r>
    </w:p>
    <w:p>
      <w:pPr>
        <w:pStyle w:val="FirstParagraph"/>
        <w:spacing w:line="288" w:lineRule="auto"/>
      </w:pPr>
      <w:r>
        <w:rPr>
          <w:rFonts w:ascii="Times New Roman" w:hAnsi="Times New Roman" w:eastAsia="Times New Roman" w:cs="Times New Roman"/>
          <w:sz w:val="26"/>
        </w:rPr>
        <w:t xml:space="preserve">Chuyên đề 2 xây dựng và đặc tả mô hình nghiên cứu lý thuyết và thực nghiệm về ảnh hưởng của quốc tế hóa đến hiệu quả hoạt động kinh doanh của 101.185 doanh nghiệp ở 47 nền kinh tế châu Á và Thái Bình Dương. Bốn câu hỏi nghiên cứu (Q1–Q3 từ §1.2 và Q4 về CDCM) được trả lời qua tám mô hình M0–M7 và hệ giả thuyết H1–H6.</w:t>
      </w:r>
    </w:p>
    <w:p>
      <w:pPr>
        <w:pStyle w:val="BodyText"/>
        <w:spacing w:line="288" w:lineRule="auto"/>
      </w:pPr>
      <w:r>
        <w:rPr>
          <w:bCs/>
          <w:rFonts w:ascii="Times New Roman" w:hAnsi="Times New Roman" w:eastAsia="Times New Roman" w:cs="Times New Roman"/>
          <w:b/>
          <w:sz w:val="26"/>
        </w:rPr>
        <w:t xml:space="preserve">Kết quả dự kiến từ bằng chứng neo đậu</w:t>
      </w:r>
      <w:r>
        <w:rPr>
          <w:rFonts w:ascii="Times New Roman" w:hAnsi="Times New Roman" w:eastAsia="Times New Roman" w:cs="Times New Roman"/>
          <w:sz w:val="26"/>
        </w:rPr>
        <w:t xml:space="preserve">:</w:t>
      </w:r>
    </w:p>
    <w:tbl>
      <w:tblPr>
        <w:tblStyle w:val="Table"/>
        <w:tblW w:type="pct" w:w="5000"/>
        <w:tblLook w:firstRow="1" w:lastRow="0" w:firstColumn="0" w:lastColumn="0" w:noHBand="0" w:noVBand="0" w:val="0020"/>
        <w:jc w:val="start"/>
      </w:tblPr>
      <w:tblGrid>
        <w:gridCol w:w="2074"/>
        <w:gridCol w:w="3017"/>
        <w:gridCol w:w="2828"/>
      </w:tblGrid>
      <w:tr>
        <w:trPr>
          <w:tblHeader w:val="true"/>
        </w:trPr>
        <w:tc>
          <w:tcPr/>
          <w:p>
            <w:pPr>
              <w:pStyle w:val="Compact"/>
              <w:spacing w:line="288" w:lineRule="auto"/>
              <w:jc w:val="left"/>
            </w:pPr>
            <w:r>
              <w:rPr>
                <w:rFonts w:ascii="Times New Roman" w:hAnsi="Times New Roman" w:eastAsia="Times New Roman" w:cs="Times New Roman"/>
                <w:sz w:val="24"/>
              </w:rPr>
              <w:t xml:space="preserve">Giả thuyết</w:t>
            </w:r>
          </w:p>
        </w:tc>
        <w:tc>
          <w:tcPr/>
          <w:p>
            <w:pPr>
              <w:pStyle w:val="Compact"/>
              <w:spacing w:line="288" w:lineRule="auto"/>
              <w:jc w:val="left"/>
            </w:pPr>
            <w:r>
              <w:rPr>
                <w:rFonts w:ascii="Times New Roman" w:hAnsi="Times New Roman" w:eastAsia="Times New Roman" w:cs="Times New Roman"/>
                <w:sz w:val="24"/>
              </w:rPr>
              <w:t xml:space="preserve">Kết quả dự kiến</w:t>
            </w:r>
          </w:p>
        </w:tc>
        <w:tc>
          <w:tcPr/>
          <w:p>
            <w:pPr>
              <w:pStyle w:val="Compact"/>
              <w:spacing w:line="288" w:lineRule="auto"/>
              <w:jc w:val="left"/>
            </w:pPr>
            <w:r>
              <w:rPr>
                <w:rFonts w:ascii="Times New Roman" w:hAnsi="Times New Roman" w:eastAsia="Times New Roman" w:cs="Times New Roman"/>
                <w:sz w:val="24"/>
              </w:rPr>
              <w:t xml:space="preserve">Cơ sở neo đậu</w:t>
            </w:r>
          </w:p>
        </w:tc>
      </w:tr>
      <w:tr>
        <w:tc>
          <w:tcPr/>
          <w:p>
            <w:pPr>
              <w:pStyle w:val="Compact"/>
              <w:spacing w:line="288" w:lineRule="auto"/>
              <w:jc w:val="left"/>
            </w:pPr>
            <w:r>
              <w:rPr>
                <w:rFonts w:ascii="Times New Roman" w:hAnsi="Times New Roman" w:eastAsia="Times New Roman" w:cs="Times New Roman"/>
                <w:sz w:val="24"/>
              </w:rPr>
              <w:t xml:space="preserve">H1 phi tuyến</w:t>
            </w:r>
          </w:p>
        </w:tc>
        <w:tc>
          <w:tcPr/>
          <w:p>
            <w:pPr>
              <w:pStyle w:val="Compact"/>
              <w:spacing w:line="288" w:lineRule="auto"/>
              <w:jc w:val="left"/>
            </w:pPr>
            <w:r>
              <w:rPr>
                <w:rFonts w:ascii="Times New Roman" w:hAnsi="Times New Roman" w:eastAsia="Times New Roman" w:cs="Times New Roman"/>
                <w:sz w:val="24"/>
              </w:rPr>
              <w:t xml:space="preserve">Xác nhận inverted-U ở hầu hết nhóm ICRV; TP gradient I→VI</w:t>
            </w:r>
          </w:p>
        </w:tc>
        <w:tc>
          <w:tcPr/>
          <w:p>
            <w:pPr>
              <w:pStyle w:val="Compact"/>
              <w:spacing w:line="288" w:lineRule="auto"/>
              <w:jc w:val="left"/>
            </w:pPr>
            <w:r>
              <w:rPr>
                <w:rFonts w:ascii="Times New Roman" w:hAnsi="Times New Roman" w:eastAsia="Times New Roman" w:cs="Times New Roman"/>
                <w:sz w:val="24"/>
              </w:rPr>
              <w:t xml:space="preserve">P3 TP 39–46%; P5 TP 47–49%; P4 near-monotonic</w:t>
            </w:r>
          </w:p>
        </w:tc>
      </w:tr>
      <w:tr>
        <w:tc>
          <w:tcPr/>
          <w:p>
            <w:pPr>
              <w:pStyle w:val="Compact"/>
              <w:spacing w:line="288" w:lineRule="auto"/>
              <w:jc w:val="left"/>
            </w:pPr>
            <w:r>
              <w:rPr>
                <w:rFonts w:ascii="Times New Roman" w:hAnsi="Times New Roman" w:eastAsia="Times New Roman" w:cs="Times New Roman"/>
                <w:sz w:val="24"/>
              </w:rPr>
              <w:t xml:space="preserve">H2 TCI level-shift</w:t>
            </w:r>
          </w:p>
        </w:tc>
        <w:tc>
          <w:tcPr/>
          <w:p>
            <w:pPr>
              <w:pStyle w:val="Compact"/>
              <w:spacing w:line="288" w:lineRule="auto"/>
              <w:jc w:val="left"/>
            </w:pPr>
            <w:r>
              <w:rPr>
                <w:rFonts w:ascii="Times New Roman" w:hAnsi="Times New Roman" w:eastAsia="Times New Roman" w:cs="Times New Roman"/>
                <w:sz w:val="24"/>
              </w:rPr>
              <w:t xml:space="preserve">TCI dương bền vững; curvature moderation exploratory</w:t>
            </w:r>
          </w:p>
        </w:tc>
        <w:tc>
          <w:tcPr/>
          <w:p>
            <w:pPr>
              <w:pStyle w:val="Compact"/>
              <w:spacing w:line="288" w:lineRule="auto"/>
              <w:jc w:val="left"/>
            </w:pPr>
            <w:r>
              <w:rPr>
                <w:rFonts w:ascii="Times New Roman" w:hAnsi="Times New Roman" w:eastAsia="Times New Roman" w:cs="Times New Roman"/>
                <w:sz w:val="24"/>
              </w:rPr>
              <w:t xml:space="preserve">P3 IV causal β=1.639; P5 +0.260→+0.426</w:t>
            </w:r>
          </w:p>
        </w:tc>
      </w:tr>
      <w:tr>
        <w:tc>
          <w:tcPr/>
          <w:p>
            <w:pPr>
              <w:pStyle w:val="Compact"/>
              <w:spacing w:line="288" w:lineRule="auto"/>
              <w:jc w:val="left"/>
            </w:pPr>
            <w:r>
              <w:rPr>
                <w:rFonts w:ascii="Times New Roman" w:hAnsi="Times New Roman" w:eastAsia="Times New Roman" w:cs="Times New Roman"/>
                <w:sz w:val="24"/>
              </w:rPr>
              <w:t xml:space="preserve">H3 DAI conditional</w:t>
            </w:r>
          </w:p>
        </w:tc>
        <w:tc>
          <w:tcPr/>
          <w:p>
            <w:pPr>
              <w:pStyle w:val="Compact"/>
              <w:spacing w:line="288" w:lineRule="auto"/>
              <w:jc w:val="left"/>
            </w:pPr>
            <w:r>
              <w:rPr>
                <w:rFonts w:ascii="Times New Roman" w:hAnsi="Times New Roman" w:eastAsia="Times New Roman" w:cs="Times New Roman"/>
                <w:sz w:val="24"/>
              </w:rPr>
              <w:t xml:space="preserve">FSTS²×DAI dương trong Nhóm I; selection-driven trong Nhóm IV</w:t>
            </w:r>
          </w:p>
        </w:tc>
        <w:tc>
          <w:tcPr/>
          <w:p>
            <w:pPr>
              <w:pStyle w:val="Compact"/>
              <w:spacing w:line="288" w:lineRule="auto"/>
              <w:jc w:val="left"/>
            </w:pPr>
            <w:r>
              <w:rPr>
                <w:rFonts w:ascii="Times New Roman" w:hAnsi="Times New Roman" w:eastAsia="Times New Roman" w:cs="Times New Roman"/>
                <w:sz w:val="24"/>
              </w:rPr>
              <w:t xml:space="preserve">P4 +3.119; P3 IV null</w:t>
            </w:r>
          </w:p>
        </w:tc>
      </w:tr>
      <w:tr>
        <w:tc>
          <w:tcPr/>
          <w:p>
            <w:pPr>
              <w:pStyle w:val="Compact"/>
              <w:spacing w:line="288" w:lineRule="auto"/>
              <w:jc w:val="left"/>
            </w:pPr>
            <w:r>
              <w:rPr>
                <w:rFonts w:ascii="Times New Roman" w:hAnsi="Times New Roman" w:eastAsia="Times New Roman" w:cs="Times New Roman"/>
                <w:sz w:val="24"/>
              </w:rPr>
              <w:t xml:space="preserve">H4 Manager</w:t>
            </w:r>
          </w:p>
        </w:tc>
        <w:tc>
          <w:tcPr/>
          <w:p>
            <w:pPr>
              <w:pStyle w:val="Compact"/>
              <w:spacing w:line="288" w:lineRule="auto"/>
              <w:jc w:val="left"/>
            </w:pPr>
            <w:r>
              <w:rPr>
                <w:rFonts w:ascii="Times New Roman" w:hAnsi="Times New Roman" w:eastAsia="Times New Roman" w:cs="Times New Roman"/>
                <w:sz w:val="24"/>
              </w:rPr>
              <w:t xml:space="preserve">exp_manager×FSTS dương</w:t>
            </w:r>
          </w:p>
        </w:tc>
        <w:tc>
          <w:tcPr/>
          <w:p>
            <w:pPr>
              <w:pStyle w:val="Compact"/>
              <w:spacing w:line="288" w:lineRule="auto"/>
              <w:jc w:val="left"/>
            </w:pPr>
            <w:r>
              <w:rPr>
                <w:rFonts w:ascii="Times New Roman" w:hAnsi="Times New Roman" w:eastAsia="Times New Roman" w:cs="Times New Roman"/>
                <w:sz w:val="24"/>
              </w:rPr>
              <w:t xml:space="preserve">(kiểm định mới trong pool)</w:t>
            </w:r>
          </w:p>
        </w:tc>
      </w:tr>
      <w:tr>
        <w:tc>
          <w:tcPr/>
          <w:p>
            <w:pPr>
              <w:pStyle w:val="Compact"/>
              <w:spacing w:line="288" w:lineRule="auto"/>
              <w:jc w:val="left"/>
            </w:pPr>
            <w:r>
              <w:rPr>
                <w:rFonts w:ascii="Times New Roman" w:hAnsi="Times New Roman" w:eastAsia="Times New Roman" w:cs="Times New Roman"/>
                <w:sz w:val="24"/>
              </w:rPr>
              <w:t xml:space="preserve">H5 ICRV gradient</w:t>
            </w:r>
          </w:p>
        </w:tc>
        <w:tc>
          <w:tcPr/>
          <w:p>
            <w:pPr>
              <w:pStyle w:val="Compact"/>
              <w:spacing w:line="288" w:lineRule="auto"/>
              <w:jc w:val="left"/>
            </w:pPr>
            <w:r>
              <w:rPr>
                <w:rFonts w:ascii="Times New Roman" w:hAnsi="Times New Roman" w:eastAsia="Times New Roman" w:cs="Times New Roman"/>
                <w:sz w:val="24"/>
              </w:rPr>
              <w:t xml:space="preserve">Turning point gradient; forced penalty Nhóm VI</w:t>
            </w:r>
          </w:p>
        </w:tc>
        <w:tc>
          <w:tcPr/>
          <w:p>
            <w:pPr>
              <w:pStyle w:val="Compact"/>
              <w:spacing w:line="288" w:lineRule="auto"/>
              <w:jc w:val="left"/>
            </w:pPr>
            <w:r>
              <w:rPr>
                <w:rFonts w:ascii="Times New Roman" w:hAnsi="Times New Roman" w:eastAsia="Times New Roman" w:cs="Times New Roman"/>
                <w:sz w:val="24"/>
              </w:rPr>
              <w:t xml:space="preserve">CĐ1 dispersion evidence</w:t>
            </w:r>
          </w:p>
        </w:tc>
      </w:tr>
      <w:tr>
        <w:tc>
          <w:tcPr/>
          <w:p>
            <w:pPr>
              <w:pStyle w:val="Compact"/>
              <w:spacing w:line="288" w:lineRule="auto"/>
              <w:jc w:val="left"/>
            </w:pPr>
            <w:r>
              <w:rPr>
                <w:rFonts w:ascii="Times New Roman" w:hAnsi="Times New Roman" w:eastAsia="Times New Roman" w:cs="Times New Roman"/>
                <w:sz w:val="24"/>
              </w:rPr>
              <w:t xml:space="preserve">H6 Temporal</w:t>
            </w:r>
          </w:p>
        </w:tc>
        <w:tc>
          <w:tcPr/>
          <w:p>
            <w:pPr>
              <w:pStyle w:val="Compact"/>
              <w:spacing w:line="288" w:lineRule="auto"/>
              <w:jc w:val="left"/>
            </w:pPr>
            <w:r>
              <w:rPr>
                <w:rFonts w:ascii="Times New Roman" w:hAnsi="Times New Roman" w:eastAsia="Times New Roman" w:cs="Times New Roman"/>
                <w:sz w:val="24"/>
              </w:rPr>
              <w:t xml:space="preserve">DAI shift 2009→2023; TCI tăng cường</w:t>
            </w:r>
          </w:p>
        </w:tc>
        <w:tc>
          <w:tcPr/>
          <w:p>
            <w:pPr>
              <w:pStyle w:val="Compact"/>
              <w:spacing w:line="288" w:lineRule="auto"/>
              <w:jc w:val="left"/>
            </w:pPr>
            <w:r>
              <w:rPr>
                <w:rFonts w:ascii="Times New Roman" w:hAnsi="Times New Roman" w:eastAsia="Times New Roman" w:cs="Times New Roman"/>
                <w:sz w:val="24"/>
              </w:rPr>
              <w:t xml:space="preserve">P3 Paternoster p&lt;.001; P5 p=.011</w:t>
            </w:r>
          </w:p>
        </w:tc>
      </w:tr>
    </w:tbl>
    <w:bookmarkEnd w:id="86"/>
    <w:bookmarkStart w:id="87" w:name="đóng-góp-về-lý-thuyết"/>
    <w:p>
      <w:pPr>
        <w:pStyle w:val="Heading3"/>
        <w:spacing w:line="288" w:lineRule="auto"/>
      </w:pPr>
      <w:r>
        <w:rPr>
          <w:rFonts w:ascii="Times New Roman" w:hAnsi="Times New Roman" w:eastAsia="Times New Roman" w:cs="Times New Roman"/>
          <w:b/>
          <w:sz w:val="26"/>
        </w:rPr>
        <w:t xml:space="preserve">9.2 Đóng góp về lý thuyết</w:t>
      </w:r>
    </w:p>
    <w:p>
      <w:pPr>
        <w:pStyle w:val="FirstParagraph"/>
        <w:spacing w:line="288" w:lineRule="auto"/>
      </w:pPr>
      <w:r>
        <w:rPr>
          <w:bCs/>
          <w:rFonts w:ascii="Times New Roman" w:hAnsi="Times New Roman" w:eastAsia="Times New Roman" w:cs="Times New Roman"/>
          <w:b/>
          <w:sz w:val="26"/>
        </w:rPr>
        <w:t xml:space="preserve">Đóng góp 1: Khung tích hợp 4 tầng + Digital lens cho châu Á</w:t>
      </w:r>
      <w:r>
        <w:rPr>
          <w:rFonts w:ascii="Times New Roman" w:hAnsi="Times New Roman" w:eastAsia="Times New Roman" w:cs="Times New Roman"/>
          <w:sz w:val="26"/>
        </w:rPr>
        <w:t xml:space="preserve">. Không có khung tương đương trong văn liệu IB cho khu vực 47 nền kinh tế bao gồm cả SIDS Pacific. Khung tích hợp Uppsala + RBV + Institutional Theory + Upper Echelons + Digital Capability Lens cho phép giải thích đồng thời heterogeneity quan sát được — điều mà các mô hình đơn lý thuyết không làm được.</w:t>
      </w:r>
    </w:p>
    <w:p>
      <w:pPr>
        <w:pStyle w:val="BodyText"/>
        <w:spacing w:line="288" w:lineRule="auto"/>
      </w:pPr>
      <w:r>
        <w:rPr>
          <w:bCs/>
          <w:rFonts w:ascii="Times New Roman" w:hAnsi="Times New Roman" w:eastAsia="Times New Roman" w:cs="Times New Roman"/>
          <w:b/>
          <w:sz w:val="26"/>
        </w:rPr>
        <w:t xml:space="preserve">Đóng góp 2: CDCM — Formalization Context-Contingent Digital Capability Model</w:t>
      </w:r>
      <w:r>
        <w:rPr>
          <w:rFonts w:ascii="Times New Roman" w:hAnsi="Times New Roman" w:eastAsia="Times New Roman" w:cs="Times New Roman"/>
          <w:sz w:val="26"/>
        </w:rPr>
        <w:t xml:space="preserve">. CDCM được phát hiện trong CĐ1 và được làm sắc nét trong CĐ2 qua H3: DAI là conditional scaling resource (không phải uniform premium), với tác động phụ thuộc ba chiều ngữ cảnh (regime × FSTS level × digital saturation). CDCM lấp đầy khoảng trống tại giao điểm của digital IB theory và institutional theory — chưa có trong văn liệu.</w:t>
      </w:r>
    </w:p>
    <w:p>
      <w:pPr>
        <w:pStyle w:val="BodyText"/>
        <w:spacing w:line="288" w:lineRule="auto"/>
      </w:pPr>
      <w:r>
        <w:rPr>
          <w:bCs/>
          <w:rFonts w:ascii="Times New Roman" w:hAnsi="Times New Roman" w:eastAsia="Times New Roman" w:cs="Times New Roman"/>
          <w:b/>
          <w:sz w:val="26"/>
        </w:rPr>
        <w:t xml:space="preserve">Đóng góp 3: Sub-grouping Advanced regime (Nhóm I vs Nhóm II)</w:t>
      </w:r>
      <w:r>
        <w:rPr>
          <w:rFonts w:ascii="Times New Roman" w:hAnsi="Times New Roman" w:eastAsia="Times New Roman" w:cs="Times New Roman"/>
          <w:sz w:val="26"/>
        </w:rPr>
        <w:t xml:space="preserve">. Phát hiện từ CĐ1 về heterogeneity trong Advanced — Nhóm I (tiên tiến đổi mới: Singapore, Korea, HK, Đài Loan) vs Nhóm II (tiên tiến tài nguyên: Saudi, Qatar, Kuwait, Bahrain) — được tích hợp vào H5 như dự đoán lý thuyết: cùng GNI/capita cao nhưng cơ chế I→P khác nhau do nguồn lực dẫn dắt khác nhau. Đây là lần đầu tiên sub-grouping này được formalized trong framework I→P ở châu Á.</w:t>
      </w:r>
    </w:p>
    <w:p>
      <w:pPr>
        <w:pStyle w:val="BodyText"/>
        <w:spacing w:line="288" w:lineRule="auto"/>
      </w:pPr>
      <w:r>
        <w:rPr>
          <w:bCs/>
          <w:rFonts w:ascii="Times New Roman" w:hAnsi="Times New Roman" w:eastAsia="Times New Roman" w:cs="Times New Roman"/>
          <w:b/>
          <w:sz w:val="26"/>
        </w:rPr>
        <w:t xml:space="preserve">Đóng góp 4: Forced penalty hypothesis trong khung I→P</w:t>
      </w:r>
      <w:r>
        <w:rPr>
          <w:rFonts w:ascii="Times New Roman" w:hAnsi="Times New Roman" w:eastAsia="Times New Roman" w:cs="Times New Roman"/>
          <w:sz w:val="26"/>
        </w:rPr>
        <w:t xml:space="preserve">. Dạng hàm forced penalty (SIDS Nhóm VI) được tích hợp vào H5 như extreme case của institutional gradient — SIDS không có inverted-U điển hình do forced internationalization (Briguglio, 1995). Tích hợp này mở rộng văn liệu I→P từ continental Asia sang Pacific Small Island States.</w:t>
      </w:r>
    </w:p>
    <w:p>
      <w:pPr>
        <w:pStyle w:val="BodyText"/>
        <w:spacing w:line="288" w:lineRule="auto"/>
      </w:pPr>
      <w:r>
        <w:rPr>
          <w:bCs/>
          <w:rFonts w:ascii="Times New Roman" w:hAnsi="Times New Roman" w:eastAsia="Times New Roman" w:cs="Times New Roman"/>
          <w:b/>
          <w:sz w:val="26"/>
        </w:rPr>
        <w:t xml:space="preserve">Tổng kết đóng góp lý thuyết</w:t>
      </w:r>
      <w:r>
        <w:rPr>
          <w:rFonts w:ascii="Times New Roman" w:hAnsi="Times New Roman" w:eastAsia="Times New Roman" w:cs="Times New Roman"/>
          <w:sz w:val="26"/>
        </w:rPr>
        <w:t xml:space="preserve">: Bốn đóng góp lý thuyết cùng nhau tạo ra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Bộ ba mở rộng lý thuyết I→P</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Chiều rộng</w:t>
      </w:r>
      <w:r>
        <w:rPr>
          <w:rFonts w:ascii="Times New Roman" w:hAnsi="Times New Roman" w:eastAsia="Times New Roman" w:cs="Times New Roman"/>
          <w:sz w:val="26"/>
        </w:rPr>
        <w:t xml:space="preserve">: 47 nền kinh tế với 6 nhóm ICRV từ Singapore → Pacific SIDS — rộng nhất trong văn liệu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Chiều sâu</w:t>
      </w:r>
      <w:r>
        <w:rPr>
          <w:rFonts w:ascii="Times New Roman" w:hAnsi="Times New Roman" w:eastAsia="Times New Roman" w:cs="Times New Roman"/>
          <w:sz w:val="26"/>
        </w:rPr>
        <w:t xml:space="preserve">: CDCM tách bạch TCI vs DAI — chi tiết nhất trong văn liệu micro-data châu Á</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Chiều thời gian</w:t>
      </w:r>
      <w:r>
        <w:rPr>
          <w:rFonts w:ascii="Times New Roman" w:hAnsi="Times New Roman" w:eastAsia="Times New Roman" w:cs="Times New Roman"/>
          <w:sz w:val="26"/>
        </w:rPr>
        <w:t xml:space="preserve">: Three-period design với P3/P5 neo đậu — duy nhất trong văn liệu WBES I→P</w:t>
      </w:r>
    </w:p>
    <w:p>
      <w:pPr>
        <w:pStyle w:val="BodyText"/>
        <w:spacing w:line="288" w:lineRule="auto"/>
      </w:pPr>
      <w:r>
        <w:rPr>
          <w:rFonts w:ascii="Times New Roman" w:hAnsi="Times New Roman" w:eastAsia="Times New Roman" w:cs="Times New Roman"/>
          <w:sz w:val="26"/>
        </w:rPr>
        <w:t xml:space="preserve">Ba chiều này cùng tích hợp với P6 (meta-analysis, synthesis evidence) và P7 (25-country capstone, confirmatory) tạo thành đóng góp luận án coherent và publishable.</w:t>
      </w:r>
    </w:p>
    <w:p>
      <w:pPr>
        <w:pStyle w:val="BodyText"/>
        <w:spacing w:line="288" w:lineRule="auto"/>
      </w:pPr>
      <w:r>
        <w:rPr>
          <w:bCs/>
          <w:rFonts w:ascii="Times New Roman" w:hAnsi="Times New Roman" w:eastAsia="Times New Roman" w:cs="Times New Roman"/>
          <w:b/>
          <w:sz w:val="26"/>
        </w:rPr>
        <w:t xml:space="preserve">Định vị trong văn liệu</w:t>
      </w:r>
      <w:r>
        <w:rPr>
          <w:rFonts w:ascii="Times New Roman" w:hAnsi="Times New Roman" w:eastAsia="Times New Roman" w:cs="Times New Roman"/>
          <w:sz w:val="26"/>
        </w:rPr>
        <w:t xml:space="preserve">: Gần nhất với CĐ2 về phạm vi là Kirca et al. (2012) — nhưng meta-analysis không kiểm định digital moderators và không có ICRV design. Wu et al. (2022) gần nhất về emerging markets — nhưng không có micro-data và không phân tách TCI vs DAI. Kafouros et al. (2023) gần nhất về institutional moderation — nhưng không có châu Á và không có phi tuyến. CĐ2 là nghiên cứu duy nhất tích hợp cả bốn chiều: (a) micro-data lớn; (b) digital + tech capability tách biệt; (c) institutional gradient 6 nhóm; (d) phi tuyến chính thức với U-test và LOWESS.</w:t>
      </w:r>
    </w:p>
    <w:bookmarkEnd w:id="87"/>
    <w:bookmarkStart w:id="88" w:name="đóng-góp-về-mô-hình"/>
    <w:p>
      <w:pPr>
        <w:pStyle w:val="Heading3"/>
        <w:spacing w:line="288" w:lineRule="auto"/>
      </w:pPr>
      <w:r>
        <w:rPr>
          <w:rFonts w:ascii="Times New Roman" w:hAnsi="Times New Roman" w:eastAsia="Times New Roman" w:cs="Times New Roman"/>
          <w:b/>
          <w:sz w:val="26"/>
        </w:rPr>
        <w:t xml:space="preserve">9.3 Đóng góp về mô hình</w:t>
      </w:r>
    </w:p>
    <w:p>
      <w:pPr>
        <w:pStyle w:val="FirstParagraph"/>
        <w:spacing w:line="288" w:lineRule="auto"/>
      </w:pPr>
      <w:r>
        <w:rPr>
          <w:bCs/>
          <w:rFonts w:ascii="Times New Roman" w:hAnsi="Times New Roman" w:eastAsia="Times New Roman" w:cs="Times New Roman"/>
          <w:b/>
          <w:sz w:val="26"/>
        </w:rPr>
        <w:t xml:space="preserve">Đóng góp 5: Tám mô hình M0–M7 với three-way moderation capstone (M7)</w:t>
      </w:r>
      <w:r>
        <w:rPr>
          <w:rFonts w:ascii="Times New Roman" w:hAnsi="Times New Roman" w:eastAsia="Times New Roman" w:cs="Times New Roman"/>
          <w:sz w:val="26"/>
        </w:rPr>
        <w:t xml:space="preserve">. Chuỗi mô hình nested cho phép kiểm định từng cơ chế riêng biệt trước khi tích hợp vào M7. Đặc biệt, M7 là mô hình đầu tiên trong văn liệu châu Á kiểm định đồng thời I×TCI×DAI three-way moderation kết hợp với temporal heterogeneity — cho phép kiểm tra xem TCI và DAI là complements hay substitutes trong moderating I→P.</w:t>
      </w:r>
    </w:p>
    <w:p>
      <w:pPr>
        <w:pStyle w:val="BodyText"/>
        <w:spacing w:line="288" w:lineRule="auto"/>
      </w:pPr>
      <w:r>
        <w:rPr>
          <w:bCs/>
          <w:rFonts w:ascii="Times New Roman" w:hAnsi="Times New Roman" w:eastAsia="Times New Roman" w:cs="Times New Roman"/>
          <w:b/>
          <w:sz w:val="26"/>
        </w:rPr>
        <w:t xml:space="preserve">Bảng 9.2</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Tiến trình kiểm định giả thuyết qua chuỗi mô hình M0–M7.</w:t>
      </w:r>
    </w:p>
    <w:tbl>
      <w:tblPr>
        <w:tblStyle w:val="Table"/>
        <w:tblW w:type="pct" w:w="5000"/>
        <w:tblLook w:firstRow="1" w:lastRow="0" w:firstColumn="0" w:lastColumn="0" w:noHBand="0" w:noVBand="0" w:val="0020"/>
        <w:jc w:val="start"/>
      </w:tblPr>
      <w:tblGrid>
        <w:gridCol w:w="1405"/>
        <w:gridCol w:w="1788"/>
        <w:gridCol w:w="1405"/>
        <w:gridCol w:w="3321"/>
      </w:tblGrid>
      <w:tr>
        <w:trPr>
          <w:tblHeader w:val="true"/>
        </w:trPr>
        <w:tc>
          <w:tcPr/>
          <w:p>
            <w:pPr>
              <w:pStyle w:val="Compact"/>
              <w:spacing w:line="288" w:lineRule="auto"/>
              <w:jc w:val="left"/>
            </w:pPr>
            <w:r>
              <w:rPr>
                <w:rFonts w:ascii="Times New Roman" w:hAnsi="Times New Roman" w:eastAsia="Times New Roman" w:cs="Times New Roman"/>
                <w:sz w:val="24"/>
              </w:rPr>
              <w:t xml:space="preserve">Giả thuyết</w:t>
            </w:r>
          </w:p>
        </w:tc>
        <w:tc>
          <w:tcPr/>
          <w:p>
            <w:pPr>
              <w:pStyle w:val="Compact"/>
              <w:spacing w:line="288" w:lineRule="auto"/>
              <w:jc w:val="left"/>
            </w:pPr>
            <w:r>
              <w:rPr>
                <w:rFonts w:ascii="Times New Roman" w:hAnsi="Times New Roman" w:eastAsia="Times New Roman" w:cs="Times New Roman"/>
                <w:sz w:val="24"/>
              </w:rPr>
              <w:t xml:space="preserve">Mô hình chính</w:t>
            </w:r>
          </w:p>
        </w:tc>
        <w:tc>
          <w:tcPr/>
          <w:p>
            <w:pPr>
              <w:pStyle w:val="Compact"/>
              <w:spacing w:line="288" w:lineRule="auto"/>
              <w:jc w:val="left"/>
            </w:pPr>
            <w:r>
              <w:rPr>
                <w:rFonts w:ascii="Times New Roman" w:hAnsi="Times New Roman" w:eastAsia="Times New Roman" w:cs="Times New Roman"/>
                <w:sz w:val="24"/>
              </w:rPr>
              <w:t xml:space="preserve">Test thêm</w:t>
            </w:r>
          </w:p>
        </w:tc>
        <w:tc>
          <w:tcPr/>
          <w:p>
            <w:pPr>
              <w:pStyle w:val="Compact"/>
              <w:spacing w:line="288" w:lineRule="auto"/>
              <w:jc w:val="left"/>
            </w:pPr>
            <w:r>
              <w:rPr>
                <w:rFonts w:ascii="Times New Roman" w:hAnsi="Times New Roman" w:eastAsia="Times New Roman" w:cs="Times New Roman"/>
                <w:sz w:val="24"/>
              </w:rPr>
              <w:t xml:space="preserve">Kết quả dự kiến từ neo đậu</w:t>
            </w:r>
          </w:p>
        </w:tc>
      </w:tr>
      <w:tr>
        <w:tc>
          <w:tcPr/>
          <w:p>
            <w:pPr>
              <w:pStyle w:val="Compact"/>
              <w:spacing w:line="288" w:lineRule="auto"/>
              <w:jc w:val="left"/>
            </w:pPr>
            <w:r>
              <w:rPr>
                <w:rFonts w:ascii="Times New Roman" w:hAnsi="Times New Roman" w:eastAsia="Times New Roman" w:cs="Times New Roman"/>
                <w:sz w:val="24"/>
              </w:rPr>
              <w:t xml:space="preserve">H1 (inverted-U)</w:t>
            </w:r>
          </w:p>
        </w:tc>
        <w:tc>
          <w:tcPr/>
          <w:p>
            <w:pPr>
              <w:pStyle w:val="Compact"/>
              <w:spacing w:line="288" w:lineRule="auto"/>
              <w:jc w:val="left"/>
            </w:pPr>
            <w:r>
              <w:rPr>
                <w:rFonts w:ascii="Times New Roman" w:hAnsi="Times New Roman" w:eastAsia="Times New Roman" w:cs="Times New Roman"/>
                <w:sz w:val="24"/>
              </w:rPr>
              <w:t xml:space="preserve">M1</w:t>
            </w:r>
          </w:p>
        </w:tc>
        <w:tc>
          <w:tcPr/>
          <w:p>
            <w:pPr>
              <w:pStyle w:val="Compact"/>
              <w:spacing w:line="288" w:lineRule="auto"/>
              <w:jc w:val="left"/>
            </w:pPr>
            <w:r>
              <w:rPr>
                <w:rFonts w:ascii="Times New Roman" w:hAnsi="Times New Roman" w:eastAsia="Times New Roman" w:cs="Times New Roman"/>
                <w:sz w:val="24"/>
              </w:rPr>
              <w:t xml:space="preserve">Lind–Mehlum; LOWESS visual</w:t>
            </w:r>
          </w:p>
        </w:tc>
        <w:tc>
          <w:tcPr/>
          <w:p>
            <w:pPr>
              <w:pStyle w:val="Compact"/>
              <w:spacing w:line="288" w:lineRule="auto"/>
              <w:jc w:val="left"/>
            </w:pPr>
            <w:r>
              <w:rPr>
                <w:rFonts w:ascii="Times New Roman" w:hAnsi="Times New Roman" w:eastAsia="Times New Roman" w:cs="Times New Roman"/>
                <w:sz w:val="24"/>
              </w:rPr>
              <w:t xml:space="preserve">TP 39–49% (tuỳ nhóm)</w:t>
            </w:r>
          </w:p>
        </w:tc>
      </w:tr>
      <w:tr>
        <w:tc>
          <w:tcPr/>
          <w:p>
            <w:pPr>
              <w:pStyle w:val="Compact"/>
              <w:spacing w:line="288" w:lineRule="auto"/>
              <w:jc w:val="left"/>
            </w:pPr>
            <w:r>
              <w:rPr>
                <w:rFonts w:ascii="Times New Roman" w:hAnsi="Times New Roman" w:eastAsia="Times New Roman" w:cs="Times New Roman"/>
                <w:sz w:val="24"/>
              </w:rPr>
              <w:t xml:space="preserve">H1 (S-curve)</w:t>
            </w:r>
          </w:p>
        </w:tc>
        <w:tc>
          <w:tcPr/>
          <w:p>
            <w:pPr>
              <w:pStyle w:val="Compact"/>
              <w:spacing w:line="288" w:lineRule="auto"/>
              <w:jc w:val="left"/>
            </w:pPr>
            <w:r>
              <w:rPr>
                <w:rFonts w:ascii="Times New Roman" w:hAnsi="Times New Roman" w:eastAsia="Times New Roman" w:cs="Times New Roman"/>
                <w:sz w:val="24"/>
              </w:rPr>
              <w:t xml:space="preserve">M2</w:t>
            </w:r>
          </w:p>
        </w:tc>
        <w:tc>
          <w:tcPr/>
          <w:p>
            <w:pPr>
              <w:pStyle w:val="Compact"/>
              <w:spacing w:line="288" w:lineRule="auto"/>
              <w:jc w:val="left"/>
            </w:pPr>
            <w:r>
              <w:rPr>
                <w:rFonts w:ascii="Times New Roman" w:hAnsi="Times New Roman" w:eastAsia="Times New Roman" w:cs="Times New Roman"/>
                <w:sz w:val="24"/>
              </w:rPr>
              <w:t xml:space="preserve">F-test β₃=0 vs M1</w:t>
            </w:r>
          </w:p>
        </w:tc>
        <w:tc>
          <w:tcPr/>
          <w:p>
            <w:pPr>
              <w:pStyle w:val="Compact"/>
              <w:spacing w:line="288" w:lineRule="auto"/>
              <w:jc w:val="left"/>
            </w:pPr>
            <w:r>
              <w:rPr>
                <w:rFonts w:ascii="Times New Roman" w:hAnsi="Times New Roman" w:eastAsia="Times New Roman" w:cs="Times New Roman"/>
                <w:sz w:val="24"/>
              </w:rPr>
              <w:t xml:space="preserve">M1 thắng AIC/BIC (SME data)</w:t>
            </w:r>
          </w:p>
        </w:tc>
      </w:tr>
      <w:tr>
        <w:tc>
          <w:tcPr/>
          <w:p>
            <w:pPr>
              <w:pStyle w:val="Compact"/>
              <w:spacing w:line="288" w:lineRule="auto"/>
              <w:jc w:val="left"/>
            </w:pPr>
            <w:r>
              <w:rPr>
                <w:rFonts w:ascii="Times New Roman" w:hAnsi="Times New Roman" w:eastAsia="Times New Roman" w:cs="Times New Roman"/>
                <w:sz w:val="24"/>
              </w:rPr>
              <w:t xml:space="preserve">H2 (TCI)</w:t>
            </w:r>
          </w:p>
        </w:tc>
        <w:tc>
          <w:tcPr/>
          <w:p>
            <w:pPr>
              <w:pStyle w:val="Compact"/>
              <w:spacing w:line="288" w:lineRule="auto"/>
              <w:jc w:val="left"/>
            </w:pPr>
            <w:r>
              <w:rPr>
                <w:rFonts w:ascii="Times New Roman" w:hAnsi="Times New Roman" w:eastAsia="Times New Roman" w:cs="Times New Roman"/>
                <w:sz w:val="24"/>
              </w:rPr>
              <w:t xml:space="preserve">M3</w:t>
            </w:r>
          </w:p>
        </w:tc>
        <w:tc>
          <w:tcPr/>
          <w:p>
            <w:pPr>
              <w:pStyle w:val="Compact"/>
              <w:spacing w:line="288" w:lineRule="auto"/>
              <w:jc w:val="left"/>
            </w:pPr>
            <w:r>
              <w:rPr>
                <w:rFonts w:ascii="Times New Roman" w:hAnsi="Times New Roman" w:eastAsia="Times New Roman" w:cs="Times New Roman"/>
                <w:sz w:val="24"/>
              </w:rPr>
              <w:t xml:space="preserve">Block F-test β₄=β₅=0</w:t>
            </w:r>
          </w:p>
        </w:tc>
        <w:tc>
          <w:tcPr/>
          <w:p>
            <w:pPr>
              <w:pStyle w:val="Compact"/>
              <w:spacing w:line="288" w:lineRule="auto"/>
              <w:jc w:val="left"/>
            </w:pPr>
            <w:r>
              <w:rPr>
                <w:rFonts w:ascii="Times New Roman" w:hAnsi="Times New Roman" w:eastAsia="Times New Roman" w:cs="Times New Roman"/>
                <w:sz w:val="24"/>
              </w:rPr>
              <w:t xml:space="preserve">β₃(TCI)&gt;0; curvature exploratory</w:t>
            </w:r>
          </w:p>
        </w:tc>
      </w:tr>
      <w:tr>
        <w:tc>
          <w:tcPr/>
          <w:p>
            <w:pPr>
              <w:pStyle w:val="Compact"/>
              <w:spacing w:line="288" w:lineRule="auto"/>
              <w:jc w:val="left"/>
            </w:pPr>
            <w:r>
              <w:rPr>
                <w:rFonts w:ascii="Times New Roman" w:hAnsi="Times New Roman" w:eastAsia="Times New Roman" w:cs="Times New Roman"/>
                <w:sz w:val="24"/>
              </w:rPr>
              <w:t xml:space="preserve">H3 (DAI)</w:t>
            </w:r>
          </w:p>
        </w:tc>
        <w:tc>
          <w:tcPr/>
          <w:p>
            <w:pPr>
              <w:pStyle w:val="Compact"/>
              <w:spacing w:line="288" w:lineRule="auto"/>
              <w:jc w:val="left"/>
            </w:pPr>
            <w:r>
              <w:rPr>
                <w:rFonts w:ascii="Times New Roman" w:hAnsi="Times New Roman" w:eastAsia="Times New Roman" w:cs="Times New Roman"/>
                <w:sz w:val="24"/>
              </w:rPr>
              <w:t xml:space="preserve">M4</w:t>
            </w:r>
          </w:p>
        </w:tc>
        <w:tc>
          <w:tcPr/>
          <w:p>
            <w:pPr>
              <w:pStyle w:val="Compact"/>
              <w:spacing w:line="288" w:lineRule="auto"/>
              <w:jc w:val="left"/>
            </w:pPr>
            <w:r>
              <w:rPr>
                <w:rFonts w:ascii="Times New Roman" w:hAnsi="Times New Roman" w:eastAsia="Times New Roman" w:cs="Times New Roman"/>
                <w:sz w:val="24"/>
              </w:rPr>
              <w:t xml:space="preserve">IV check Nhóm IV</w:t>
            </w:r>
          </w:p>
        </w:tc>
        <w:tc>
          <w:tcPr/>
          <w:p>
            <w:pPr>
              <w:pStyle w:val="Compact"/>
              <w:spacing w:line="288" w:lineRule="auto"/>
              <w:jc w:val="left"/>
            </w:pPr>
            <w:r>
              <w:rPr>
                <w:rFonts w:ascii="Times New Roman" w:hAnsi="Times New Roman" w:eastAsia="Times New Roman" w:cs="Times New Roman"/>
                <w:sz w:val="24"/>
              </w:rPr>
              <w:t xml:space="preserve">β₅&gt;0 Nhóm I; IV null Nhóm IV</w:t>
            </w:r>
          </w:p>
        </w:tc>
      </w:tr>
      <w:tr>
        <w:tc>
          <w:tcPr/>
          <w:p>
            <w:pPr>
              <w:pStyle w:val="Compact"/>
              <w:spacing w:line="288" w:lineRule="auto"/>
              <w:jc w:val="left"/>
            </w:pPr>
            <w:r>
              <w:rPr>
                <w:rFonts w:ascii="Times New Roman" w:hAnsi="Times New Roman" w:eastAsia="Times New Roman" w:cs="Times New Roman"/>
                <w:sz w:val="24"/>
              </w:rPr>
              <w:t xml:space="preserve">H4 (Manager)</w:t>
            </w:r>
          </w:p>
        </w:tc>
        <w:tc>
          <w:tcPr/>
          <w:p>
            <w:pPr>
              <w:pStyle w:val="Compact"/>
              <w:spacing w:line="288" w:lineRule="auto"/>
              <w:jc w:val="left"/>
            </w:pPr>
            <w:r>
              <w:rPr>
                <w:rFonts w:ascii="Times New Roman" w:hAnsi="Times New Roman" w:eastAsia="Times New Roman" w:cs="Times New Roman"/>
                <w:sz w:val="24"/>
              </w:rPr>
              <w:t xml:space="preserve">M5</w:t>
            </w:r>
          </w:p>
        </w:tc>
        <w:tc>
          <w:tcPr/>
          <w:p>
            <w:pPr>
              <w:pStyle w:val="Compact"/>
              <w:spacing w:line="288" w:lineRule="auto"/>
              <w:jc w:val="left"/>
            </w:pPr>
            <w:r>
              <w:rPr>
                <w:rFonts w:ascii="Times New Roman" w:hAnsi="Times New Roman" w:eastAsia="Times New Roman" w:cs="Times New Roman"/>
                <w:sz w:val="24"/>
              </w:rPr>
              <w:t xml:space="preserve">Sensitivity (missing data)</w:t>
            </w:r>
          </w:p>
        </w:tc>
        <w:tc>
          <w:tcPr/>
          <w:p>
            <w:pPr>
              <w:pStyle w:val="Compact"/>
              <w:spacing w:line="288" w:lineRule="auto"/>
              <w:jc w:val="left"/>
            </w:pPr>
            <w:r>
              <w:rPr>
                <w:rFonts w:ascii="Times New Roman" w:hAnsi="Times New Roman" w:eastAsia="Times New Roman" w:cs="Times New Roman"/>
                <w:sz w:val="24"/>
              </w:rPr>
              <w:t xml:space="preserve">β₄(FSTS×exp)&gt;0; BEE sub-sample</w:t>
            </w:r>
          </w:p>
        </w:tc>
      </w:tr>
      <w:tr>
        <w:tc>
          <w:tcPr/>
          <w:p>
            <w:pPr>
              <w:pStyle w:val="Compact"/>
              <w:spacing w:line="288" w:lineRule="auto"/>
              <w:jc w:val="left"/>
            </w:pPr>
            <w:r>
              <w:rPr>
                <w:rFonts w:ascii="Times New Roman" w:hAnsi="Times New Roman" w:eastAsia="Times New Roman" w:cs="Times New Roman"/>
                <w:sz w:val="24"/>
              </w:rPr>
              <w:t xml:space="preserve">H5 (ICRV gradient)</w:t>
            </w:r>
          </w:p>
        </w:tc>
        <w:tc>
          <w:tcPr/>
          <w:p>
            <w:pPr>
              <w:pStyle w:val="Compact"/>
              <w:spacing w:line="288" w:lineRule="auto"/>
              <w:jc w:val="left"/>
            </w:pPr>
            <w:r>
              <w:rPr>
                <w:rFonts w:ascii="Times New Roman" w:hAnsi="Times New Roman" w:eastAsia="Times New Roman" w:cs="Times New Roman"/>
                <w:sz w:val="24"/>
              </w:rPr>
              <w:t xml:space="preserve">M6</w:t>
            </w:r>
          </w:p>
        </w:tc>
        <w:tc>
          <w:tcPr/>
          <w:p>
            <w:pPr>
              <w:pStyle w:val="Compact"/>
              <w:spacing w:line="288" w:lineRule="auto"/>
              <w:jc w:val="left"/>
            </w:pPr>
            <w:r>
              <w:rPr>
                <w:rFonts w:ascii="Times New Roman" w:hAnsi="Times New Roman" w:eastAsia="Times New Roman" w:cs="Times New Roman"/>
                <w:sz w:val="24"/>
              </w:rPr>
              <w:t xml:space="preserve">Paternoster z TP cross-group</w:t>
            </w:r>
          </w:p>
        </w:tc>
        <w:tc>
          <w:tcPr/>
          <w:p>
            <w:pPr>
              <w:pStyle w:val="Compact"/>
              <w:spacing w:line="288" w:lineRule="auto"/>
              <w:jc w:val="left"/>
            </w:pPr>
            <w:r>
              <w:rPr>
                <w:rFonts w:ascii="Times New Roman" w:hAnsi="Times New Roman" w:eastAsia="Times New Roman" w:cs="Times New Roman"/>
                <w:sz w:val="24"/>
              </w:rPr>
              <w:t xml:space="preserve">Gradient I&gt;II&gt;III&gt;IV&gt;V; VI forced penalty</w:t>
            </w:r>
          </w:p>
        </w:tc>
      </w:tr>
      <w:tr>
        <w:tc>
          <w:tcPr/>
          <w:p>
            <w:pPr>
              <w:pStyle w:val="Compact"/>
              <w:spacing w:line="288" w:lineRule="auto"/>
              <w:jc w:val="left"/>
            </w:pPr>
            <w:r>
              <w:rPr>
                <w:rFonts w:ascii="Times New Roman" w:hAnsi="Times New Roman" w:eastAsia="Times New Roman" w:cs="Times New Roman"/>
                <w:sz w:val="24"/>
              </w:rPr>
              <w:t xml:space="preserve">H6 (temporal)</w:t>
            </w:r>
          </w:p>
        </w:tc>
        <w:tc>
          <w:tcPr/>
          <w:p>
            <w:pPr>
              <w:pStyle w:val="Compact"/>
              <w:spacing w:line="288" w:lineRule="auto"/>
              <w:jc w:val="left"/>
            </w:pPr>
            <w:r>
              <w:rPr>
                <w:rFonts w:ascii="Times New Roman" w:hAnsi="Times New Roman" w:eastAsia="Times New Roman" w:cs="Times New Roman"/>
                <w:sz w:val="24"/>
              </w:rPr>
              <w:t xml:space="preserve">M7 (Year_bucket)</w:t>
            </w:r>
          </w:p>
        </w:tc>
        <w:tc>
          <w:tcPr/>
          <w:p>
            <w:pPr>
              <w:pStyle w:val="Compact"/>
              <w:spacing w:line="288" w:lineRule="auto"/>
              <w:jc w:val="left"/>
            </w:pPr>
            <w:r>
              <w:rPr>
                <w:rFonts w:ascii="Times New Roman" w:hAnsi="Times New Roman" w:eastAsia="Times New Roman" w:cs="Times New Roman"/>
                <w:sz w:val="24"/>
              </w:rPr>
              <w:t xml:space="preserve">Paternoster z cross-time</w:t>
            </w:r>
          </w:p>
        </w:tc>
        <w:tc>
          <w:tcPr/>
          <w:p>
            <w:pPr>
              <w:pStyle w:val="Compact"/>
              <w:spacing w:line="288" w:lineRule="auto"/>
              <w:jc w:val="left"/>
            </w:pPr>
            <w:r>
              <w:rPr>
                <w:rFonts w:ascii="Times New Roman" w:hAnsi="Times New Roman" w:eastAsia="Times New Roman" w:cs="Times New Roman"/>
                <w:sz w:val="24"/>
              </w:rPr>
              <w:t xml:space="preserve">TP dịch chuyển 2009→2023; DAI coefficient tăng</w:t>
            </w:r>
          </w:p>
        </w:tc>
      </w:tr>
    </w:tbl>
    <w:p>
      <w:pPr>
        <w:pStyle w:val="BodyText"/>
        <w:spacing w:line="288" w:lineRule="auto"/>
      </w:pPr>
      <w:r>
        <w:rPr>
          <w:bCs/>
          <w:rFonts w:ascii="Times New Roman" w:hAnsi="Times New Roman" w:eastAsia="Times New Roman" w:cs="Times New Roman"/>
          <w:b/>
          <w:sz w:val="26"/>
        </w:rPr>
        <w:t xml:space="preserve">Đóng góp 6: Temporal heterogeneity H6 với year-bucket design</w:t>
      </w:r>
      <w:r>
        <w:rPr>
          <w:rFonts w:ascii="Times New Roman" w:hAnsi="Times New Roman" w:eastAsia="Times New Roman" w:cs="Times New Roman"/>
          <w:sz w:val="26"/>
        </w:rPr>
        <w:t xml:space="preserve">. Phân chia 14 sóng WBES thành ba giai đoạn (2009–12 / 2013–17 / 2018–25) và kiểm định tương tác FSTS×Year_bucket là design chưa được áp dụng trong văn liệu I→P cho châu Á. Bằng chứng từ P3 Việt Nam (Paternoster z = 3.353 giữa 2009 và 2015) và P5 Trung Quốc (TCI Paternoster p = .011) neo đậu kỳ vọng thực nghiệm.</w:t>
      </w:r>
    </w:p>
    <w:p>
      <w:pPr>
        <w:pStyle w:val="BodyText"/>
        <w:spacing w:line="288" w:lineRule="auto"/>
      </w:pPr>
      <w:r>
        <w:rPr>
          <w:bCs/>
          <w:rFonts w:ascii="Times New Roman" w:hAnsi="Times New Roman" w:eastAsia="Times New Roman" w:cs="Times New Roman"/>
          <w:b/>
          <w:sz w:val="26"/>
        </w:rPr>
        <w:t xml:space="preserve">Lý giải year-bucket design</w:t>
      </w:r>
      <w:r>
        <w:rPr>
          <w:rFonts w:ascii="Times New Roman" w:hAnsi="Times New Roman" w:eastAsia="Times New Roman" w:cs="Times New Roman"/>
          <w:sz w:val="26"/>
        </w:rPr>
        <w:t xml:space="preserve">: Ba giai đoạn phản ánh ba làn sóng công nghệ-thể chế khác nhau: (a)</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2009–12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hậu GFC, DAI còn hạn chế (website là chủ yếu), TCI là động lực chính; (b)</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2013–17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mobile penetration bùng nổ, e-payment lan rộng ở châu Á, DAI bắt đầu phát huy tác dụng; (c)</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2018–25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AI/cloud/platform economy, BEE schema ghi nhận Tier 2 đầy đủ, DAI tương tác mạnh với FSTS tại level cao. Thiết kế này cho phép kiểm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structural breaks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trong cơ chế I→P mà không đòi hỏi dữ liệu panel dài hạn.</w:t>
      </w:r>
    </w:p>
    <w:bookmarkEnd w:id="88"/>
    <w:bookmarkStart w:id="89" w:name="đóng-góp-về-phương-pháp"/>
    <w:p>
      <w:pPr>
        <w:pStyle w:val="Heading3"/>
        <w:spacing w:line="288" w:lineRule="auto"/>
      </w:pPr>
      <w:r>
        <w:rPr>
          <w:rFonts w:ascii="Times New Roman" w:hAnsi="Times New Roman" w:eastAsia="Times New Roman" w:cs="Times New Roman"/>
          <w:b/>
          <w:sz w:val="26"/>
        </w:rPr>
        <w:t xml:space="preserve">9.4 Đóng góp về phương pháp</w:t>
      </w:r>
    </w:p>
    <w:p>
      <w:pPr>
        <w:pStyle w:val="FirstParagraph"/>
        <w:spacing w:line="288" w:lineRule="auto"/>
      </w:pPr>
      <w:r>
        <w:rPr>
          <w:bCs/>
          <w:rFonts w:ascii="Times New Roman" w:hAnsi="Times New Roman" w:eastAsia="Times New Roman" w:cs="Times New Roman"/>
          <w:b/>
          <w:sz w:val="26"/>
        </w:rPr>
        <w:t xml:space="preserve">Đóng góp 7: Pool 101.185 doanh nghiệp — rộng nhất cho nghiên cứu I→P châu Á</w:t>
      </w:r>
      <w:r>
        <w:rPr>
          <w:rFonts w:ascii="Times New Roman" w:hAnsi="Times New Roman" w:eastAsia="Times New Roman" w:cs="Times New Roman"/>
          <w:sz w:val="26"/>
        </w:rPr>
        <w:t xml:space="preserve">. Ba thế hệ schema WBES được hòa hợp qua giao thức chi tiết (</w:t>
      </w:r>
      <w:r>
        <w:rPr>
          <w:rStyle w:val="VerbatimChar"/>
          <w:rFonts w:ascii="Times New Roman" w:hAnsi="Times New Roman" w:eastAsia="Times New Roman" w:cs="Times New Roman"/>
          <w:sz w:val="26"/>
        </w:rPr>
        <w:t xml:space="preserve">thesis/08_p7_data_harmonization_protocol_vi.md</w:t>
      </w:r>
      <w:r>
        <w:rPr>
          <w:rFonts w:ascii="Times New Roman" w:hAnsi="Times New Roman" w:eastAsia="Times New Roman" w:cs="Times New Roman"/>
          <w:sz w:val="26"/>
        </w:rPr>
        <w:t xml:space="preserve">), tạo ra pool lớn nhất từ trước đến nay cho nghiên cứu I→P trong văn liệu IB. Pool này đủ lớn để chạy sub-sample replication theo ICRV và year-bucket với power đầy đủ.</w:t>
      </w:r>
    </w:p>
    <w:p>
      <w:pPr>
        <w:pStyle w:val="BodyText"/>
        <w:spacing w:line="288" w:lineRule="auto"/>
      </w:pPr>
      <w:r>
        <w:rPr>
          <w:bCs/>
          <w:rFonts w:ascii="Times New Roman" w:hAnsi="Times New Roman" w:eastAsia="Times New Roman" w:cs="Times New Roman"/>
          <w:b/>
          <w:sz w:val="26"/>
        </w:rPr>
        <w:t xml:space="preserve">Đóng góp 8: Chiến lược nhận dạng đa tầng tích hợp IV</w:t>
      </w:r>
      <w:r>
        <w:rPr>
          <w:rFonts w:ascii="Times New Roman" w:hAnsi="Times New Roman" w:eastAsia="Times New Roman" w:cs="Times New Roman"/>
          <w:sz w:val="26"/>
        </w:rPr>
        <w:t xml:space="preserve">. Kết hợp HC1/HC3 robust SE, country×year two-way FE, IV identification (first-stage F &gt; 16), và Paternoster z-test cho cross-group comparison tạo ra chiến lược nhận dạng mạnh nhất có thể với dữ liệu WBES cross-sectional. Đặc biệt, việc tách DAI causal vs. selection (từ bằng chứng P3 IV) là bước tiến quan trọng trong phân tích digital capability trong IB.</w:t>
      </w:r>
    </w:p>
    <w:p>
      <w:pPr>
        <w:pStyle w:val="BodyText"/>
        <w:spacing w:line="288" w:lineRule="auto"/>
      </w:pPr>
      <w:r>
        <w:rPr>
          <w:bCs/>
          <w:rFonts w:ascii="Times New Roman" w:hAnsi="Times New Roman" w:eastAsia="Times New Roman" w:cs="Times New Roman"/>
          <w:b/>
          <w:sz w:val="26"/>
        </w:rPr>
        <w:t xml:space="preserve">Bảng 9.3</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So sánh phương pháp CĐ2 với các nghiên cứu I→P tiêu biểu trong văn liệu.</w:t>
      </w:r>
    </w:p>
    <w:tbl>
      <w:tblPr>
        <w:tblStyle w:val="Table"/>
        <w:tblW w:type="pct" w:w="5000"/>
        <w:tblLook w:firstRow="1" w:lastRow="0" w:firstColumn="0" w:lastColumn="0" w:noHBand="0" w:noVBand="0" w:val="0020"/>
        <w:jc w:val="start"/>
      </w:tblPr>
      <w:tblGrid>
        <w:gridCol w:w="1680"/>
        <w:gridCol w:w="1680"/>
        <w:gridCol w:w="1600"/>
        <w:gridCol w:w="1600"/>
        <w:gridCol w:w="1360"/>
      </w:tblGrid>
      <w:tr>
        <w:trPr>
          <w:tblHeader w:val="true"/>
        </w:trPr>
        <w:tc>
          <w:tcPr/>
          <w:p>
            <w:pPr>
              <w:pStyle w:val="Compact"/>
              <w:spacing w:line="288" w:lineRule="auto"/>
              <w:jc w:val="left"/>
            </w:pPr>
            <w:r>
              <w:rPr>
                <w:rFonts w:ascii="Times New Roman" w:hAnsi="Times New Roman" w:eastAsia="Times New Roman" w:cs="Times New Roman"/>
                <w:sz w:val="24"/>
              </w:rPr>
              <w:t xml:space="preserve">Tiêu chí phương pháp</w:t>
            </w:r>
          </w:p>
        </w:tc>
        <w:tc>
          <w:tcPr/>
          <w:p>
            <w:pPr>
              <w:pStyle w:val="Compact"/>
              <w:spacing w:line="288" w:lineRule="auto"/>
              <w:jc w:val="left"/>
            </w:pPr>
            <w:r>
              <w:rPr>
                <w:rFonts w:ascii="Times New Roman" w:hAnsi="Times New Roman" w:eastAsia="Times New Roman" w:cs="Times New Roman"/>
                <w:sz w:val="24"/>
              </w:rPr>
              <w:t xml:space="preserve">CĐ2 (nghiên cứu này)</w:t>
            </w:r>
          </w:p>
        </w:tc>
        <w:tc>
          <w:tcPr/>
          <w:p>
            <w:pPr>
              <w:pStyle w:val="Compact"/>
              <w:spacing w:line="288" w:lineRule="auto"/>
              <w:jc w:val="left"/>
            </w:pPr>
            <w:r>
              <w:rPr>
                <w:rFonts w:ascii="Times New Roman" w:hAnsi="Times New Roman" w:eastAsia="Times New Roman" w:cs="Times New Roman"/>
                <w:sz w:val="24"/>
              </w:rPr>
              <w:t xml:space="preserve">Lu &amp; Beamish (2004)</w:t>
            </w:r>
          </w:p>
        </w:tc>
        <w:tc>
          <w:tcPr/>
          <w:p>
            <w:pPr>
              <w:pStyle w:val="Compact"/>
              <w:spacing w:line="288" w:lineRule="auto"/>
              <w:jc w:val="left"/>
            </w:pPr>
            <w:r>
              <w:rPr>
                <w:rFonts w:ascii="Times New Roman" w:hAnsi="Times New Roman" w:eastAsia="Times New Roman" w:cs="Times New Roman"/>
                <w:sz w:val="24"/>
              </w:rPr>
              <w:t xml:space="preserve">Marano et al. (2016)</w:t>
            </w:r>
          </w:p>
        </w:tc>
        <w:tc>
          <w:tcPr/>
          <w:p>
            <w:pPr>
              <w:pStyle w:val="Compact"/>
              <w:spacing w:line="288" w:lineRule="auto"/>
              <w:jc w:val="left"/>
            </w:pPr>
            <w:r>
              <w:rPr>
                <w:rFonts w:ascii="Times New Roman" w:hAnsi="Times New Roman" w:eastAsia="Times New Roman" w:cs="Times New Roman"/>
                <w:sz w:val="24"/>
              </w:rPr>
              <w:t xml:space="preserve">Wu et al. (2022)</w:t>
            </w:r>
          </w:p>
        </w:tc>
      </w:tr>
      <w:tr>
        <w:tc>
          <w:tcPr/>
          <w:p>
            <w:pPr>
              <w:pStyle w:val="Compact"/>
              <w:spacing w:line="288" w:lineRule="auto"/>
              <w:jc w:val="left"/>
            </w:pPr>
            <w:r>
              <w:rPr>
                <w:rFonts w:ascii="Times New Roman" w:hAnsi="Times New Roman" w:eastAsia="Times New Roman" w:cs="Times New Roman"/>
                <w:sz w:val="24"/>
              </w:rPr>
              <w:t xml:space="preserve">Cỡ mẫu</w:t>
            </w:r>
          </w:p>
        </w:tc>
        <w:tc>
          <w:tcPr/>
          <w:p>
            <w:pPr>
              <w:pStyle w:val="Compact"/>
              <w:spacing w:line="288" w:lineRule="auto"/>
              <w:jc w:val="left"/>
            </w:pPr>
            <w:r>
              <w:rPr>
                <w:rFonts w:ascii="Times New Roman" w:hAnsi="Times New Roman" w:eastAsia="Times New Roman" w:cs="Times New Roman"/>
                <w:sz w:val="24"/>
              </w:rPr>
              <w:t xml:space="preserve">101.185 firms</w:t>
            </w:r>
          </w:p>
        </w:tc>
        <w:tc>
          <w:tcPr/>
          <w:p>
            <w:pPr>
              <w:pStyle w:val="Compact"/>
              <w:spacing w:line="288" w:lineRule="auto"/>
              <w:jc w:val="left"/>
            </w:pPr>
            <w:r>
              <w:rPr>
                <w:rFonts w:ascii="Times New Roman" w:hAnsi="Times New Roman" w:eastAsia="Times New Roman" w:cs="Times New Roman"/>
                <w:sz w:val="24"/>
              </w:rPr>
              <w:t xml:space="preserve">~980 firms</w:t>
            </w:r>
          </w:p>
        </w:tc>
        <w:tc>
          <w:tcPr/>
          <w:p>
            <w:pPr>
              <w:pStyle w:val="Compact"/>
              <w:spacing w:line="288" w:lineRule="auto"/>
              <w:jc w:val="left"/>
            </w:pPr>
            <w:r>
              <w:rPr>
                <w:rFonts w:ascii="Times New Roman" w:hAnsi="Times New Roman" w:eastAsia="Times New Roman" w:cs="Times New Roman"/>
                <w:sz w:val="24"/>
              </w:rPr>
              <w:t xml:space="preserve">Meta-analysis</w:t>
            </w:r>
          </w:p>
        </w:tc>
        <w:tc>
          <w:tcPr/>
          <w:p>
            <w:pPr>
              <w:pStyle w:val="Compact"/>
              <w:spacing w:line="288" w:lineRule="auto"/>
              <w:jc w:val="left"/>
            </w:pPr>
            <w:r>
              <w:rPr>
                <w:rFonts w:ascii="Times New Roman" w:hAnsi="Times New Roman" w:eastAsia="Times New Roman" w:cs="Times New Roman"/>
                <w:sz w:val="24"/>
              </w:rPr>
              <w:t xml:space="preserve">Meta-analysis</w:t>
            </w:r>
          </w:p>
        </w:tc>
      </w:tr>
      <w:tr>
        <w:tc>
          <w:tcPr/>
          <w:p>
            <w:pPr>
              <w:pStyle w:val="Compact"/>
              <w:spacing w:line="288" w:lineRule="auto"/>
              <w:jc w:val="left"/>
            </w:pPr>
            <w:r>
              <w:rPr>
                <w:rFonts w:ascii="Times New Roman" w:hAnsi="Times New Roman" w:eastAsia="Times New Roman" w:cs="Times New Roman"/>
                <w:sz w:val="24"/>
              </w:rPr>
              <w:t xml:space="preserve">Số quốc gia</w:t>
            </w:r>
          </w:p>
        </w:tc>
        <w:tc>
          <w:tcPr/>
          <w:p>
            <w:pPr>
              <w:pStyle w:val="Compact"/>
              <w:spacing w:line="288" w:lineRule="auto"/>
              <w:jc w:val="left"/>
            </w:pPr>
            <w:r>
              <w:rPr>
                <w:rFonts w:ascii="Times New Roman" w:hAnsi="Times New Roman" w:eastAsia="Times New Roman" w:cs="Times New Roman"/>
                <w:sz w:val="24"/>
              </w:rPr>
              <w:t xml:space="preserve">47</w:t>
            </w:r>
          </w:p>
        </w:tc>
        <w:tc>
          <w:tcPr/>
          <w:p>
            <w:pPr>
              <w:pStyle w:val="Compact"/>
              <w:spacing w:line="288" w:lineRule="auto"/>
              <w:jc w:val="left"/>
            </w:pPr>
            <w:r>
              <w:rPr>
                <w:rFonts w:ascii="Times New Roman" w:hAnsi="Times New Roman" w:eastAsia="Times New Roman" w:cs="Times New Roman"/>
                <w:sz w:val="24"/>
              </w:rPr>
              <w:t xml:space="preserve">1 (Japan)</w:t>
            </w:r>
          </w:p>
        </w:tc>
        <w:tc>
          <w:tcPr/>
          <w:p>
            <w:pPr>
              <w:pStyle w:val="Compact"/>
              <w:spacing w:line="288" w:lineRule="auto"/>
              <w:jc w:val="left"/>
            </w:pPr>
            <w:r>
              <w:rPr>
                <w:rFonts w:ascii="Times New Roman" w:hAnsi="Times New Roman" w:eastAsia="Times New Roman" w:cs="Times New Roman"/>
                <w:sz w:val="24"/>
              </w:rPr>
              <w:t xml:space="preserve">50+</w:t>
            </w:r>
          </w:p>
        </w:tc>
        <w:tc>
          <w:tcPr/>
          <w:p>
            <w:pPr>
              <w:pStyle w:val="Compact"/>
              <w:spacing w:line="288" w:lineRule="auto"/>
              <w:jc w:val="left"/>
            </w:pPr>
            <w:r>
              <w:rPr>
                <w:rFonts w:ascii="Times New Roman" w:hAnsi="Times New Roman" w:eastAsia="Times New Roman" w:cs="Times New Roman"/>
                <w:sz w:val="24"/>
              </w:rPr>
              <w:t xml:space="preserve">40+</w:t>
            </w:r>
          </w:p>
        </w:tc>
      </w:tr>
      <w:tr>
        <w:tc>
          <w:tcPr/>
          <w:p>
            <w:pPr>
              <w:pStyle w:val="Compact"/>
              <w:spacing w:line="288" w:lineRule="auto"/>
              <w:jc w:val="left"/>
            </w:pPr>
            <w:r>
              <w:rPr>
                <w:rFonts w:ascii="Times New Roman" w:hAnsi="Times New Roman" w:eastAsia="Times New Roman" w:cs="Times New Roman"/>
                <w:sz w:val="24"/>
              </w:rPr>
              <w:t xml:space="preserve">DV</w:t>
            </w:r>
          </w:p>
        </w:tc>
        <w:tc>
          <w:tcPr/>
          <w:p>
            <w:pPr>
              <w:pStyle w:val="Compact"/>
              <w:spacing w:line="288" w:lineRule="auto"/>
              <w:jc w:val="left"/>
            </w:pPr>
            <w:r>
              <w:rPr>
                <w:rFonts w:ascii="Times New Roman" w:hAnsi="Times New Roman" w:eastAsia="Times New Roman" w:cs="Times New Roman"/>
                <w:sz w:val="24"/>
              </w:rPr>
              <w:t xml:space="preserve">ln(LP)</w:t>
            </w:r>
          </w:p>
        </w:tc>
        <w:tc>
          <w:tcPr/>
          <w:p>
            <w:pPr>
              <w:pStyle w:val="Compact"/>
              <w:spacing w:line="288" w:lineRule="auto"/>
              <w:jc w:val="left"/>
            </w:pPr>
            <w:r>
              <w:rPr>
                <w:rFonts w:ascii="Times New Roman" w:hAnsi="Times New Roman" w:eastAsia="Times New Roman" w:cs="Times New Roman"/>
                <w:sz w:val="24"/>
              </w:rPr>
              <w:t xml:space="preserve">ROA/Tobin’s Q</w:t>
            </w:r>
          </w:p>
        </w:tc>
        <w:tc>
          <w:tcPr/>
          <w:p>
            <w:pPr>
              <w:pStyle w:val="Compact"/>
              <w:spacing w:line="288" w:lineRule="auto"/>
              <w:jc w:val="left"/>
            </w:pPr>
            <w:r>
              <w:rPr>
                <w:rFonts w:ascii="Times New Roman" w:hAnsi="Times New Roman" w:eastAsia="Times New Roman" w:cs="Times New Roman"/>
                <w:sz w:val="24"/>
              </w:rPr>
              <w:t xml:space="preserve">Perf. (multi)</w:t>
            </w:r>
          </w:p>
        </w:tc>
        <w:tc>
          <w:tcPr/>
          <w:p>
            <w:pPr>
              <w:pStyle w:val="Compact"/>
              <w:spacing w:line="288" w:lineRule="auto"/>
              <w:jc w:val="left"/>
            </w:pPr>
            <w:r>
              <w:rPr>
                <w:rFonts w:ascii="Times New Roman" w:hAnsi="Times New Roman" w:eastAsia="Times New Roman" w:cs="Times New Roman"/>
                <w:sz w:val="24"/>
              </w:rPr>
              <w:t xml:space="preserve">Perf. (multi)</w:t>
            </w:r>
          </w:p>
        </w:tc>
      </w:tr>
      <w:tr>
        <w:tc>
          <w:tcPr/>
          <w:p>
            <w:pPr>
              <w:pStyle w:val="Compact"/>
              <w:spacing w:line="288" w:lineRule="auto"/>
              <w:jc w:val="left"/>
            </w:pPr>
            <w:r>
              <w:rPr>
                <w:rFonts w:ascii="Times New Roman" w:hAnsi="Times New Roman" w:eastAsia="Times New Roman" w:cs="Times New Roman"/>
                <w:sz w:val="24"/>
              </w:rPr>
              <w:t xml:space="preserve">Phi tuyến kiểm định</w:t>
            </w:r>
          </w:p>
        </w:tc>
        <w:tc>
          <w:tcPr/>
          <w:p>
            <w:pPr>
              <w:pStyle w:val="Compact"/>
              <w:spacing w:line="288" w:lineRule="auto"/>
              <w:jc w:val="left"/>
            </w:pPr>
            <w:r>
              <w:rPr>
                <w:rFonts w:ascii="Times New Roman" w:hAnsi="Times New Roman" w:eastAsia="Times New Roman" w:cs="Times New Roman"/>
                <w:sz w:val="24"/>
              </w:rPr>
              <w:t xml:space="preserve">Lind–Mehlum + LOWESS</w:t>
            </w:r>
          </w:p>
        </w:tc>
        <w:tc>
          <w:tcPr/>
          <w:p>
            <w:pPr>
              <w:pStyle w:val="Compact"/>
              <w:spacing w:line="288" w:lineRule="auto"/>
              <w:jc w:val="left"/>
            </w:pPr>
            <w:r>
              <w:rPr>
                <w:rFonts w:ascii="Times New Roman" w:hAnsi="Times New Roman" w:eastAsia="Times New Roman" w:cs="Times New Roman"/>
                <w:sz w:val="24"/>
              </w:rPr>
              <w:t xml:space="preserve">Cubic OLS</w:t>
            </w:r>
          </w:p>
        </w:tc>
        <w:tc>
          <w:tcPr/>
          <w:p>
            <w:pPr>
              <w:pStyle w:val="Compact"/>
              <w:spacing w:line="288" w:lineRule="auto"/>
              <w:jc w:val="left"/>
            </w:pPr>
            <w:r>
              <w:rPr>
                <w:rFonts w:ascii="Times New Roman" w:hAnsi="Times New Roman" w:eastAsia="Times New Roman" w:cs="Times New Roman"/>
                <w:sz w:val="24"/>
              </w:rPr>
              <w:t xml:space="preserve">HLM</w:t>
            </w:r>
          </w:p>
        </w:tc>
        <w:tc>
          <w:tcPr/>
          <w:p>
            <w:pPr>
              <w:pStyle w:val="Compact"/>
              <w:spacing w:line="288" w:lineRule="auto"/>
              <w:jc w:val="left"/>
            </w:pPr>
            <w:r>
              <w:rPr>
                <w:rFonts w:ascii="Times New Roman" w:hAnsi="Times New Roman" w:eastAsia="Times New Roman" w:cs="Times New Roman"/>
                <w:sz w:val="24"/>
              </w:rPr>
              <w:t xml:space="preserve">HLM</w:t>
            </w:r>
          </w:p>
        </w:tc>
      </w:tr>
      <w:tr>
        <w:tc>
          <w:tcPr/>
          <w:p>
            <w:pPr>
              <w:pStyle w:val="Compact"/>
              <w:spacing w:line="288" w:lineRule="auto"/>
              <w:jc w:val="left"/>
            </w:pPr>
            <w:r>
              <w:rPr>
                <w:rFonts w:ascii="Times New Roman" w:hAnsi="Times New Roman" w:eastAsia="Times New Roman" w:cs="Times New Roman"/>
                <w:sz w:val="24"/>
              </w:rPr>
              <w:t xml:space="preserve">Digital moderator</w:t>
            </w:r>
          </w:p>
        </w:tc>
        <w:tc>
          <w:tcPr/>
          <w:p>
            <w:pPr>
              <w:pStyle w:val="Compact"/>
              <w:spacing w:line="288" w:lineRule="auto"/>
              <w:jc w:val="left"/>
            </w:pPr>
            <w:r>
              <w:rPr>
                <w:rFonts w:ascii="Times New Roman" w:hAnsi="Times New Roman" w:eastAsia="Times New Roman" w:cs="Times New Roman"/>
                <w:sz w:val="24"/>
              </w:rPr>
              <w:t xml:space="preserve">TCI + DAI</w:t>
            </w:r>
          </w:p>
        </w:tc>
        <w:tc>
          <w:tcPr/>
          <w:p>
            <w:pPr>
              <w:pStyle w:val="Compact"/>
              <w:spacing w:line="288" w:lineRule="auto"/>
              <w:jc w:val="left"/>
            </w:pPr>
            <w:r>
              <w:rPr>
                <w:rFonts w:ascii="Times New Roman" w:hAnsi="Times New Roman" w:eastAsia="Times New Roman" w:cs="Times New Roman"/>
                <w:sz w:val="24"/>
              </w:rPr>
              <w:t xml:space="preserve">Không có</w:t>
            </w:r>
          </w:p>
        </w:tc>
        <w:tc>
          <w:tcPr/>
          <w:p>
            <w:pPr>
              <w:pStyle w:val="Compact"/>
              <w:spacing w:line="288" w:lineRule="auto"/>
              <w:jc w:val="left"/>
            </w:pPr>
            <w:r>
              <w:rPr>
                <w:rFonts w:ascii="Times New Roman" w:hAnsi="Times New Roman" w:eastAsia="Times New Roman" w:cs="Times New Roman"/>
                <w:sz w:val="24"/>
              </w:rPr>
              <w:t xml:space="preserve">Không có</w:t>
            </w:r>
          </w:p>
        </w:tc>
        <w:tc>
          <w:tcPr/>
          <w:p>
            <w:pPr>
              <w:pStyle w:val="Compact"/>
              <w:spacing w:line="288" w:lineRule="auto"/>
              <w:jc w:val="left"/>
            </w:pPr>
            <w:r>
              <w:rPr>
                <w:rFonts w:ascii="Times New Roman" w:hAnsi="Times New Roman" w:eastAsia="Times New Roman" w:cs="Times New Roman"/>
                <w:sz w:val="24"/>
              </w:rPr>
              <w:t xml:space="preserve">Không có</w:t>
            </w:r>
          </w:p>
        </w:tc>
      </w:tr>
      <w:tr>
        <w:tc>
          <w:tcPr/>
          <w:p>
            <w:pPr>
              <w:pStyle w:val="Compact"/>
              <w:spacing w:line="288" w:lineRule="auto"/>
              <w:jc w:val="left"/>
            </w:pPr>
            <w:r>
              <w:rPr>
                <w:rFonts w:ascii="Times New Roman" w:hAnsi="Times New Roman" w:eastAsia="Times New Roman" w:cs="Times New Roman"/>
                <w:sz w:val="24"/>
              </w:rPr>
              <w:t xml:space="preserve">IV cho endogeneity</w:t>
            </w:r>
          </w:p>
        </w:tc>
        <w:tc>
          <w:tcPr/>
          <w:p>
            <w:pPr>
              <w:pStyle w:val="Compact"/>
              <w:spacing w:line="288" w:lineRule="auto"/>
              <w:jc w:val="left"/>
            </w:pPr>
            <w:r>
              <w:rPr>
                <w:rFonts w:ascii="Times New Roman" w:hAnsi="Times New Roman" w:eastAsia="Times New Roman" w:cs="Times New Roman"/>
                <w:sz w:val="24"/>
              </w:rPr>
              <w:t xml:space="preserve">Có (2SLS)</w:t>
            </w:r>
          </w:p>
        </w:tc>
        <w:tc>
          <w:tcPr/>
          <w:p>
            <w:pPr>
              <w:pStyle w:val="Compact"/>
              <w:spacing w:line="288" w:lineRule="auto"/>
              <w:jc w:val="left"/>
            </w:pPr>
            <w:r>
              <w:rPr>
                <w:rFonts w:ascii="Times New Roman" w:hAnsi="Times New Roman" w:eastAsia="Times New Roman" w:cs="Times New Roman"/>
                <w:sz w:val="24"/>
              </w:rPr>
              <w:t xml:space="preserve">Không</w:t>
            </w:r>
          </w:p>
        </w:tc>
        <w:tc>
          <w:tcPr/>
          <w:p>
            <w:pPr>
              <w:pStyle w:val="Compact"/>
              <w:spacing w:line="288" w:lineRule="auto"/>
              <w:jc w:val="left"/>
            </w:pPr>
            <w:r>
              <w:rPr>
                <w:rFonts w:ascii="Times New Roman" w:hAnsi="Times New Roman" w:eastAsia="Times New Roman" w:cs="Times New Roman"/>
                <w:sz w:val="24"/>
              </w:rPr>
              <w:t xml:space="preserve">Không</w:t>
            </w:r>
          </w:p>
        </w:tc>
        <w:tc>
          <w:tcPr/>
          <w:p>
            <w:pPr>
              <w:pStyle w:val="Compact"/>
              <w:spacing w:line="288" w:lineRule="auto"/>
              <w:jc w:val="left"/>
            </w:pPr>
            <w:r>
              <w:rPr>
                <w:rFonts w:ascii="Times New Roman" w:hAnsi="Times New Roman" w:eastAsia="Times New Roman" w:cs="Times New Roman"/>
                <w:sz w:val="24"/>
              </w:rPr>
              <w:t xml:space="preserve">Không</w:t>
            </w:r>
          </w:p>
        </w:tc>
      </w:tr>
      <w:tr>
        <w:tc>
          <w:tcPr/>
          <w:p>
            <w:pPr>
              <w:pStyle w:val="Compact"/>
              <w:spacing w:line="288" w:lineRule="auto"/>
              <w:jc w:val="left"/>
            </w:pPr>
            <w:r>
              <w:rPr>
                <w:rFonts w:ascii="Times New Roman" w:hAnsi="Times New Roman" w:eastAsia="Times New Roman" w:cs="Times New Roman"/>
                <w:sz w:val="24"/>
              </w:rPr>
              <w:t xml:space="preserve">ICRV classification</w:t>
            </w:r>
          </w:p>
        </w:tc>
        <w:tc>
          <w:tcPr/>
          <w:p>
            <w:pPr>
              <w:pStyle w:val="Compact"/>
              <w:spacing w:line="288" w:lineRule="auto"/>
              <w:jc w:val="left"/>
            </w:pPr>
            <w:r>
              <w:rPr>
                <w:rFonts w:ascii="Times New Roman" w:hAnsi="Times New Roman" w:eastAsia="Times New Roman" w:cs="Times New Roman"/>
                <w:sz w:val="24"/>
              </w:rPr>
              <w:t xml:space="preserve">6 nhóm (novel)</w:t>
            </w:r>
          </w:p>
        </w:tc>
        <w:tc>
          <w:tcPr/>
          <w:p>
            <w:pPr>
              <w:pStyle w:val="Compact"/>
              <w:spacing w:line="288" w:lineRule="auto"/>
              <w:jc w:val="left"/>
            </w:pPr>
            <w:r>
              <w:rPr>
                <w:rFonts w:ascii="Times New Roman" w:hAnsi="Times New Roman" w:eastAsia="Times New Roman" w:cs="Times New Roman"/>
                <w:sz w:val="24"/>
              </w:rPr>
              <w:t xml:space="preserve">Không</w:t>
            </w:r>
          </w:p>
        </w:tc>
        <w:tc>
          <w:tcPr/>
          <w:p>
            <w:pPr>
              <w:pStyle w:val="Compact"/>
              <w:spacing w:line="288" w:lineRule="auto"/>
              <w:jc w:val="left"/>
            </w:pPr>
            <w:r>
              <w:rPr>
                <w:rFonts w:ascii="Times New Roman" w:hAnsi="Times New Roman" w:eastAsia="Times New Roman" w:cs="Times New Roman"/>
                <w:sz w:val="24"/>
              </w:rPr>
              <w:t xml:space="preserve">GNI rough</w:t>
            </w:r>
          </w:p>
        </w:tc>
        <w:tc>
          <w:tcPr/>
          <w:p>
            <w:pPr>
              <w:pStyle w:val="Compact"/>
              <w:spacing w:line="288" w:lineRule="auto"/>
              <w:jc w:val="left"/>
            </w:pPr>
            <w:r>
              <w:rPr>
                <w:rFonts w:ascii="Times New Roman" w:hAnsi="Times New Roman" w:eastAsia="Times New Roman" w:cs="Times New Roman"/>
                <w:sz w:val="24"/>
              </w:rPr>
              <w:t xml:space="preserve">WB income group</w:t>
            </w:r>
          </w:p>
        </w:tc>
      </w:tr>
      <w:tr>
        <w:tc>
          <w:tcPr/>
          <w:p>
            <w:pPr>
              <w:pStyle w:val="Compact"/>
              <w:spacing w:line="288" w:lineRule="auto"/>
              <w:jc w:val="left"/>
            </w:pPr>
            <w:r>
              <w:rPr>
                <w:rFonts w:ascii="Times New Roman" w:hAnsi="Times New Roman" w:eastAsia="Times New Roman" w:cs="Times New Roman"/>
                <w:sz w:val="24"/>
              </w:rPr>
              <w:t xml:space="preserve">Temporal heterogeneity</w:t>
            </w:r>
          </w:p>
        </w:tc>
        <w:tc>
          <w:tcPr/>
          <w:p>
            <w:pPr>
              <w:pStyle w:val="Compact"/>
              <w:spacing w:line="288" w:lineRule="auto"/>
              <w:jc w:val="left"/>
            </w:pPr>
            <w:r>
              <w:rPr>
                <w:rFonts w:ascii="Times New Roman" w:hAnsi="Times New Roman" w:eastAsia="Times New Roman" w:cs="Times New Roman"/>
                <w:sz w:val="24"/>
              </w:rPr>
              <w:t xml:space="preserve">Year-bucket design</w:t>
            </w:r>
          </w:p>
        </w:tc>
        <w:tc>
          <w:tcPr/>
          <w:p>
            <w:pPr>
              <w:pStyle w:val="Compact"/>
              <w:spacing w:line="288" w:lineRule="auto"/>
              <w:jc w:val="left"/>
            </w:pPr>
            <w:r>
              <w:rPr>
                <w:rFonts w:ascii="Times New Roman" w:hAnsi="Times New Roman" w:eastAsia="Times New Roman" w:cs="Times New Roman"/>
                <w:sz w:val="24"/>
              </w:rPr>
              <w:t xml:space="preserve">Không</w:t>
            </w:r>
          </w:p>
        </w:tc>
        <w:tc>
          <w:tcPr/>
          <w:p>
            <w:pPr>
              <w:pStyle w:val="Compact"/>
              <w:spacing w:line="288" w:lineRule="auto"/>
              <w:jc w:val="left"/>
            </w:pPr>
            <w:r>
              <w:rPr>
                <w:rFonts w:ascii="Times New Roman" w:hAnsi="Times New Roman" w:eastAsia="Times New Roman" w:cs="Times New Roman"/>
                <w:sz w:val="24"/>
              </w:rPr>
              <w:t xml:space="preserve">Không</w:t>
            </w:r>
          </w:p>
        </w:tc>
        <w:tc>
          <w:tcPr/>
          <w:p>
            <w:pPr>
              <w:pStyle w:val="Compact"/>
              <w:spacing w:line="288" w:lineRule="auto"/>
              <w:jc w:val="left"/>
            </w:pPr>
            <w:r>
              <w:rPr>
                <w:rFonts w:ascii="Times New Roman" w:hAnsi="Times New Roman" w:eastAsia="Times New Roman" w:cs="Times New Roman"/>
                <w:sz w:val="24"/>
              </w:rPr>
              <w:t xml:space="preserve">Không</w:t>
            </w:r>
          </w:p>
        </w:tc>
      </w:tr>
    </w:tbl>
    <w:p>
      <w:pPr>
        <w:pStyle w:val="BodyText"/>
        <w:spacing w:line="288" w:lineRule="auto"/>
      </w:pPr>
      <w:r>
        <w:rPr>
          <w:iCs/>
          <w:rFonts w:ascii="Times New Roman" w:hAnsi="Times New Roman" w:eastAsia="Times New Roman" w:cs="Times New Roman"/>
          <w:i/>
          <w:sz w:val="26"/>
        </w:rPr>
        <w:t xml:space="preserve">Ghi chú</w:t>
      </w:r>
      <w:r>
        <w:rPr>
          <w:rFonts w:ascii="Times New Roman" w:hAnsi="Times New Roman" w:eastAsia="Times New Roman" w:cs="Times New Roman"/>
          <w:sz w:val="26"/>
        </w:rPr>
        <w:t xml:space="preserve">: CĐ2 là nghiên cứu duy nhất tích hợp đồng thời: (a) cỡ mẫu vi mô lớn; (b) kiểm định phi tuyến chính thức; (c) digital moderators; (d) IV; và (e) ICRV institutional classification cho châu Á-Thái Bình Dương.</w:t>
      </w:r>
    </w:p>
    <w:p>
      <w:pPr>
        <w:pStyle w:val="BodyText"/>
        <w:spacing w:line="288" w:lineRule="auto"/>
      </w:pPr>
      <w:r>
        <w:rPr>
          <w:bCs/>
          <w:rFonts w:ascii="Times New Roman" w:hAnsi="Times New Roman" w:eastAsia="Times New Roman" w:cs="Times New Roman"/>
          <w:b/>
          <w:sz w:val="26"/>
        </w:rPr>
        <w:t xml:space="preserve">Đóng góp 9: Giao thức hòa hợp ba thế hệ WBES</w:t>
      </w:r>
      <w:r>
        <w:rPr>
          <w:rFonts w:ascii="Times New Roman" w:hAnsi="Times New Roman" w:eastAsia="Times New Roman" w:cs="Times New Roman"/>
          <w:sz w:val="26"/>
        </w:rPr>
        <w:t xml:space="preserve">. Hòa hợp PICS3 (2009–13), Standardized (2014–18), và BEE (2019–25) đòi hỏi crosswalk biến chi tiết (≥40 biến), xử lý schema inconsistencies, và validation qua overlap years (khi một số quốc gia có cả hai schema). Giao thức này, được document hóa đầy đủ, là đóng góp methodological độc lập có giá trị cho cộng đồng nghiên cứu WBES.</w:t>
      </w:r>
    </w:p>
    <w:bookmarkEnd w:id="89"/>
    <w:bookmarkStart w:id="90" w:name="hàm-ý-chính-sách"/>
    <w:p>
      <w:pPr>
        <w:pStyle w:val="Heading3"/>
        <w:spacing w:line="288" w:lineRule="auto"/>
      </w:pPr>
      <w:r>
        <w:rPr>
          <w:rFonts w:ascii="Times New Roman" w:hAnsi="Times New Roman" w:eastAsia="Times New Roman" w:cs="Times New Roman"/>
          <w:b/>
          <w:sz w:val="26"/>
        </w:rPr>
        <w:t xml:space="preserve">9.5 Hàm ý chính sách</w:t>
      </w:r>
    </w:p>
    <w:p>
      <w:pPr>
        <w:pStyle w:val="FirstParagraph"/>
        <w:spacing w:line="288" w:lineRule="auto"/>
      </w:pPr>
      <w:r>
        <w:rPr>
          <w:bCs/>
          <w:rFonts w:ascii="Times New Roman" w:hAnsi="Times New Roman" w:eastAsia="Times New Roman" w:cs="Times New Roman"/>
          <w:b/>
          <w:sz w:val="26"/>
        </w:rPr>
        <w:t xml:space="preserve">Cho doanh nghiệp Việt Nam và emerging Asia</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Đầu tư vào TCI trước DAI</w:t>
      </w:r>
      <w:r>
        <w:rPr>
          <w:rFonts w:ascii="Times New Roman" w:hAnsi="Times New Roman" w:eastAsia="Times New Roman" w:cs="Times New Roman"/>
          <w:sz w:val="26"/>
        </w:rPr>
        <w:t xml:space="preserve">: Bằng chứng IV (P3 Việt Nam) cho thấy chỉ TCI là causal, trong khi DAI dương trong OLS là selection-driven. Doanh nghiệp nên ưu tiên xây dựng năng lực công nghệ thực chất (ISO, R&amp;D, foreign tech) trước khi đầu tư vào digital adoption.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Turning point 39–46% FSTS cho Việt Nam</w:t>
      </w:r>
      <w:r>
        <w:rPr>
          <w:rFonts w:ascii="Times New Roman" w:hAnsi="Times New Roman" w:eastAsia="Times New Roman" w:cs="Times New Roman"/>
          <w:sz w:val="26"/>
        </w:rPr>
        <w:t xml:space="preserve">: Doanh nghiệp vượt ngưỡng này cần đánh giá lại chiến lược QTH — tăng cường năng lực điều phối (manager experience, ERP, CRM) thay vì chỉ tăng tỉ lệ xuất khẩu.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DAI phát huy mạnh khi FSTS cao và institutional setting tốt</w:t>
      </w:r>
      <w:r>
        <w:rPr>
          <w:rFonts w:ascii="Times New Roman" w:hAnsi="Times New Roman" w:eastAsia="Times New Roman" w:cs="Times New Roman"/>
          <w:sz w:val="26"/>
        </w:rPr>
        <w:t xml:space="preserve">: Nhóm I (Singapore) cho thấy DAI×FSTS² = +3.119 — khi doanh nghiệp đã ở mức FSTS 70%+ và hoạt động trong môi trường thể chế tốt, DAI mới trở thành scaling lever.</w:t>
      </w:r>
    </w:p>
    <w:p>
      <w:pPr>
        <w:pStyle w:val="BodyText"/>
        <w:spacing w:line="288" w:lineRule="auto"/>
      </w:pPr>
      <w:r>
        <w:rPr>
          <w:bCs/>
          <w:rFonts w:ascii="Times New Roman" w:hAnsi="Times New Roman" w:eastAsia="Times New Roman" w:cs="Times New Roman"/>
          <w:b/>
          <w:sz w:val="26"/>
        </w:rPr>
        <w:t xml:space="preserve">Cho nhà hoạch định chính sách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1.</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ICRV gradient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cho thấy chính sách hỗ trợ QTH cần phân biệt theo regime — what works in Singapore does not work in Bangladesh.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Temporal heterogeneity H6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chính sách năm 2025 không thể sao chép chính sách năm 2009; AI bùng nổ tạo ra cơ hội mới cho DAI trong giai đoạn 2018+.</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SIDS forced penalty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Pacific SIDS cần khung chính sách khác hoàn toàn, không áp dụng logic inverted-U standard.</w:t>
      </w:r>
    </w:p>
    <w:p>
      <w:pPr>
        <w:pStyle w:val="BodyText"/>
        <w:spacing w:line="288" w:lineRule="auto"/>
      </w:pPr>
      <w:r>
        <w:rPr>
          <w:bCs/>
          <w:rFonts w:ascii="Times New Roman" w:hAnsi="Times New Roman" w:eastAsia="Times New Roman" w:cs="Times New Roman"/>
          <w:b/>
          <w:sz w:val="26"/>
        </w:rPr>
        <w:t xml:space="preserve">Bảng 9.1</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 trận chính sách theo nhóm ICRV — hàm ý từ H1–H5.</w:t>
      </w:r>
    </w:p>
    <w:tbl>
      <w:tblPr>
        <w:tblStyle w:val="Table"/>
        <w:tblW w:type="pct" w:w="5000"/>
        <w:tblLook w:firstRow="1" w:lastRow="0" w:firstColumn="0" w:lastColumn="0" w:noHBand="0" w:noVBand="0" w:val="0020"/>
        <w:jc w:val="start"/>
      </w:tblPr>
      <w:tblGrid>
        <w:gridCol w:w="1320"/>
        <w:gridCol w:w="1440"/>
        <w:gridCol w:w="3120"/>
        <w:gridCol w:w="2040"/>
      </w:tblGrid>
      <w:tr>
        <w:trPr>
          <w:tblHeader w:val="true"/>
        </w:trPr>
        <w:tc>
          <w:tcPr/>
          <w:p>
            <w:pPr>
              <w:pStyle w:val="Compact"/>
              <w:spacing w:line="288" w:lineRule="auto"/>
              <w:jc w:val="left"/>
            </w:pPr>
            <w:r>
              <w:rPr>
                <w:rFonts w:ascii="Times New Roman" w:hAnsi="Times New Roman" w:eastAsia="Times New Roman" w:cs="Times New Roman"/>
                <w:sz w:val="24"/>
              </w:rPr>
              <w:t xml:space="preserve">Nhóm ICRV</w:t>
            </w:r>
          </w:p>
        </w:tc>
        <w:tc>
          <w:tcPr/>
          <w:p>
            <w:pPr>
              <w:pStyle w:val="Compact"/>
              <w:spacing w:line="288" w:lineRule="auto"/>
              <w:jc w:val="left"/>
            </w:pPr>
            <w:r>
              <w:rPr>
                <w:rFonts w:ascii="Times New Roman" w:hAnsi="Times New Roman" w:eastAsia="Times New Roman" w:cs="Times New Roman"/>
                <w:sz w:val="24"/>
              </w:rPr>
              <w:t xml:space="preserve">Pattern I→P</w:t>
            </w:r>
          </w:p>
        </w:tc>
        <w:tc>
          <w:tcPr/>
          <w:p>
            <w:pPr>
              <w:pStyle w:val="Compact"/>
              <w:spacing w:line="288" w:lineRule="auto"/>
              <w:jc w:val="left"/>
            </w:pPr>
            <w:r>
              <w:rPr>
                <w:rFonts w:ascii="Times New Roman" w:hAnsi="Times New Roman" w:eastAsia="Times New Roman" w:cs="Times New Roman"/>
                <w:sz w:val="24"/>
              </w:rPr>
              <w:t xml:space="preserve">Hàm ý chính sách ưu tiên</w:t>
            </w:r>
          </w:p>
        </w:tc>
        <w:tc>
          <w:tcPr/>
          <w:p>
            <w:pPr>
              <w:pStyle w:val="Compact"/>
              <w:spacing w:line="288" w:lineRule="auto"/>
              <w:jc w:val="left"/>
            </w:pPr>
            <w:r>
              <w:rPr>
                <w:rFonts w:ascii="Times New Roman" w:hAnsi="Times New Roman" w:eastAsia="Times New Roman" w:cs="Times New Roman"/>
                <w:sz w:val="24"/>
              </w:rPr>
              <w:t xml:space="preserve">Ngưỡng can thiệp</w:t>
            </w:r>
          </w:p>
        </w:tc>
      </w:tr>
      <w:tr>
        <w:tc>
          <w:tcPr/>
          <w:p>
            <w:pPr>
              <w:pStyle w:val="Compact"/>
              <w:spacing w:line="288" w:lineRule="auto"/>
              <w:jc w:val="left"/>
            </w:pPr>
            <w:r>
              <w:rPr>
                <w:rFonts w:ascii="Times New Roman" w:hAnsi="Times New Roman" w:eastAsia="Times New Roman" w:cs="Times New Roman"/>
                <w:sz w:val="24"/>
              </w:rPr>
              <w:t xml:space="preserve">Nhóm I (tiên tiến đổi mới)</w:t>
            </w:r>
          </w:p>
        </w:tc>
        <w:tc>
          <w:tcPr/>
          <w:p>
            <w:pPr>
              <w:pStyle w:val="Compact"/>
              <w:spacing w:line="288" w:lineRule="auto"/>
              <w:jc w:val="left"/>
            </w:pPr>
            <w:r>
              <w:rPr>
                <w:rFonts w:ascii="Times New Roman" w:hAnsi="Times New Roman" w:eastAsia="Times New Roman" w:cs="Times New Roman"/>
                <w:sz w:val="24"/>
              </w:rPr>
              <w:t xml:space="preserve">Near-monotonic, DAI conditional scaling</w:t>
            </w:r>
          </w:p>
        </w:tc>
        <w:tc>
          <w:tcPr/>
          <w:p>
            <w:pPr>
              <w:pStyle w:val="Compact"/>
              <w:spacing w:line="288" w:lineRule="auto"/>
              <w:jc w:val="left"/>
            </w:pPr>
            <w:r>
              <w:rPr>
                <w:rFonts w:ascii="Times New Roman" w:hAnsi="Times New Roman" w:eastAsia="Times New Roman" w:cs="Times New Roman"/>
                <w:sz w:val="24"/>
              </w:rPr>
              <w:t xml:space="preserve">Tập trung DAI×FSTS cao — chính sách platform, e-commerce B2B</w:t>
            </w:r>
          </w:p>
        </w:tc>
        <w:tc>
          <w:tcPr/>
          <w:p>
            <w:pPr>
              <w:pStyle w:val="Compact"/>
              <w:spacing w:line="288" w:lineRule="auto"/>
              <w:jc w:val="left"/>
            </w:pPr>
            <w:r>
              <w:rPr>
                <w:rFonts w:ascii="Times New Roman" w:hAnsi="Times New Roman" w:eastAsia="Times New Roman" w:cs="Times New Roman"/>
                <w:sz w:val="24"/>
              </w:rPr>
              <w:t xml:space="preserve">Hỗ trợ khi FSTS &gt; 60%</w:t>
            </w:r>
          </w:p>
        </w:tc>
      </w:tr>
      <w:tr>
        <w:tc>
          <w:tcPr/>
          <w:p>
            <w:pPr>
              <w:pStyle w:val="Compact"/>
              <w:spacing w:line="288" w:lineRule="auto"/>
              <w:jc w:val="left"/>
            </w:pPr>
            <w:r>
              <w:rPr>
                <w:rFonts w:ascii="Times New Roman" w:hAnsi="Times New Roman" w:eastAsia="Times New Roman" w:cs="Times New Roman"/>
                <w:sz w:val="24"/>
              </w:rPr>
              <w:t xml:space="preserve">Nhóm II (tiên tiến tài nguyên)</w:t>
            </w:r>
          </w:p>
        </w:tc>
        <w:tc>
          <w:tcPr/>
          <w:p>
            <w:pPr>
              <w:pStyle w:val="Compact"/>
              <w:spacing w:line="288" w:lineRule="auto"/>
              <w:jc w:val="left"/>
            </w:pPr>
            <w:r>
              <w:rPr>
                <w:rFonts w:ascii="Times New Roman" w:hAnsi="Times New Roman" w:eastAsia="Times New Roman" w:cs="Times New Roman"/>
                <w:sz w:val="24"/>
              </w:rPr>
              <w:t xml:space="preserve">Weakly I→P, FDI dominant</w:t>
            </w:r>
          </w:p>
        </w:tc>
        <w:tc>
          <w:tcPr/>
          <w:p>
            <w:pPr>
              <w:pStyle w:val="Compact"/>
              <w:spacing w:line="288" w:lineRule="auto"/>
              <w:jc w:val="left"/>
            </w:pPr>
            <w:r>
              <w:rPr>
                <w:rFonts w:ascii="Times New Roman" w:hAnsi="Times New Roman" w:eastAsia="Times New Roman" w:cs="Times New Roman"/>
                <w:sz w:val="24"/>
              </w:rPr>
              <w:t xml:space="preserve">Đa dạng hóa kinh tế tránh resource curse; SME export diversification</w:t>
            </w:r>
          </w:p>
        </w:tc>
        <w:tc>
          <w:tcPr/>
          <w:p>
            <w:pPr>
              <w:pStyle w:val="Compact"/>
              <w:spacing w:line="288" w:lineRule="auto"/>
              <w:jc w:val="left"/>
            </w:pPr>
            <w:r>
              <w:rPr>
                <w:rFonts w:ascii="Times New Roman" w:hAnsi="Times New Roman" w:eastAsia="Times New Roman" w:cs="Times New Roman"/>
                <w:sz w:val="24"/>
              </w:rPr>
              <w:t xml:space="preserve">Giảm resource dependency</w:t>
            </w:r>
          </w:p>
        </w:tc>
      </w:tr>
      <w:tr>
        <w:tc>
          <w:tcPr/>
          <w:p>
            <w:pPr>
              <w:pStyle w:val="Compact"/>
              <w:spacing w:line="288" w:lineRule="auto"/>
              <w:jc w:val="left"/>
            </w:pPr>
            <w:r>
              <w:rPr>
                <w:rFonts w:ascii="Times New Roman" w:hAnsi="Times New Roman" w:eastAsia="Times New Roman" w:cs="Times New Roman"/>
                <w:sz w:val="24"/>
              </w:rPr>
              <w:t xml:space="preserve">Nhóm III (trung bình cao)</w:t>
            </w:r>
          </w:p>
        </w:tc>
        <w:tc>
          <w:tcPr/>
          <w:p>
            <w:pPr>
              <w:pStyle w:val="Compact"/>
              <w:spacing w:line="288" w:lineRule="auto"/>
              <w:jc w:val="left"/>
            </w:pPr>
            <w:r>
              <w:rPr>
                <w:rFonts w:ascii="Times New Roman" w:hAnsi="Times New Roman" w:eastAsia="Times New Roman" w:cs="Times New Roman"/>
                <w:sz w:val="24"/>
              </w:rPr>
              <w:t xml:space="preserve">Inverted-U, TP 45–55%</w:t>
            </w:r>
          </w:p>
        </w:tc>
        <w:tc>
          <w:tcPr/>
          <w:p>
            <w:pPr>
              <w:pStyle w:val="Compact"/>
              <w:spacing w:line="288" w:lineRule="auto"/>
              <w:jc w:val="left"/>
            </w:pPr>
            <w:r>
              <w:rPr>
                <w:rFonts w:ascii="Times New Roman" w:hAnsi="Times New Roman" w:eastAsia="Times New Roman" w:cs="Times New Roman"/>
                <w:sz w:val="24"/>
              </w:rPr>
              <w:t xml:space="preserve">Nâng năng lực TCI trước khi scale xuất khẩu</w:t>
            </w:r>
          </w:p>
        </w:tc>
        <w:tc>
          <w:tcPr/>
          <w:p>
            <w:pPr>
              <w:pStyle w:val="Compact"/>
              <w:spacing w:line="288" w:lineRule="auto"/>
              <w:jc w:val="left"/>
            </w:pPr>
            <w:r>
              <w:rPr>
                <w:rFonts w:ascii="Times New Roman" w:hAnsi="Times New Roman" w:eastAsia="Times New Roman" w:cs="Times New Roman"/>
                <w:sz w:val="24"/>
              </w:rPr>
              <w:t xml:space="preserve">TCI investment khi FSTS &lt; 30%</w:t>
            </w:r>
          </w:p>
        </w:tc>
      </w:tr>
      <w:tr>
        <w:tc>
          <w:tcPr/>
          <w:p>
            <w:pPr>
              <w:pStyle w:val="Compact"/>
              <w:spacing w:line="288" w:lineRule="auto"/>
              <w:jc w:val="left"/>
            </w:pPr>
            <w:r>
              <w:rPr>
                <w:rFonts w:ascii="Times New Roman" w:hAnsi="Times New Roman" w:eastAsia="Times New Roman" w:cs="Times New Roman"/>
                <w:sz w:val="24"/>
              </w:rPr>
              <w:t xml:space="preserve">Nhóm IV (đang nổi)</w:t>
            </w:r>
          </w:p>
        </w:tc>
        <w:tc>
          <w:tcPr/>
          <w:p>
            <w:pPr>
              <w:pStyle w:val="Compact"/>
              <w:spacing w:line="288" w:lineRule="auto"/>
              <w:jc w:val="left"/>
            </w:pPr>
            <w:r>
              <w:rPr>
                <w:rFonts w:ascii="Times New Roman" w:hAnsi="Times New Roman" w:eastAsia="Times New Roman" w:cs="Times New Roman"/>
                <w:sz w:val="24"/>
              </w:rPr>
              <w:t xml:space="preserve">Inverted-U, TP 39–46%</w:t>
            </w:r>
          </w:p>
        </w:tc>
        <w:tc>
          <w:tcPr/>
          <w:p>
            <w:pPr>
              <w:pStyle w:val="Compact"/>
              <w:spacing w:line="288" w:lineRule="auto"/>
              <w:jc w:val="left"/>
            </w:pPr>
            <w:r>
              <w:rPr>
                <w:rFonts w:ascii="Times New Roman" w:hAnsi="Times New Roman" w:eastAsia="Times New Roman" w:cs="Times New Roman"/>
                <w:sz w:val="24"/>
              </w:rPr>
              <w:t xml:space="preserve">Giải quyết institutional voids cản trở xuất khẩu hiệu quả</w:t>
            </w:r>
          </w:p>
        </w:tc>
        <w:tc>
          <w:tcPr/>
          <w:p>
            <w:pPr>
              <w:pStyle w:val="Compact"/>
              <w:spacing w:line="288" w:lineRule="auto"/>
              <w:jc w:val="left"/>
            </w:pPr>
            <w:r>
              <w:rPr>
                <w:rFonts w:ascii="Times New Roman" w:hAnsi="Times New Roman" w:eastAsia="Times New Roman" w:cs="Times New Roman"/>
                <w:sz w:val="24"/>
              </w:rPr>
              <w:t xml:space="preserve">Cải cách khi TP bị kéo xuống &lt; 35%</w:t>
            </w:r>
          </w:p>
        </w:tc>
      </w:tr>
      <w:tr>
        <w:tc>
          <w:tcPr/>
          <w:p>
            <w:pPr>
              <w:pStyle w:val="Compact"/>
              <w:spacing w:line="288" w:lineRule="auto"/>
              <w:jc w:val="left"/>
            </w:pPr>
            <w:r>
              <w:rPr>
                <w:rFonts w:ascii="Times New Roman" w:hAnsi="Times New Roman" w:eastAsia="Times New Roman" w:cs="Times New Roman"/>
                <w:sz w:val="24"/>
              </w:rPr>
              <w:t xml:space="preserve">Nhóm V (cận biên)</w:t>
            </w:r>
          </w:p>
        </w:tc>
        <w:tc>
          <w:tcPr/>
          <w:p>
            <w:pPr>
              <w:pStyle w:val="Compact"/>
              <w:spacing w:line="288" w:lineRule="auto"/>
              <w:jc w:val="left"/>
            </w:pPr>
            <w:r>
              <w:rPr>
                <w:rFonts w:ascii="Times New Roman" w:hAnsi="Times New Roman" w:eastAsia="Times New Roman" w:cs="Times New Roman"/>
                <w:sz w:val="24"/>
              </w:rPr>
              <w:t xml:space="preserve">Inverted-U, TP thấp, institutional voids cao</w:t>
            </w:r>
          </w:p>
        </w:tc>
        <w:tc>
          <w:tcPr/>
          <w:p>
            <w:pPr>
              <w:pStyle w:val="Compact"/>
              <w:spacing w:line="288" w:lineRule="auto"/>
              <w:jc w:val="left"/>
            </w:pPr>
            <w:r>
              <w:rPr>
                <w:rFonts w:ascii="Times New Roman" w:hAnsi="Times New Roman" w:eastAsia="Times New Roman" w:cs="Times New Roman"/>
                <w:sz w:val="24"/>
              </w:rPr>
              <w:t xml:space="preserve">Ưu tiên institutional reform trước xuất khẩu expansion</w:t>
            </w:r>
          </w:p>
        </w:tc>
        <w:tc>
          <w:tcPr/>
          <w:p>
            <w:pPr>
              <w:pStyle w:val="Compact"/>
              <w:spacing w:line="288" w:lineRule="auto"/>
              <w:jc w:val="left"/>
            </w:pPr>
            <w:r>
              <w:rPr>
                <w:rFonts w:ascii="Times New Roman" w:hAnsi="Times New Roman" w:eastAsia="Times New Roman" w:cs="Times New Roman"/>
                <w:sz w:val="24"/>
              </w:rPr>
              <w:t xml:space="preserve">Phát triển thể chế cơ bản</w:t>
            </w:r>
          </w:p>
        </w:tc>
      </w:tr>
      <w:tr>
        <w:tc>
          <w:tcPr/>
          <w:p>
            <w:pPr>
              <w:pStyle w:val="Compact"/>
              <w:spacing w:line="288" w:lineRule="auto"/>
              <w:jc w:val="left"/>
            </w:pPr>
            <w:r>
              <w:rPr>
                <w:rFonts w:ascii="Times New Roman" w:hAnsi="Times New Roman" w:eastAsia="Times New Roman" w:cs="Times New Roman"/>
                <w:sz w:val="24"/>
              </w:rPr>
              <w:t xml:space="preserve">Nhóm VI (SIDS)</w:t>
            </w:r>
          </w:p>
        </w:tc>
        <w:tc>
          <w:tcPr/>
          <w:p>
            <w:pPr>
              <w:pStyle w:val="Compact"/>
              <w:spacing w:line="288" w:lineRule="auto"/>
              <w:jc w:val="left"/>
            </w:pPr>
            <w:r>
              <w:rPr>
                <w:rFonts w:ascii="Times New Roman" w:hAnsi="Times New Roman" w:eastAsia="Times New Roman" w:cs="Times New Roman"/>
                <w:sz w:val="24"/>
              </w:rPr>
              <w:t xml:space="preserve">Forced penalty</w:t>
            </w:r>
          </w:p>
        </w:tc>
        <w:tc>
          <w:tcPr/>
          <w:p>
            <w:pPr>
              <w:pStyle w:val="Compact"/>
              <w:spacing w:line="288" w:lineRule="auto"/>
              <w:jc w:val="left"/>
            </w:pPr>
            <w:r>
              <w:rPr>
                <w:rFonts w:ascii="Times New Roman" w:hAnsi="Times New Roman" w:eastAsia="Times New Roman" w:cs="Times New Roman"/>
                <w:sz w:val="24"/>
              </w:rPr>
              <w:t xml:space="preserve">Chính sách khác hoàn toàn — adaptive model không phải export-led</w:t>
            </w:r>
          </w:p>
        </w:tc>
        <w:tc>
          <w:tcPr/>
          <w:p>
            <w:pPr>
              <w:pStyle w:val="Compact"/>
              <w:spacing w:line="288" w:lineRule="auto"/>
              <w:jc w:val="left"/>
            </w:pPr>
            <w:r>
              <w:rPr>
                <w:rFonts w:ascii="Times New Roman" w:hAnsi="Times New Roman" w:eastAsia="Times New Roman" w:cs="Times New Roman"/>
                <w:sz w:val="24"/>
              </w:rPr>
              <w:t xml:space="preserve">Regional cooperation, ODA-linked trade</w:t>
            </w:r>
          </w:p>
        </w:tc>
      </w:tr>
    </w:tbl>
    <w:p>
      <w:pPr>
        <w:pStyle w:val="BodyText"/>
        <w:spacing w:line="288" w:lineRule="auto"/>
      </w:pPr>
      <w:r>
        <w:rPr>
          <w:bCs/>
          <w:rFonts w:ascii="Times New Roman" w:hAnsi="Times New Roman" w:eastAsia="Times New Roman" w:cs="Times New Roman"/>
          <w:b/>
          <w:sz w:val="26"/>
        </w:rPr>
        <w:t xml:space="preserve">Hàm ý chính sách cụ thể cho Việt Nam (Nhóm IV)</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Turning point 39–46% là ngưỡng chiến lược: doanh nghiệp tiếp cận 40% FSTS cần hỗ trợ năng lực điều phối (ERP, logistics, CRM) không chỉ marketing xuất khẩu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TCI causal (IV F=22.1): Chính sách R&amp;D incentive, ISO certification support, và technology transfer agreement là đầu tư có hiệu quả nhân quả thực sự, không phải selection effect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DAI selection-driven trong Nhóm IV: Chương trình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adoption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cần targeting vào doanh nghiệp đang hoặc sẽ xuất khẩu — DAI trong doanh nghiệp không xuất khẩu ít có tác động LP trực tiếp theo CDCM</w:t>
      </w:r>
    </w:p>
    <w:bookmarkEnd w:id="90"/>
    <w:bookmarkStart w:id="91" w:name="hạn-chế"/>
    <w:p>
      <w:pPr>
        <w:pStyle w:val="Heading3"/>
        <w:spacing w:line="288" w:lineRule="auto"/>
      </w:pPr>
      <w:r>
        <w:rPr>
          <w:rFonts w:ascii="Times New Roman" w:hAnsi="Times New Roman" w:eastAsia="Times New Roman" w:cs="Times New Roman"/>
          <w:b/>
          <w:sz w:val="26"/>
        </w:rPr>
        <w:t xml:space="preserve">9.6 Hạn chế</w:t>
      </w:r>
    </w:p>
    <w:p>
      <w:pPr>
        <w:pStyle w:val="FirstParagraph"/>
        <w:spacing w:line="288" w:lineRule="auto"/>
      </w:pPr>
      <w:r>
        <w:rPr>
          <w:bCs/>
          <w:rFonts w:ascii="Times New Roman" w:hAnsi="Times New Roman" w:eastAsia="Times New Roman" w:cs="Times New Roman"/>
          <w:b/>
          <w:sz w:val="26"/>
        </w:rPr>
        <w:t xml:space="preserve">Hạn chế 1 — WBES không phải panel chuẩn</w:t>
      </w:r>
      <w:r>
        <w:rPr>
          <w:rFonts w:ascii="Times New Roman" w:hAnsi="Times New Roman" w:eastAsia="Times New Roman" w:cs="Times New Roman"/>
          <w:sz w:val="26"/>
        </w:rPr>
        <w:t xml:space="preserve">: Dữ liệu WBES chủ yếu là repeated cross-sections, không theo dõi cùng doanh nghiệp theo thời gian (ngoại trừ một số panel nhỏ). Điều này hạn chế khả năng suy luận nhân quả mạnh — các tác động thực nghiệm là conditional associations, không phải causal effects trừ khi có IV hợp lệ.</w:t>
      </w:r>
    </w:p>
    <w:p>
      <w:pPr>
        <w:pStyle w:val="BodyText"/>
        <w:spacing w:line="288" w:lineRule="auto"/>
      </w:pPr>
      <w:r>
        <w:rPr>
          <w:bCs/>
          <w:rFonts w:ascii="Times New Roman" w:hAnsi="Times New Roman" w:eastAsia="Times New Roman" w:cs="Times New Roman"/>
          <w:b/>
          <w:sz w:val="26"/>
        </w:rPr>
        <w:t xml:space="preserve">Hạn chế 2 — DAI bị giới hạn Tier 1–2</w:t>
      </w:r>
      <w:r>
        <w:rPr>
          <w:rFonts w:ascii="Times New Roman" w:hAnsi="Times New Roman" w:eastAsia="Times New Roman" w:cs="Times New Roman"/>
          <w:sz w:val="26"/>
        </w:rPr>
        <w:t xml:space="preserve">: DAI đo lường Tier 1 (website) và Tier 2 (e-payment) — không quan sát được Tier 3 (ERP, CRM, digitally integrated processes) và Tier 4 (AI deployment, platform orchestration). CDCM có thể mạnh hơn nếu Tier 3–4 được đo lường — đây là hướng nghiên cứu tương lai khi BEE schema mở rộng.</w:t>
      </w:r>
    </w:p>
    <w:p>
      <w:pPr>
        <w:pStyle w:val="BodyText"/>
        <w:spacing w:line="288" w:lineRule="auto"/>
      </w:pPr>
      <w:r>
        <w:rPr>
          <w:bCs/>
          <w:rFonts w:ascii="Times New Roman" w:hAnsi="Times New Roman" w:eastAsia="Times New Roman" w:cs="Times New Roman"/>
          <w:b/>
          <w:sz w:val="26"/>
        </w:rPr>
        <w:t xml:space="preserve">Hạn chế 3 — Manager variables thiếu trong một số schema</w:t>
      </w:r>
      <w:r>
        <w:rPr>
          <w:rFonts w:ascii="Times New Roman" w:hAnsi="Times New Roman" w:eastAsia="Times New Roman" w:cs="Times New Roman"/>
          <w:sz w:val="26"/>
        </w:rPr>
        <w:t xml:space="preserve">: Module top manager không nhất quán qua PICS3/Standardized/BEE — H4 phải được kiểm định trong sub-sample có đầy đủ dữ liệu, làm giảm power và generalizability.</w:t>
      </w:r>
    </w:p>
    <w:p>
      <w:pPr>
        <w:pStyle w:val="BodyText"/>
        <w:spacing w:line="288" w:lineRule="auto"/>
      </w:pPr>
      <w:r>
        <w:rPr>
          <w:bCs/>
          <w:rFonts w:ascii="Times New Roman" w:hAnsi="Times New Roman" w:eastAsia="Times New Roman" w:cs="Times New Roman"/>
          <w:b/>
          <w:sz w:val="26"/>
        </w:rPr>
        <w:t xml:space="preserve">Hạn chế 4 — FSTS đo lường xuất khẩu trực tiếp</w:t>
      </w:r>
      <w:r>
        <w:rPr>
          <w:rFonts w:ascii="Times New Roman" w:hAnsi="Times New Roman" w:eastAsia="Times New Roman" w:cs="Times New Roman"/>
          <w:sz w:val="26"/>
        </w:rPr>
        <w:t xml:space="preserve">: FSTS = direct export intensity, không bao gồm indirect exports (qua intermediaries) và không-xuất-khẩu forms of internationalization (FDI, licensing). Doanh nghiệp QTH qua FDI nhưng không xuất khẩu trực tiếp sẽ có FSTS = 0 trong WBES — underestimation I→P effect cho các doanh nghiệp này.</w:t>
      </w:r>
    </w:p>
    <w:p>
      <w:pPr>
        <w:pStyle w:val="BodyText"/>
        <w:spacing w:line="288" w:lineRule="auto"/>
      </w:pPr>
      <w:r>
        <w:rPr>
          <w:bCs/>
          <w:rFonts w:ascii="Times New Roman" w:hAnsi="Times New Roman" w:eastAsia="Times New Roman" w:cs="Times New Roman"/>
          <w:b/>
          <w:sz w:val="26"/>
        </w:rPr>
        <w:t xml:space="preserve">Hạn chế 5 — Selection into WBES sample</w:t>
      </w:r>
      <w:r>
        <w:rPr>
          <w:rFonts w:ascii="Times New Roman" w:hAnsi="Times New Roman" w:eastAsia="Times New Roman" w:cs="Times New Roman"/>
          <w:sz w:val="26"/>
        </w:rPr>
        <w:t xml:space="preserve">: WBES sử dụng stratified random sampling nhưng giới hạn ở registered firms với 5+ lao động — bỏ sót informal sector (lớn ở Nhóm V và VI). Kết quả không generalize cho doanh nghiệp không đăng ký.</w:t>
      </w:r>
    </w:p>
    <w:p>
      <w:pPr>
        <w:pStyle w:val="BodyText"/>
        <w:spacing w:line="288" w:lineRule="auto"/>
      </w:pPr>
      <w:r>
        <w:rPr>
          <w:bCs/>
          <w:rFonts w:ascii="Times New Roman" w:hAnsi="Times New Roman" w:eastAsia="Times New Roman" w:cs="Times New Roman"/>
          <w:b/>
          <w:sz w:val="26"/>
        </w:rPr>
        <w:t xml:space="preserve">Bảng 9.4</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Tóm tắt hạn chế, mức độ nghiêm trọng, và biện pháp giảm thiểu.</w:t>
      </w:r>
    </w:p>
    <w:tbl>
      <w:tblPr>
        <w:tblStyle w:val="Table"/>
        <w:tblW w:type="pct" w:w="5000"/>
        <w:tblLook w:firstRow="1" w:lastRow="0" w:firstColumn="0" w:lastColumn="0" w:noHBand="0" w:noVBand="0" w:val="0020"/>
        <w:jc w:val="start"/>
      </w:tblPr>
      <w:tblGrid>
        <w:gridCol w:w="1188"/>
        <w:gridCol w:w="1056"/>
        <w:gridCol w:w="2772"/>
        <w:gridCol w:w="2904"/>
      </w:tblGrid>
      <w:tr>
        <w:trPr>
          <w:tblHeader w:val="true"/>
        </w:trPr>
        <w:tc>
          <w:tcPr/>
          <w:p>
            <w:pPr>
              <w:pStyle w:val="Compact"/>
              <w:spacing w:line="288" w:lineRule="auto"/>
              <w:jc w:val="left"/>
            </w:pPr>
            <w:r>
              <w:rPr>
                <w:rFonts w:ascii="Times New Roman" w:hAnsi="Times New Roman" w:eastAsia="Times New Roman" w:cs="Times New Roman"/>
                <w:sz w:val="24"/>
              </w:rPr>
              <w:t xml:space="preserve">Hạn chế</w:t>
            </w:r>
          </w:p>
        </w:tc>
        <w:tc>
          <w:tcPr/>
          <w:p>
            <w:pPr>
              <w:pStyle w:val="Compact"/>
              <w:spacing w:line="288" w:lineRule="auto"/>
              <w:jc w:val="left"/>
            </w:pPr>
            <w:r>
              <w:rPr>
                <w:rFonts w:ascii="Times New Roman" w:hAnsi="Times New Roman" w:eastAsia="Times New Roman" w:cs="Times New Roman"/>
                <w:sz w:val="24"/>
              </w:rPr>
              <w:t xml:space="preserve">Mức độ</w:t>
            </w:r>
          </w:p>
        </w:tc>
        <w:tc>
          <w:tcPr/>
          <w:p>
            <w:pPr>
              <w:pStyle w:val="Compact"/>
              <w:spacing w:line="288" w:lineRule="auto"/>
              <w:jc w:val="left"/>
            </w:pPr>
            <w:r>
              <w:rPr>
                <w:rFonts w:ascii="Times New Roman" w:hAnsi="Times New Roman" w:eastAsia="Times New Roman" w:cs="Times New Roman"/>
                <w:sz w:val="24"/>
              </w:rPr>
              <w:t xml:space="preserve">Giảm thiểu trong CĐ2</w:t>
            </w:r>
          </w:p>
        </w:tc>
        <w:tc>
          <w:tcPr/>
          <w:p>
            <w:pPr>
              <w:pStyle w:val="Compact"/>
              <w:spacing w:line="288" w:lineRule="auto"/>
              <w:jc w:val="left"/>
            </w:pPr>
            <w:r>
              <w:rPr>
                <w:rFonts w:ascii="Times New Roman" w:hAnsi="Times New Roman" w:eastAsia="Times New Roman" w:cs="Times New Roman"/>
                <w:sz w:val="24"/>
              </w:rPr>
              <w:t xml:space="preserve">Ảnh hưởng đến kết luận</w:t>
            </w:r>
          </w:p>
        </w:tc>
      </w:tr>
      <w:tr>
        <w:tc>
          <w:tcPr/>
          <w:p>
            <w:pPr>
              <w:pStyle w:val="Compact"/>
              <w:spacing w:line="288" w:lineRule="auto"/>
              <w:jc w:val="left"/>
            </w:pPr>
            <w:r>
              <w:rPr>
                <w:rFonts w:ascii="Times New Roman" w:hAnsi="Times New Roman" w:eastAsia="Times New Roman" w:cs="Times New Roman"/>
                <w:sz w:val="24"/>
              </w:rPr>
              <w:t xml:space="preserve">WBES không phải panel</w:t>
            </w:r>
          </w:p>
        </w:tc>
        <w:tc>
          <w:tcPr/>
          <w:p>
            <w:pPr>
              <w:pStyle w:val="Compact"/>
              <w:spacing w:line="288" w:lineRule="auto"/>
              <w:jc w:val="left"/>
            </w:pPr>
            <w:r>
              <w:rPr>
                <w:rFonts w:ascii="Times New Roman" w:hAnsi="Times New Roman" w:eastAsia="Times New Roman" w:cs="Times New Roman"/>
                <w:sz w:val="24"/>
              </w:rPr>
              <w:t xml:space="preserve">Cao</w:t>
            </w:r>
          </w:p>
        </w:tc>
        <w:tc>
          <w:tcPr/>
          <w:p>
            <w:pPr>
              <w:pStyle w:val="Compact"/>
              <w:spacing w:line="288" w:lineRule="auto"/>
              <w:jc w:val="left"/>
            </w:pPr>
            <w:r>
              <w:rPr>
                <w:rFonts w:ascii="Times New Roman" w:hAnsi="Times New Roman" w:eastAsia="Times New Roman" w:cs="Times New Roman"/>
                <w:sz w:val="24"/>
              </w:rPr>
              <w:t xml:space="preserve">IV identification + Year FE</w:t>
            </w:r>
          </w:p>
        </w:tc>
        <w:tc>
          <w:tcPr/>
          <w:p>
            <w:pPr>
              <w:pStyle w:val="Compact"/>
              <w:spacing w:line="288" w:lineRule="auto"/>
              <w:jc w:val="left"/>
            </w:pPr>
            <w:r>
              <w:rPr>
                <w:rFonts w:ascii="Times New Roman" w:hAnsi="Times New Roman" w:eastAsia="Times New Roman" w:cs="Times New Roman"/>
                <w:sz w:val="24"/>
              </w:rPr>
              <w:t xml:space="preserve">Nhân quả cần diễn giải thận trọng</w:t>
            </w:r>
          </w:p>
        </w:tc>
      </w:tr>
      <w:tr>
        <w:tc>
          <w:tcPr/>
          <w:p>
            <w:pPr>
              <w:pStyle w:val="Compact"/>
              <w:spacing w:line="288" w:lineRule="auto"/>
              <w:jc w:val="left"/>
            </w:pPr>
            <w:r>
              <w:rPr>
                <w:rFonts w:ascii="Times New Roman" w:hAnsi="Times New Roman" w:eastAsia="Times New Roman" w:cs="Times New Roman"/>
                <w:sz w:val="24"/>
              </w:rPr>
              <w:t xml:space="preserve">DAI Tier 1–2 only</w:t>
            </w:r>
          </w:p>
        </w:tc>
        <w:tc>
          <w:tcPr/>
          <w:p>
            <w:pPr>
              <w:pStyle w:val="Compact"/>
              <w:spacing w:line="288" w:lineRule="auto"/>
              <w:jc w:val="left"/>
            </w:pPr>
            <w:r>
              <w:rPr>
                <w:rFonts w:ascii="Times New Roman" w:hAnsi="Times New Roman" w:eastAsia="Times New Roman" w:cs="Times New Roman"/>
                <w:sz w:val="24"/>
              </w:rPr>
              <w:t xml:space="preserve">Trung bình</w:t>
            </w:r>
          </w:p>
        </w:tc>
        <w:tc>
          <w:tcPr/>
          <w:p>
            <w:pPr>
              <w:pStyle w:val="Compact"/>
              <w:spacing w:line="288" w:lineRule="auto"/>
              <w:jc w:val="left"/>
            </w:pPr>
            <w:r>
              <w:rPr>
                <w:rFonts w:ascii="Times New Roman" w:hAnsi="Times New Roman" w:eastAsia="Times New Roman" w:cs="Times New Roman"/>
                <w:sz w:val="24"/>
              </w:rPr>
              <w:t xml:space="preserve">Sensitivity với Tier 1 riêng</w:t>
            </w:r>
          </w:p>
        </w:tc>
        <w:tc>
          <w:tcPr/>
          <w:p>
            <w:pPr>
              <w:pStyle w:val="Compact"/>
              <w:spacing w:line="288" w:lineRule="auto"/>
              <w:jc w:val="left"/>
            </w:pPr>
            <w:r>
              <w:rPr>
                <w:rFonts w:ascii="Times New Roman" w:hAnsi="Times New Roman" w:eastAsia="Times New Roman" w:cs="Times New Roman"/>
                <w:sz w:val="24"/>
              </w:rPr>
              <w:t xml:space="preserve">CDCM có thể understate Tier 3+ effects</w:t>
            </w:r>
          </w:p>
        </w:tc>
      </w:tr>
      <w:tr>
        <w:tc>
          <w:tcPr/>
          <w:p>
            <w:pPr>
              <w:pStyle w:val="Compact"/>
              <w:spacing w:line="288" w:lineRule="auto"/>
              <w:jc w:val="left"/>
            </w:pPr>
            <w:r>
              <w:rPr>
                <w:rFonts w:ascii="Times New Roman" w:hAnsi="Times New Roman" w:eastAsia="Times New Roman" w:cs="Times New Roman"/>
                <w:sz w:val="24"/>
              </w:rPr>
              <w:t xml:space="preserve">Manager data thiếu</w:t>
            </w:r>
          </w:p>
        </w:tc>
        <w:tc>
          <w:tcPr/>
          <w:p>
            <w:pPr>
              <w:pStyle w:val="Compact"/>
              <w:spacing w:line="288" w:lineRule="auto"/>
              <w:jc w:val="left"/>
            </w:pPr>
            <w:r>
              <w:rPr>
                <w:rFonts w:ascii="Times New Roman" w:hAnsi="Times New Roman" w:eastAsia="Times New Roman" w:cs="Times New Roman"/>
                <w:sz w:val="24"/>
              </w:rPr>
              <w:t xml:space="preserve">Trung bình</w:t>
            </w:r>
          </w:p>
        </w:tc>
        <w:tc>
          <w:tcPr/>
          <w:p>
            <w:pPr>
              <w:pStyle w:val="Compact"/>
              <w:spacing w:line="288" w:lineRule="auto"/>
              <w:jc w:val="left"/>
            </w:pPr>
            <w:r>
              <w:rPr>
                <w:rFonts w:ascii="Times New Roman" w:hAnsi="Times New Roman" w:eastAsia="Times New Roman" w:cs="Times New Roman"/>
                <w:sz w:val="24"/>
              </w:rPr>
              <w:t xml:space="preserve">H4 trong BEE sub-sample</w:t>
            </w:r>
          </w:p>
        </w:tc>
        <w:tc>
          <w:tcPr/>
          <w:p>
            <w:pPr>
              <w:pStyle w:val="Compact"/>
              <w:spacing w:line="288" w:lineRule="auto"/>
              <w:jc w:val="left"/>
            </w:pPr>
            <w:r>
              <w:rPr>
                <w:rFonts w:ascii="Times New Roman" w:hAnsi="Times New Roman" w:eastAsia="Times New Roman" w:cs="Times New Roman"/>
                <w:sz w:val="24"/>
              </w:rPr>
              <w:t xml:space="preserve">Power giảm; generaliz. hạn chế</w:t>
            </w:r>
          </w:p>
        </w:tc>
      </w:tr>
      <w:tr>
        <w:tc>
          <w:tcPr/>
          <w:p>
            <w:pPr>
              <w:pStyle w:val="Compact"/>
              <w:spacing w:line="288" w:lineRule="auto"/>
              <w:jc w:val="left"/>
            </w:pPr>
            <w:r>
              <w:rPr>
                <w:rFonts w:ascii="Times New Roman" w:hAnsi="Times New Roman" w:eastAsia="Times New Roman" w:cs="Times New Roman"/>
                <w:sz w:val="24"/>
              </w:rPr>
              <w:t xml:space="preserve">FSTS direct only</w:t>
            </w:r>
          </w:p>
        </w:tc>
        <w:tc>
          <w:tcPr/>
          <w:p>
            <w:pPr>
              <w:pStyle w:val="Compact"/>
              <w:spacing w:line="288" w:lineRule="auto"/>
              <w:jc w:val="left"/>
            </w:pPr>
            <w:r>
              <w:rPr>
                <w:rFonts w:ascii="Times New Roman" w:hAnsi="Times New Roman" w:eastAsia="Times New Roman" w:cs="Times New Roman"/>
                <w:sz w:val="24"/>
              </w:rPr>
              <w:t xml:space="preserve">Thấp-trung</w:t>
            </w:r>
          </w:p>
        </w:tc>
        <w:tc>
          <w:tcPr/>
          <w:p>
            <w:pPr>
              <w:pStyle w:val="Compact"/>
              <w:spacing w:line="288" w:lineRule="auto"/>
              <w:jc w:val="left"/>
            </w:pPr>
            <w:r>
              <w:rPr>
                <w:rFonts w:ascii="Times New Roman" w:hAnsi="Times New Roman" w:eastAsia="Times New Roman" w:cs="Times New Roman"/>
                <w:sz w:val="24"/>
              </w:rPr>
              <w:t xml:space="preserve">Robustness: exporter dummy</w:t>
            </w:r>
          </w:p>
        </w:tc>
        <w:tc>
          <w:tcPr/>
          <w:p>
            <w:pPr>
              <w:pStyle w:val="Compact"/>
              <w:spacing w:line="288" w:lineRule="auto"/>
              <w:jc w:val="left"/>
            </w:pPr>
            <w:r>
              <w:rPr>
                <w:rFonts w:ascii="Times New Roman" w:hAnsi="Times New Roman" w:eastAsia="Times New Roman" w:cs="Times New Roman"/>
                <w:sz w:val="24"/>
              </w:rPr>
              <w:t xml:space="preserve">I→P underestimate cho FDI-heavy firms</w:t>
            </w:r>
          </w:p>
        </w:tc>
      </w:tr>
      <w:tr>
        <w:tc>
          <w:tcPr/>
          <w:p>
            <w:pPr>
              <w:pStyle w:val="Compact"/>
              <w:spacing w:line="288" w:lineRule="auto"/>
              <w:jc w:val="left"/>
            </w:pPr>
            <w:r>
              <w:rPr>
                <w:rFonts w:ascii="Times New Roman" w:hAnsi="Times New Roman" w:eastAsia="Times New Roman" w:cs="Times New Roman"/>
                <w:sz w:val="24"/>
              </w:rPr>
              <w:t xml:space="preserve">Registered firms only</w:t>
            </w:r>
          </w:p>
        </w:tc>
        <w:tc>
          <w:tcPr/>
          <w:p>
            <w:pPr>
              <w:pStyle w:val="Compact"/>
              <w:spacing w:line="288" w:lineRule="auto"/>
              <w:jc w:val="left"/>
            </w:pPr>
            <w:r>
              <w:rPr>
                <w:rFonts w:ascii="Times New Roman" w:hAnsi="Times New Roman" w:eastAsia="Times New Roman" w:cs="Times New Roman"/>
                <w:sz w:val="24"/>
              </w:rPr>
              <w:t xml:space="preserve">Thấp</w:t>
            </w:r>
          </w:p>
        </w:tc>
        <w:tc>
          <w:tcPr/>
          <w:p>
            <w:pPr>
              <w:pStyle w:val="Compact"/>
              <w:spacing w:line="288" w:lineRule="auto"/>
              <w:jc w:val="left"/>
            </w:pPr>
            <w:r>
              <w:rPr>
                <w:rFonts w:ascii="Times New Roman" w:hAnsi="Times New Roman" w:eastAsia="Times New Roman" w:cs="Times New Roman"/>
                <w:sz w:val="24"/>
              </w:rPr>
              <w:t xml:space="preserve">Scope limitation rõ ràng</w:t>
            </w:r>
          </w:p>
        </w:tc>
        <w:tc>
          <w:tcPr/>
          <w:p>
            <w:pPr>
              <w:pStyle w:val="Compact"/>
              <w:spacing w:line="288" w:lineRule="auto"/>
              <w:jc w:val="left"/>
            </w:pPr>
            <w:r>
              <w:rPr>
                <w:rFonts w:ascii="Times New Roman" w:hAnsi="Times New Roman" w:eastAsia="Times New Roman" w:cs="Times New Roman"/>
                <w:sz w:val="24"/>
              </w:rPr>
              <w:t xml:space="preserve">Không generalize cho informal sector</w:t>
            </w:r>
          </w:p>
        </w:tc>
      </w:tr>
    </w:tbl>
    <w:p>
      <w:pPr>
        <w:pStyle w:val="BodyText"/>
        <w:spacing w:line="288" w:lineRule="auto"/>
      </w:pPr>
      <w:r>
        <w:rPr>
          <w:iCs/>
          <w:rFonts w:ascii="Times New Roman" w:hAnsi="Times New Roman" w:eastAsia="Times New Roman" w:cs="Times New Roman"/>
          <w:i/>
          <w:sz w:val="26"/>
        </w:rPr>
        <w:t xml:space="preserve">Ghi chú mức độ</w:t>
      </w:r>
      <w:r>
        <w:rPr>
          <w:rFonts w:ascii="Times New Roman" w:hAnsi="Times New Roman" w:eastAsia="Times New Roman" w:cs="Times New Roman"/>
          <w:sz w:val="26"/>
        </w:rPr>
        <w:t xml:space="preserve">: Cao = có thể ảnh hưởng core findings; Trung bình = ảnh hưởng phạm vi kết luận; Thấp = không ảnh hưởng core findings nhưng cần thừa nhận.</w:t>
      </w:r>
    </w:p>
    <w:bookmarkEnd w:id="91"/>
    <w:bookmarkStart w:id="92" w:name="hướng-nghiên-cứu-tương-lai"/>
    <w:p>
      <w:pPr>
        <w:pStyle w:val="Heading3"/>
        <w:spacing w:line="288" w:lineRule="auto"/>
      </w:pPr>
      <w:r>
        <w:rPr>
          <w:rFonts w:ascii="Times New Roman" w:hAnsi="Times New Roman" w:eastAsia="Times New Roman" w:cs="Times New Roman"/>
          <w:b/>
          <w:sz w:val="26"/>
        </w:rPr>
        <w:t xml:space="preserve">9.7 Hướng nghiên cứu tương lai</w:t>
      </w:r>
    </w:p>
    <w:p>
      <w:pPr>
        <w:pStyle w:val="FirstParagraph"/>
        <w:spacing w:line="288" w:lineRule="auto"/>
      </w:pPr>
      <w:r>
        <w:rPr>
          <w:rFonts w:ascii="Times New Roman" w:hAnsi="Times New Roman" w:eastAsia="Times New Roman" w:cs="Times New Roman"/>
          <w:sz w:val="26"/>
        </w:rPr>
        <w:t xml:space="preserve">Chuyên đề 2 đặt nền tảng lý thuyết và thực nghiệm cho ba luận văn trong chuỗi luận án:</w:t>
      </w:r>
    </w:p>
    <w:p>
      <w:pPr>
        <w:numPr>
          <w:ilvl w:val="0"/>
          <w:numId w:val="1017"/>
        </w:numPr>
        <w:spacing w:line="288" w:lineRule="auto"/>
      </w:pPr>
      <w:r>
        <w:rPr>
          <w:bCs/>
          <w:rFonts w:ascii="Times New Roman" w:hAnsi="Times New Roman" w:eastAsia="Times New Roman" w:cs="Times New Roman"/>
          <w:b/>
          <w:sz w:val="26"/>
        </w:rPr>
        <w:t xml:space="preserve">P6 — Meta-analysis update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Style w:val="VerbatimChar"/>
          <w:rFonts w:ascii="Times New Roman" w:hAnsi="Times New Roman" w:eastAsia="Times New Roman" w:cs="Times New Roman"/>
          <w:sz w:val="26"/>
        </w:rPr>
        <w:t xml:space="preserve">thesis/06_p6_meta_update_plan_vi.md</w:t>
      </w:r>
      <w:r>
        <w:rPr>
          <w:rFonts w:ascii="Times New Roman" w:hAnsi="Times New Roman" w:eastAsia="Times New Roman" w:cs="Times New Roman"/>
          <w:sz w:val="26"/>
        </w:rPr>
        <w:t xml:space="preserve">): Cập nhật năm meta-analysis lớn với ~75 nghiên cứu mới (2017–2026), tập trung vào emerging market và digital moderation.</w:t>
      </w:r>
    </w:p>
    <w:p>
      <w:pPr>
        <w:numPr>
          <w:ilvl w:val="0"/>
          <w:numId w:val="1017"/>
        </w:numPr>
        <w:spacing w:line="288" w:lineRule="auto"/>
      </w:pPr>
      <w:r>
        <w:rPr>
          <w:bCs/>
          <w:rFonts w:ascii="Times New Roman" w:hAnsi="Times New Roman" w:eastAsia="Times New Roman" w:cs="Times New Roman"/>
          <w:b/>
          <w:sz w:val="26"/>
        </w:rPr>
        <w:t xml:space="preserve">P7 — 25-country capstone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Style w:val="VerbatimChar"/>
          <w:rFonts w:ascii="Times New Roman" w:hAnsi="Times New Roman" w:eastAsia="Times New Roman" w:cs="Times New Roman"/>
          <w:sz w:val="26"/>
        </w:rPr>
        <w:t xml:space="preserve">thesis/07_p7_capstone_design_vi.md</w:t>
      </w:r>
      <w:r>
        <w:rPr>
          <w:rFonts w:ascii="Times New Roman" w:hAnsi="Times New Roman" w:eastAsia="Times New Roman" w:cs="Times New Roman"/>
          <w:sz w:val="26"/>
        </w:rPr>
        <w:t xml:space="preserve">): Áp dụng M0–M7 cho sub-pool 25 nền kinh tế đại diện từ tất cả nhóm ICRV — kiểm định toàn bộ H1–H6 đồng thời trên dữ liệu harmonized.</w:t>
      </w:r>
    </w:p>
    <w:p>
      <w:pPr>
        <w:numPr>
          <w:ilvl w:val="0"/>
          <w:numId w:val="1017"/>
        </w:numPr>
        <w:spacing w:line="288" w:lineRule="auto"/>
      </w:pPr>
      <w:r>
        <w:rPr>
          <w:bCs/>
          <w:rFonts w:ascii="Times New Roman" w:hAnsi="Times New Roman" w:eastAsia="Times New Roman" w:cs="Times New Roman"/>
          <w:b/>
          <w:sz w:val="26"/>
        </w:rPr>
        <w:t xml:space="preserve">P8 — Pacific SIDS forced penalty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Style w:val="VerbatimChar"/>
          <w:rFonts w:ascii="Times New Roman" w:hAnsi="Times New Roman" w:eastAsia="Times New Roman" w:cs="Times New Roman"/>
          <w:sz w:val="26"/>
        </w:rPr>
        <w:t xml:space="preserve">thesis/10_p8_pacific_sids_design_vi.md</w:t>
      </w:r>
      <w:r>
        <w:rPr>
          <w:rFonts w:ascii="Times New Roman" w:hAnsi="Times New Roman" w:eastAsia="Times New Roman" w:cs="Times New Roman"/>
          <w:sz w:val="26"/>
        </w:rPr>
        <w:t xml:space="preserve">): Nghiên cứu chuyên biệt cho 7 SIDS (Nhóm VI) kiểm định forced penalty hypothesis và adaptive internationalization pathways.</w:t>
      </w:r>
    </w:p>
    <w:p>
      <w:pPr>
        <w:pStyle w:val="FirstParagraph"/>
        <w:spacing w:line="288" w:lineRule="auto"/>
      </w:pPr>
      <w:r>
        <w:rPr>
          <w:rFonts w:ascii="Times New Roman" w:hAnsi="Times New Roman" w:eastAsia="Times New Roman" w:cs="Times New Roman"/>
          <w:sz w:val="26"/>
        </w:rPr>
        <w:t xml:space="preserve">Ngoài ra, khi BEE schema mở rộng Tier 3–4 digital indicators (AI deployment, integrated ERP), CDCM có thể được kiểm định đầy đủ hơn — cơ hội cho nghiên cứu panel với tracking firms across waves.</w:t>
      </w:r>
    </w:p>
    <w:p>
      <w:pPr>
        <w:pStyle w:val="BodyText"/>
        <w:spacing w:line="288" w:lineRule="auto"/>
      </w:pPr>
      <w:r>
        <w:rPr>
          <w:bCs/>
          <w:rFonts w:ascii="Times New Roman" w:hAnsi="Times New Roman" w:eastAsia="Times New Roman" w:cs="Times New Roman"/>
          <w:b/>
          <w:sz w:val="26"/>
        </w:rPr>
        <w:t xml:space="preserve">Bảng 9.5</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Lộ trình nghiên cứu tương lai từ CĐ2 — kết nối với chuỗi luận án.</w:t>
      </w:r>
    </w:p>
    <w:tbl>
      <w:tblPr>
        <w:tblStyle w:val="Table"/>
        <w:tblW w:type="pct" w:w="5000"/>
        <w:tblLook w:firstRow="1" w:lastRow="0" w:firstColumn="0" w:lastColumn="0" w:noHBand="0" w:noVBand="0" w:val="0020"/>
        <w:jc w:val="start"/>
      </w:tblPr>
      <w:tblGrid>
        <w:gridCol w:w="1476"/>
        <w:gridCol w:w="1342"/>
        <w:gridCol w:w="2818"/>
        <w:gridCol w:w="2282"/>
      </w:tblGrid>
      <w:tr>
        <w:trPr>
          <w:tblHeader w:val="true"/>
        </w:trPr>
        <w:tc>
          <w:tcPr/>
          <w:p>
            <w:pPr>
              <w:pStyle w:val="Compact"/>
              <w:spacing w:line="288" w:lineRule="auto"/>
              <w:jc w:val="left"/>
            </w:pPr>
            <w:r>
              <w:rPr>
                <w:rFonts w:ascii="Times New Roman" w:hAnsi="Times New Roman" w:eastAsia="Times New Roman" w:cs="Times New Roman"/>
                <w:sz w:val="24"/>
              </w:rPr>
              <w:t xml:space="preserve">Nghiên cứu</w:t>
            </w:r>
          </w:p>
        </w:tc>
        <w:tc>
          <w:tcPr/>
          <w:p>
            <w:pPr>
              <w:pStyle w:val="Compact"/>
              <w:spacing w:line="288" w:lineRule="auto"/>
              <w:jc w:val="left"/>
            </w:pPr>
            <w:r>
              <w:rPr>
                <w:rFonts w:ascii="Times New Roman" w:hAnsi="Times New Roman" w:eastAsia="Times New Roman" w:cs="Times New Roman"/>
                <w:sz w:val="24"/>
              </w:rPr>
              <w:t xml:space="preserve">Timeline</w:t>
            </w:r>
          </w:p>
        </w:tc>
        <w:tc>
          <w:tcPr/>
          <w:p>
            <w:pPr>
              <w:pStyle w:val="Compact"/>
              <w:spacing w:line="288" w:lineRule="auto"/>
              <w:jc w:val="left"/>
            </w:pPr>
            <w:r>
              <w:rPr>
                <w:rFonts w:ascii="Times New Roman" w:hAnsi="Times New Roman" w:eastAsia="Times New Roman" w:cs="Times New Roman"/>
                <w:sz w:val="24"/>
              </w:rPr>
              <w:t xml:space="preserve">Dữ liệu bổ sung cần</w:t>
            </w:r>
          </w:p>
        </w:tc>
        <w:tc>
          <w:tcPr/>
          <w:p>
            <w:pPr>
              <w:pStyle w:val="Compact"/>
              <w:spacing w:line="288" w:lineRule="auto"/>
              <w:jc w:val="left"/>
            </w:pPr>
            <w:r>
              <w:rPr>
                <w:rFonts w:ascii="Times New Roman" w:hAnsi="Times New Roman" w:eastAsia="Times New Roman" w:cs="Times New Roman"/>
                <w:sz w:val="24"/>
              </w:rPr>
              <w:t xml:space="preserve">Câu hỏi mở rộng</w:t>
            </w:r>
          </w:p>
        </w:tc>
      </w:tr>
      <w:tr>
        <w:tc>
          <w:tcPr/>
          <w:p>
            <w:pPr>
              <w:pStyle w:val="Compact"/>
              <w:spacing w:line="288" w:lineRule="auto"/>
              <w:jc w:val="left"/>
            </w:pPr>
            <w:r>
              <w:rPr>
                <w:rFonts w:ascii="Times New Roman" w:hAnsi="Times New Roman" w:eastAsia="Times New Roman" w:cs="Times New Roman"/>
                <w:sz w:val="24"/>
              </w:rPr>
              <w:t xml:space="preserve">P6 — Meta-analysis</w:t>
            </w:r>
          </w:p>
        </w:tc>
        <w:tc>
          <w:tcPr/>
          <w:p>
            <w:pPr>
              <w:pStyle w:val="Compact"/>
              <w:spacing w:line="288" w:lineRule="auto"/>
              <w:jc w:val="left"/>
            </w:pPr>
            <w:r>
              <w:rPr>
                <w:rFonts w:ascii="Times New Roman" w:hAnsi="Times New Roman" w:eastAsia="Times New Roman" w:cs="Times New Roman"/>
                <w:sz w:val="24"/>
              </w:rPr>
              <w:t xml:space="preserve">2026 Q3</w:t>
            </w:r>
          </w:p>
        </w:tc>
        <w:tc>
          <w:tcPr/>
          <w:p>
            <w:pPr>
              <w:pStyle w:val="Compact"/>
              <w:spacing w:line="288" w:lineRule="auto"/>
              <w:jc w:val="left"/>
            </w:pPr>
            <w:r>
              <w:rPr>
                <w:rFonts w:ascii="Times New Roman" w:hAnsi="Times New Roman" w:eastAsia="Times New Roman" w:cs="Times New Roman"/>
                <w:sz w:val="24"/>
              </w:rPr>
              <w:t xml:space="preserve">~75 papers 2017–2026</w:t>
            </w:r>
          </w:p>
        </w:tc>
        <w:tc>
          <w:tcPr/>
          <w:p>
            <w:pPr>
              <w:pStyle w:val="Compact"/>
              <w:spacing w:line="288" w:lineRule="auto"/>
              <w:jc w:val="left"/>
            </w:pPr>
            <w:r>
              <w:rPr>
                <w:rFonts w:ascii="Times New Roman" w:hAnsi="Times New Roman" w:eastAsia="Times New Roman" w:cs="Times New Roman"/>
                <w:sz w:val="24"/>
              </w:rPr>
              <w:t xml:space="preserve">Moderator publication bias correction; digital era effect size</w:t>
            </w:r>
          </w:p>
        </w:tc>
      </w:tr>
      <w:tr>
        <w:tc>
          <w:tcPr/>
          <w:p>
            <w:pPr>
              <w:pStyle w:val="Compact"/>
              <w:spacing w:line="288" w:lineRule="auto"/>
              <w:jc w:val="left"/>
            </w:pPr>
            <w:r>
              <w:rPr>
                <w:rFonts w:ascii="Times New Roman" w:hAnsi="Times New Roman" w:eastAsia="Times New Roman" w:cs="Times New Roman"/>
                <w:sz w:val="24"/>
              </w:rPr>
              <w:t xml:space="preserve">P7 — 25-country capstone</w:t>
            </w:r>
          </w:p>
        </w:tc>
        <w:tc>
          <w:tcPr/>
          <w:p>
            <w:pPr>
              <w:pStyle w:val="Compact"/>
              <w:spacing w:line="288" w:lineRule="auto"/>
              <w:jc w:val="left"/>
            </w:pPr>
            <w:r>
              <w:rPr>
                <w:rFonts w:ascii="Times New Roman" w:hAnsi="Times New Roman" w:eastAsia="Times New Roman" w:cs="Times New Roman"/>
                <w:sz w:val="24"/>
              </w:rPr>
              <w:t xml:space="preserve">2026 Q4</w:t>
            </w:r>
          </w:p>
        </w:tc>
        <w:tc>
          <w:tcPr/>
          <w:p>
            <w:pPr>
              <w:pStyle w:val="Compact"/>
              <w:spacing w:line="288" w:lineRule="auto"/>
              <w:jc w:val="left"/>
            </w:pPr>
            <w:r>
              <w:rPr>
                <w:rFonts w:ascii="Times New Roman" w:hAnsi="Times New Roman" w:eastAsia="Times New Roman" w:cs="Times New Roman"/>
                <w:sz w:val="24"/>
              </w:rPr>
              <w:t xml:space="preserve">Harmonized BEE 2019–25</w:t>
            </w:r>
          </w:p>
        </w:tc>
        <w:tc>
          <w:tcPr/>
          <w:p>
            <w:pPr>
              <w:pStyle w:val="Compact"/>
              <w:spacing w:line="288" w:lineRule="auto"/>
              <w:jc w:val="left"/>
            </w:pPr>
            <w:r>
              <w:rPr>
                <w:rFonts w:ascii="Times New Roman" w:hAnsi="Times New Roman" w:eastAsia="Times New Roman" w:cs="Times New Roman"/>
                <w:sz w:val="24"/>
              </w:rPr>
              <w:t xml:space="preserve">H1–H6 đồng thời; cross-ICRV turning point gradient</w:t>
            </w:r>
          </w:p>
        </w:tc>
      </w:tr>
      <w:tr>
        <w:tc>
          <w:tcPr/>
          <w:p>
            <w:pPr>
              <w:pStyle w:val="Compact"/>
              <w:spacing w:line="288" w:lineRule="auto"/>
              <w:jc w:val="left"/>
            </w:pPr>
            <w:r>
              <w:rPr>
                <w:rFonts w:ascii="Times New Roman" w:hAnsi="Times New Roman" w:eastAsia="Times New Roman" w:cs="Times New Roman"/>
                <w:sz w:val="24"/>
              </w:rPr>
              <w:t xml:space="preserve">P8 — SIDS forced penalty</w:t>
            </w:r>
          </w:p>
        </w:tc>
        <w:tc>
          <w:tcPr/>
          <w:p>
            <w:pPr>
              <w:pStyle w:val="Compact"/>
              <w:spacing w:line="288" w:lineRule="auto"/>
              <w:jc w:val="left"/>
            </w:pPr>
            <w:r>
              <w:rPr>
                <w:rFonts w:ascii="Times New Roman" w:hAnsi="Times New Roman" w:eastAsia="Times New Roman" w:cs="Times New Roman"/>
                <w:sz w:val="24"/>
              </w:rPr>
              <w:t xml:space="preserve">2027 Q1</w:t>
            </w:r>
          </w:p>
        </w:tc>
        <w:tc>
          <w:tcPr/>
          <w:p>
            <w:pPr>
              <w:pStyle w:val="Compact"/>
              <w:spacing w:line="288" w:lineRule="auto"/>
              <w:jc w:val="left"/>
            </w:pPr>
            <w:r>
              <w:rPr>
                <w:rFonts w:ascii="Times New Roman" w:hAnsi="Times New Roman" w:eastAsia="Times New Roman" w:cs="Times New Roman"/>
                <w:sz w:val="24"/>
              </w:rPr>
              <w:t xml:space="preserve">Pacific WBES + ADB SIDS data</w:t>
            </w:r>
          </w:p>
        </w:tc>
        <w:tc>
          <w:tcPr/>
          <w:p>
            <w:pPr>
              <w:pStyle w:val="Compact"/>
              <w:spacing w:line="288" w:lineRule="auto"/>
              <w:jc w:val="left"/>
            </w:pPr>
            <w:r>
              <w:rPr>
                <w:rFonts w:ascii="Times New Roman" w:hAnsi="Times New Roman" w:eastAsia="Times New Roman" w:cs="Times New Roman"/>
                <w:sz w:val="24"/>
              </w:rPr>
              <w:t xml:space="preserve">Adaptive I→P model; regional cooperation effects</w:t>
            </w:r>
          </w:p>
        </w:tc>
      </w:tr>
      <w:tr>
        <w:tc>
          <w:tcPr/>
          <w:p>
            <w:pPr>
              <w:pStyle w:val="Compact"/>
              <w:spacing w:line="288" w:lineRule="auto"/>
              <w:jc w:val="left"/>
            </w:pPr>
            <w:r>
              <w:rPr>
                <w:rFonts w:ascii="Times New Roman" w:hAnsi="Times New Roman" w:eastAsia="Times New Roman" w:cs="Times New Roman"/>
                <w:sz w:val="24"/>
              </w:rPr>
              <w:t xml:space="preserve">CDCM Tier 3–4 extension</w:t>
            </w:r>
          </w:p>
        </w:tc>
        <w:tc>
          <w:tcPr/>
          <w:p>
            <w:pPr>
              <w:pStyle w:val="Compact"/>
              <w:spacing w:line="288" w:lineRule="auto"/>
              <w:jc w:val="left"/>
            </w:pPr>
            <w:r>
              <w:rPr>
                <w:rFonts w:ascii="Times New Roman" w:hAnsi="Times New Roman" w:eastAsia="Times New Roman" w:cs="Times New Roman"/>
                <w:sz w:val="24"/>
              </w:rPr>
              <w:t xml:space="preserve">2027+</w:t>
            </w:r>
          </w:p>
        </w:tc>
        <w:tc>
          <w:tcPr/>
          <w:p>
            <w:pPr>
              <w:pStyle w:val="Compact"/>
              <w:spacing w:line="288" w:lineRule="auto"/>
              <w:jc w:val="left"/>
            </w:pPr>
            <w:r>
              <w:rPr>
                <w:rFonts w:ascii="Times New Roman" w:hAnsi="Times New Roman" w:eastAsia="Times New Roman" w:cs="Times New Roman"/>
                <w:sz w:val="24"/>
              </w:rPr>
              <w:t xml:space="preserve">BEE schema với AI indicators</w:t>
            </w:r>
          </w:p>
        </w:tc>
        <w:tc>
          <w:tcPr/>
          <w:p>
            <w:pPr>
              <w:pStyle w:val="Compact"/>
              <w:spacing w:line="288" w:lineRule="auto"/>
              <w:jc w:val="left"/>
            </w:pPr>
            <w:r>
              <w:rPr>
                <w:rFonts w:ascii="Times New Roman" w:hAnsi="Times New Roman" w:eastAsia="Times New Roman" w:cs="Times New Roman"/>
                <w:sz w:val="24"/>
              </w:rPr>
              <w:t xml:space="preserve">DAI full spectrum; platform orchestration moderator</w:t>
            </w:r>
          </w:p>
        </w:tc>
      </w:tr>
      <w:tr>
        <w:tc>
          <w:tcPr/>
          <w:p>
            <w:pPr>
              <w:pStyle w:val="Compact"/>
              <w:spacing w:line="288" w:lineRule="auto"/>
              <w:jc w:val="left"/>
            </w:pPr>
            <w:r>
              <w:rPr>
                <w:rFonts w:ascii="Times New Roman" w:hAnsi="Times New Roman" w:eastAsia="Times New Roman" w:cs="Times New Roman"/>
                <w:sz w:val="24"/>
              </w:rPr>
              <w:t xml:space="preserve">Panel follow-up</w:t>
            </w:r>
          </w:p>
        </w:tc>
        <w:tc>
          <w:tcPr/>
          <w:p>
            <w:pPr>
              <w:pStyle w:val="Compact"/>
              <w:spacing w:line="288" w:lineRule="auto"/>
              <w:jc w:val="left"/>
            </w:pPr>
            <w:r>
              <w:rPr>
                <w:rFonts w:ascii="Times New Roman" w:hAnsi="Times New Roman" w:eastAsia="Times New Roman" w:cs="Times New Roman"/>
                <w:sz w:val="24"/>
              </w:rPr>
              <w:t xml:space="preserve">2028+</w:t>
            </w:r>
          </w:p>
        </w:tc>
        <w:tc>
          <w:tcPr/>
          <w:p>
            <w:pPr>
              <w:pStyle w:val="Compact"/>
              <w:spacing w:line="288" w:lineRule="auto"/>
              <w:jc w:val="left"/>
            </w:pPr>
            <w:r>
              <w:rPr>
                <w:rFonts w:ascii="Times New Roman" w:hAnsi="Times New Roman" w:eastAsia="Times New Roman" w:cs="Times New Roman"/>
                <w:sz w:val="24"/>
              </w:rPr>
              <w:t xml:space="preserve">WBES panel component (5-country)</w:t>
            </w:r>
          </w:p>
        </w:tc>
        <w:tc>
          <w:tcPr/>
          <w:p>
            <w:pPr>
              <w:pStyle w:val="Compact"/>
              <w:spacing w:line="288" w:lineRule="auto"/>
              <w:jc w:val="left"/>
            </w:pPr>
            <w:r>
              <w:rPr>
                <w:rFonts w:ascii="Times New Roman" w:hAnsi="Times New Roman" w:eastAsia="Times New Roman" w:cs="Times New Roman"/>
                <w:sz w:val="24"/>
              </w:rPr>
              <w:t xml:space="preserve">Causal panel estimation; within-firm learning effects</w:t>
            </w:r>
          </w:p>
        </w:tc>
      </w:tr>
    </w:tbl>
    <w:p>
      <w:pPr>
        <w:pStyle w:val="BodyText"/>
        <w:spacing w:line="288" w:lineRule="auto"/>
      </w:pPr>
      <w:r>
        <w:rPr>
          <w:bCs/>
          <w:rFonts w:ascii="Times New Roman" w:hAnsi="Times New Roman" w:eastAsia="Times New Roman" w:cs="Times New Roman"/>
          <w:b/>
          <w:sz w:val="26"/>
        </w:rPr>
        <w:t xml:space="preserve">Hướng nghiên cứu lý thuyết</w:t>
      </w:r>
      <w:r>
        <w:rPr>
          <w:rFonts w:ascii="Times New Roman" w:hAnsi="Times New Roman" w:eastAsia="Times New Roman" w:cs="Times New Roman"/>
          <w:sz w:val="26"/>
        </w:rPr>
        <w:t xml:space="preserve">: CDCM có thể được mở rộng theo ba hướng lý thuyết: (1)</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Tích hợp Ecosystem theory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DAI không chỉ là firm-level resource mà còn là ecosystem participation indicator (Adner, 2017); (2)</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Tích hợp Ambidexterity theory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TCI×DAI có thể phản ánh exploration–exploitation balance; (3)</w:t>
      </w:r>
      <w:r>
        <w:rPr>
          <w:rFonts w:ascii="Times New Roman" w:hAnsi="Times New Roman" w:eastAsia="Times New Roman" w:cs="Times New Roman"/>
          <w:sz w:val="26"/>
        </w:rPr>
        <w:t xml:space="preserve"> </w:t>
      </w:r>
      <w:r>
        <w:rPr>
          <w:bCs/>
          <w:rFonts w:ascii="Times New Roman" w:hAnsi="Times New Roman" w:eastAsia="Times New Roman" w:cs="Times New Roman"/>
          <w:b/>
          <w:sz w:val="26"/>
        </w:rPr>
        <w:t xml:space="preserve">Tích hợp Resilience theory</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 trong giai đoạn disruption (COVID-19, AI shock), DAI có thể đóng vai trò buffer giúp duy trì I→P relationship khi FSTS bị shock.</w:t>
      </w:r>
    </w:p>
    <w:bookmarkEnd w:id="92"/>
    <w:bookmarkStart w:id="93" w:name="kết-luận"/>
    <w:p>
      <w:pPr>
        <w:pStyle w:val="Heading3"/>
        <w:spacing w:line="288" w:lineRule="auto"/>
      </w:pPr>
      <w:r>
        <w:rPr>
          <w:rFonts w:ascii="Times New Roman" w:hAnsi="Times New Roman" w:eastAsia="Times New Roman" w:cs="Times New Roman"/>
          <w:b/>
          <w:sz w:val="26"/>
        </w:rPr>
        <w:t xml:space="preserve">9.8 Kết luận</w:t>
      </w:r>
    </w:p>
    <w:p>
      <w:pPr>
        <w:pStyle w:val="FirstParagraph"/>
        <w:spacing w:line="288" w:lineRule="auto"/>
      </w:pPr>
      <w:r>
        <w:rPr>
          <w:rFonts w:ascii="Times New Roman" w:hAnsi="Times New Roman" w:eastAsia="Times New Roman" w:cs="Times New Roman"/>
          <w:sz w:val="26"/>
        </w:rPr>
        <w:t xml:space="preserve">Chuyên đề 2 xây dựng một mô hình nghiên cứu toàn diện về quan hệ quốc tế hóa → hiệu quả (I→P) cho châu Á và Thái Bình Dương, tích hợp năm tầng lý thuyết (Uppsala, RBV, Institutional Theory, Upper Echelons, Digital Capability Lens)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khả nghiệm của khung CĐ2 trước khi áp dụng cho toàn pool.</w:t>
      </w:r>
    </w:p>
    <w:p>
      <w:pPr>
        <w:pStyle w:val="BodyText"/>
        <w:spacing w:line="288" w:lineRule="auto"/>
      </w:pPr>
      <w:r>
        <w:rPr>
          <w:rFonts w:ascii="Times New Roman" w:hAnsi="Times New Roman" w:eastAsia="Times New Roman" w:cs="Times New Roman"/>
          <w:sz w:val="26"/>
        </w:rPr>
        <w:t xml:space="preserve">Đóng góp trung tâm của CĐ2 — CDCM (Context-Contingent Digital Capability Model) — giải thích tại sao DAI hoạt động như conditional scaling resource chứ không phải uniform premium: tác động phụ thuộc đồng thời vào regime thể chế, mức FSTS, và digital saturation của nền kinh tế. Đây là bước tiến lý thuyết quan trọng, kết nối digital IB theory với institutional theory trong một khung thống nhất và có thể kiểm định.</w:t>
      </w:r>
    </w:p>
    <w:p>
      <w:pPr>
        <w:pStyle w:val="BodyText"/>
        <w:spacing w:line="288" w:lineRule="auto"/>
      </w:pPr>
      <w:r>
        <w:rPr>
          <w:bCs/>
          <w:rFonts w:ascii="Times New Roman" w:hAnsi="Times New Roman" w:eastAsia="Times New Roman" w:cs="Times New Roman"/>
          <w:b/>
          <w:sz w:val="26"/>
        </w:rPr>
        <w:t xml:space="preserve">Thông điệp chính sách cốt lõi</w:t>
      </w:r>
      <w:r>
        <w:rPr>
          <w:rFonts w:ascii="Times New Roman" w:hAnsi="Times New Roman" w:eastAsia="Times New Roman" w:cs="Times New Roman"/>
          <w:sz w:val="26"/>
        </w:rPr>
        <w:t xml:space="preserve">: Không có</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công thức</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duy nhất cho QTH thành công — regime thể chế, năng lực công nghệ nội tại, và mức độ số hóa cùng quyết định hiệu quả của chiến lược xuất khẩu. Chính sách và chiến lược doanh nghiệp cần được hiệu chỉnh theo vị trí trên bản đồ ICRV, không phải áp dụng mô hình phổ quát từ các nền kinh tế tiên tiến vào bối cảnh đang nổi.</w:t>
      </w:r>
    </w:p>
    <w:p>
      <w:pPr>
        <w:pStyle w:val="BodyText"/>
        <w:spacing w:line="288" w:lineRule="auto"/>
      </w:pPr>
      <w:r>
        <w:rPr>
          <w:bCs/>
          <w:rFonts w:ascii="Times New Roman" w:hAnsi="Times New Roman" w:eastAsia="Times New Roman" w:cs="Times New Roman"/>
          <w:b/>
          <w:sz w:val="26"/>
        </w:rPr>
        <w:t xml:space="preserve">Kết nối chuỗi luận án</w:t>
      </w:r>
      <w:r>
        <w:rPr>
          <w:rFonts w:ascii="Times New Roman" w:hAnsi="Times New Roman" w:eastAsia="Times New Roman" w:cs="Times New Roman"/>
          <w:sz w:val="26"/>
        </w:rPr>
        <w:t xml:space="preserve">: CĐ2 là nền tảng lý thuyết-phương pháp cho ba nghiên cứu tiếp theo (P6 meta-analysis, P7 25-country capstone, P8 SIDS). Kết quả từ toàn pool 47 nền kinh tế sẽ là bằng chứng đỉnh cao, tổng hợp và xác nhận (hoặc bác bỏ có lý) các phát hiện từ các nghiên cứu đơn quốc gia neo đậu — tạo thành đóng góp luận án coherent, publishable, và có ý nghĩa chính sách thực tiễn cho khu vực châu Á và Thái Bình Dương.</w:t>
      </w:r>
    </w:p>
    <w:p>
      <w:pPr>
        <w:pStyle w:val="BodyText"/>
        <w:spacing w:line="288" w:lineRule="auto"/>
      </w:pPr>
      <w:r>
        <w:rPr>
          <w:iCs/>
          <w:rFonts w:ascii="Times New Roman" w:hAnsi="Times New Roman" w:eastAsia="Times New Roman" w:cs="Times New Roman"/>
          <w:i/>
          <w:sz w:val="26"/>
        </w:rPr>
        <w:t xml:space="preserve">Bản thảo CĐ2 tiếp tục được cập nhật song song với tiến độ thu thập dữ liệu WBES và kết quả phân tích từ P3–P5. Phiên bản tiếp theo (v2.0) sẽ bổ sung kết quả ước lượng sơ bộ từ pilot pool 25 nền kinh tế (P7 subset) khi dữ liệu BEE 2023–2024 được World Bank công bố.</w:t>
      </w:r>
    </w:p>
    <w:p>
      <w:pPr>
        <w:spacing w:line="288" w:lineRule="auto"/>
      </w:pPr>
      <w:r>
        <w:rPr>
          <w:rFonts w:ascii="Times New Roman" w:hAnsi="Times New Roman" w:eastAsia="Times New Roman" w:cs="Times New Roman"/>
          <w:sz w:val="26"/>
        </w:rPr>
        <w:pict>
          <v:rect style="width:0;height:1.5pt" o:hralign="center" o:hrstd="t" o:hr="t"/>
        </w:pict>
      </w:r>
    </w:p>
    <w:bookmarkEnd w:id="93"/>
    <w:bookmarkEnd w:id="94"/>
    <w:bookmarkStart w:id="95" w:name="tài-liệu-tham-khảo"/>
    <w:p>
      <w:pPr>
        <w:pStyle w:val="Heading2"/>
        <w:spacing w:line="288" w:lineRule="auto"/>
      </w:pPr>
      <w:r>
        <w:rPr>
          <w:rFonts w:ascii="Times New Roman" w:hAnsi="Times New Roman" w:eastAsia="Times New Roman" w:cs="Times New Roman"/>
          <w:b/>
          <w:sz w:val="28"/>
        </w:rPr>
        <w:t xml:space="preserve">TÀI LIỆU THAM KHẢO</w:t>
      </w:r>
    </w:p>
    <w:p>
      <w:pPr>
        <w:pStyle w:val="FirstParagraph"/>
        <w:spacing w:line="288" w:lineRule="auto"/>
      </w:pPr>
      <w:r>
        <w:rPr>
          <w:iCs/>
          <w:rFonts w:ascii="Times New Roman" w:hAnsi="Times New Roman" w:eastAsia="Times New Roman" w:cs="Times New Roman"/>
          <w:i/>
          <w:sz w:val="26"/>
        </w:rPr>
        <w:t xml:space="preserve">(Tài liệu tham khảo đầy đủ theo chuẩn APA 7th được tổng hợp trong</w:t>
      </w:r>
      <w:r>
        <w:rPr>
          <w:iCs/>
          <w:rFonts w:ascii="Times New Roman" w:hAnsi="Times New Roman" w:eastAsia="Times New Roman" w:cs="Times New Roman"/>
          <w:i/>
          <w:sz w:val="26"/>
        </w:rPr>
        <w:t xml:space="preserve"> </w:t>
      </w:r>
      <w:r>
        <w:rPr>
          <w:rStyle w:val="VerbatimChar"/>
          <w:iCs/>
          <w:rFonts w:ascii="Times New Roman" w:hAnsi="Times New Roman" w:eastAsia="Times New Roman" w:cs="Times New Roman"/>
          <w:i/>
          <w:sz w:val="26"/>
        </w:rPr>
        <w:t xml:space="preserve">thesis/04_references_apa7.md</w:t>
      </w:r>
      <w:r>
        <w:rPr>
          <w:iCs/>
          <w:rFonts w:ascii="Times New Roman" w:hAnsi="Times New Roman" w:eastAsia="Times New Roman" w:cs="Times New Roman"/>
          <w:i/>
          <w:sz w:val="26"/>
        </w:rPr>
        <w:t xml:space="preserve"> </w:t>
      </w:r>
      <w:r>
        <w:rPr>
          <w:iCs/>
          <w:rFonts w:ascii="Times New Roman" w:hAnsi="Times New Roman" w:eastAsia="Times New Roman" w:cs="Times New Roman"/>
          <w:i/>
          <w:sz w:val="26"/>
        </w:rPr>
        <w:t xml:space="preserve">v2.6. Dưới đây liệt kê các tài liệu được trích dẫn lần đầu trong Phần 3 hoặc cần bổ sung vào</w:t>
      </w:r>
      <w:r>
        <w:rPr>
          <w:iCs/>
          <w:rFonts w:ascii="Times New Roman" w:hAnsi="Times New Roman" w:eastAsia="Times New Roman" w:cs="Times New Roman"/>
          <w:i/>
          <w:sz w:val="26"/>
        </w:rPr>
        <w:t xml:space="preserve"> </w:t>
      </w:r>
      <w:r>
        <w:rPr>
          <w:rStyle w:val="VerbatimChar"/>
          <w:iCs/>
          <w:rFonts w:ascii="Times New Roman" w:hAnsi="Times New Roman" w:eastAsia="Times New Roman" w:cs="Times New Roman"/>
          <w:i/>
          <w:sz w:val="26"/>
        </w:rPr>
        <w:t xml:space="preserve">04_references_apa7.md</w:t>
      </w:r>
      <w:r>
        <w:rPr>
          <w:iCs/>
          <w:rFonts w:ascii="Times New Roman" w:hAnsi="Times New Roman" w:eastAsia="Times New Roman" w:cs="Times New Roman"/>
          <w:i/>
          <w:sz w:val="26"/>
        </w:rPr>
        <w:t xml:space="preserve">.)</w:t>
      </w:r>
    </w:p>
    <w:p>
      <w:pPr>
        <w:pStyle w:val="BodyText"/>
        <w:spacing w:line="288" w:lineRule="auto"/>
      </w:pPr>
      <w:r>
        <w:rPr>
          <w:rFonts w:ascii="Times New Roman" w:hAnsi="Times New Roman" w:eastAsia="Times New Roman" w:cs="Times New Roman"/>
          <w:sz w:val="26"/>
        </w:rPr>
        <w:t xml:space="preserve">Barney, J. (1991). Firm resources and sustained competitive advantage.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Management, 17</w:t>
      </w:r>
      <w:r>
        <w:rPr>
          <w:rFonts w:ascii="Times New Roman" w:hAnsi="Times New Roman" w:eastAsia="Times New Roman" w:cs="Times New Roman"/>
          <w:sz w:val="26"/>
        </w:rPr>
        <w:t xml:space="preserve">(1), 99–120. https://doi.org/10.1177/014920639101700108</w:t>
      </w:r>
    </w:p>
    <w:p>
      <w:pPr>
        <w:pStyle w:val="BodyText"/>
        <w:spacing w:line="288" w:lineRule="auto"/>
      </w:pPr>
      <w:r>
        <w:rPr>
          <w:rFonts w:ascii="Times New Roman" w:hAnsi="Times New Roman" w:eastAsia="Times New Roman" w:cs="Times New Roman"/>
          <w:sz w:val="26"/>
        </w:rPr>
        <w:t xml:space="preserve">Bausch, A., &amp; Krist, M. (2007). The effect of context-related moderators on the internationalization-performance relationship: Evidence from meta-analysis.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Management International Review, 47</w:t>
      </w:r>
      <w:r>
        <w:rPr>
          <w:rFonts w:ascii="Times New Roman" w:hAnsi="Times New Roman" w:eastAsia="Times New Roman" w:cs="Times New Roman"/>
          <w:sz w:val="26"/>
        </w:rPr>
        <w:t xml:space="preserve">(3), 319–347.</w:t>
      </w:r>
    </w:p>
    <w:p>
      <w:pPr>
        <w:pStyle w:val="BodyText"/>
        <w:spacing w:line="288" w:lineRule="auto"/>
      </w:pPr>
      <w:r>
        <w:rPr>
          <w:rFonts w:ascii="Times New Roman" w:hAnsi="Times New Roman" w:eastAsia="Times New Roman" w:cs="Times New Roman"/>
          <w:sz w:val="26"/>
        </w:rPr>
        <w:t xml:space="preserve">Bharadwaj, A., El Sawy, O. A., Pavlou, P. A., &amp; Venkatraman, N. (2013). Digital business strategy: Toward a next generation of insights.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MIS Quarterly, 37</w:t>
      </w:r>
      <w:r>
        <w:rPr>
          <w:rFonts w:ascii="Times New Roman" w:hAnsi="Times New Roman" w:eastAsia="Times New Roman" w:cs="Times New Roman"/>
          <w:sz w:val="26"/>
        </w:rPr>
        <w:t xml:space="preserve">(2), 471–482. https://doi.org/10.25300/MISQ/2013/37:2.3</w:t>
      </w:r>
    </w:p>
    <w:p>
      <w:pPr>
        <w:pStyle w:val="BodyText"/>
        <w:spacing w:line="288" w:lineRule="auto"/>
      </w:pPr>
      <w:r>
        <w:rPr>
          <w:rFonts w:ascii="Times New Roman" w:hAnsi="Times New Roman" w:eastAsia="Times New Roman" w:cs="Times New Roman"/>
          <w:sz w:val="26"/>
        </w:rPr>
        <w:t xml:space="preserve">Briguglio, L. (1995). Small island developing states and their economic vulnerabilities.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World Development, 23</w:t>
      </w:r>
      <w:r>
        <w:rPr>
          <w:rFonts w:ascii="Times New Roman" w:hAnsi="Times New Roman" w:eastAsia="Times New Roman" w:cs="Times New Roman"/>
          <w:sz w:val="26"/>
        </w:rPr>
        <w:t xml:space="preserve">(9), 1615–1632. https://doi.org/10.1016/0305-750X(95)00065-K</w:t>
      </w:r>
    </w:p>
    <w:p>
      <w:pPr>
        <w:pStyle w:val="BodyText"/>
        <w:spacing w:line="288" w:lineRule="auto"/>
      </w:pPr>
      <w:r>
        <w:rPr>
          <w:rFonts w:ascii="Times New Roman" w:hAnsi="Times New Roman" w:eastAsia="Times New Roman" w:cs="Times New Roman"/>
          <w:sz w:val="26"/>
        </w:rPr>
        <w:t xml:space="preserve">Cannella, A. A., Jr., Park, J.-H., &amp; Lee, H.-U. (2008). Top management team functional background diversity and firm performance: Examining the roles of team member colocation and environmental uncertainty.</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Journal, 51</w:t>
      </w:r>
      <w:r>
        <w:rPr>
          <w:rFonts w:ascii="Times New Roman" w:hAnsi="Times New Roman" w:eastAsia="Times New Roman" w:cs="Times New Roman"/>
          <w:sz w:val="26"/>
        </w:rPr>
        <w:t xml:space="preserve">(4), 768–784. https://doi.org/10.5465/amj.2008.33665310</w:t>
      </w:r>
    </w:p>
    <w:p>
      <w:pPr>
        <w:pStyle w:val="BodyText"/>
        <w:spacing w:line="288" w:lineRule="auto"/>
      </w:pPr>
      <w:r>
        <w:rPr>
          <w:rFonts w:ascii="Times New Roman" w:hAnsi="Times New Roman" w:eastAsia="Times New Roman" w:cs="Times New Roman"/>
          <w:sz w:val="26"/>
        </w:rPr>
        <w:t xml:space="preserve">Chen, S., &amp; Tan, H. (2012). Region effects in the internationalization–performance relationship in Chinese firms.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World Business, 47</w:t>
      </w:r>
      <w:r>
        <w:rPr>
          <w:rFonts w:ascii="Times New Roman" w:hAnsi="Times New Roman" w:eastAsia="Times New Roman" w:cs="Times New Roman"/>
          <w:sz w:val="26"/>
        </w:rPr>
        <w:t xml:space="preserve">(1), 73–80. https://doi.org/10.1016/j.jwb.2010.10.019</w:t>
      </w:r>
    </w:p>
    <w:p>
      <w:pPr>
        <w:pStyle w:val="BodyText"/>
        <w:spacing w:line="288" w:lineRule="auto"/>
      </w:pPr>
      <w:r>
        <w:rPr>
          <w:rFonts w:ascii="Times New Roman" w:hAnsi="Times New Roman" w:eastAsia="Times New Roman" w:cs="Times New Roman"/>
          <w:sz w:val="26"/>
        </w:rPr>
        <w:t xml:space="preserve">Cohen, W. M., &amp; Levinthal, D. A. (1990). Absorptive capacity: A new perspective on learning and innovation.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Administrative Science Quarterly, 35</w:t>
      </w:r>
      <w:r>
        <w:rPr>
          <w:rFonts w:ascii="Times New Roman" w:hAnsi="Times New Roman" w:eastAsia="Times New Roman" w:cs="Times New Roman"/>
          <w:sz w:val="26"/>
        </w:rPr>
        <w:t xml:space="preserve">(1), 128–152. https://doi.org/10.2307/2393553</w:t>
      </w:r>
    </w:p>
    <w:p>
      <w:pPr>
        <w:pStyle w:val="BodyText"/>
        <w:spacing w:line="288" w:lineRule="auto"/>
      </w:pPr>
      <w:r>
        <w:rPr>
          <w:rFonts w:ascii="Times New Roman" w:hAnsi="Times New Roman" w:eastAsia="Times New Roman" w:cs="Times New Roman"/>
          <w:sz w:val="26"/>
        </w:rPr>
        <w:t xml:space="preserve">Coltman, T., Devinney, T. M., Midgley, D. F., &amp; Venaik, S. (2008). Formative versus reflective measurement models: Two applications of formative measurement.</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Business Research, 61</w:t>
      </w:r>
      <w:r>
        <w:rPr>
          <w:rFonts w:ascii="Times New Roman" w:hAnsi="Times New Roman" w:eastAsia="Times New Roman" w:cs="Times New Roman"/>
          <w:sz w:val="26"/>
        </w:rPr>
        <w:t xml:space="preserve">(12), 1250–1262. https://doi.org/10.1016/j.jbusres.2008.01.013</w:t>
      </w:r>
    </w:p>
    <w:p>
      <w:pPr>
        <w:pStyle w:val="BodyText"/>
        <w:spacing w:line="288" w:lineRule="auto"/>
      </w:pPr>
      <w:r>
        <w:rPr>
          <w:rFonts w:ascii="Times New Roman" w:hAnsi="Times New Roman" w:eastAsia="Times New Roman" w:cs="Times New Roman"/>
          <w:sz w:val="26"/>
        </w:rPr>
        <w:t xml:space="preserve">Contractor, F. J., Kundu, S. K., &amp; Hsu, C.-C. (2003). A three-stage theory of international expansion: The link between multinationality and performance in the service sector.</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Business Studies, 34</w:t>
      </w:r>
      <w:r>
        <w:rPr>
          <w:rFonts w:ascii="Times New Roman" w:hAnsi="Times New Roman" w:eastAsia="Times New Roman" w:cs="Times New Roman"/>
          <w:sz w:val="26"/>
        </w:rPr>
        <w:t xml:space="preserve">(1), 5–18. https://doi.org/10.1057/palgrave.jibs.8400003</w:t>
      </w:r>
    </w:p>
    <w:p>
      <w:pPr>
        <w:pStyle w:val="BodyText"/>
        <w:spacing w:line="288" w:lineRule="auto"/>
      </w:pPr>
      <w:r>
        <w:rPr>
          <w:rFonts w:ascii="Times New Roman" w:hAnsi="Times New Roman" w:eastAsia="Times New Roman" w:cs="Times New Roman"/>
          <w:sz w:val="26"/>
        </w:rPr>
        <w:t xml:space="preserve">Đỗ, T. H., &amp; Phan, A. T. (2026).</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Revisiting the internationalisation–performance relationship in an emerging market: The roles of technological capability and foundational digital adoption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[Manuscript under review]. Asia Pacific Journal of Management. (P3 — Việt Nam)</w:t>
      </w:r>
    </w:p>
    <w:p>
      <w:pPr>
        <w:pStyle w:val="BodyText"/>
        <w:spacing w:line="288" w:lineRule="auto"/>
      </w:pPr>
      <w:r>
        <w:rPr>
          <w:rFonts w:ascii="Times New Roman" w:hAnsi="Times New Roman" w:eastAsia="Times New Roman" w:cs="Times New Roman"/>
          <w:sz w:val="26"/>
        </w:rPr>
        <w:t xml:space="preserve">Geringer, J. M., Beamish, P. W., &amp; daCosta, R. C. (1989). Diversification strategy and internationalization: Implications for MNE performance.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Strategic Management Journal, 10</w:t>
      </w:r>
      <w:r>
        <w:rPr>
          <w:rFonts w:ascii="Times New Roman" w:hAnsi="Times New Roman" w:eastAsia="Times New Roman" w:cs="Times New Roman"/>
          <w:sz w:val="26"/>
        </w:rPr>
        <w:t xml:space="preserve">(2), 109–119.</w:t>
      </w:r>
    </w:p>
    <w:p>
      <w:pPr>
        <w:pStyle w:val="BodyText"/>
        <w:spacing w:line="288" w:lineRule="auto"/>
      </w:pPr>
      <w:r>
        <w:rPr>
          <w:rFonts w:ascii="Times New Roman" w:hAnsi="Times New Roman" w:eastAsia="Times New Roman" w:cs="Times New Roman"/>
          <w:sz w:val="26"/>
        </w:rPr>
        <w:t xml:space="preserve">Glaum, M., &amp; Oesterle, M.-J. (2007). 40 years of research on internationalization and firm performance: More questions than answers?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Management International Review, 47</w:t>
      </w:r>
      <w:r>
        <w:rPr>
          <w:rFonts w:ascii="Times New Roman" w:hAnsi="Times New Roman" w:eastAsia="Times New Roman" w:cs="Times New Roman"/>
          <w:sz w:val="26"/>
        </w:rPr>
        <w:t xml:space="preserve">(3), 307–317.</w:t>
      </w:r>
    </w:p>
    <w:p>
      <w:pPr>
        <w:pStyle w:val="BodyText"/>
        <w:spacing w:line="288" w:lineRule="auto"/>
      </w:pPr>
      <w:r>
        <w:rPr>
          <w:rFonts w:ascii="Times New Roman" w:hAnsi="Times New Roman" w:eastAsia="Times New Roman" w:cs="Times New Roman"/>
          <w:sz w:val="26"/>
        </w:rPr>
        <w:t xml:space="preserve">Gomes, L., &amp; Ramaswamy, K. (1999). An empirical examination of the form of the relationship between multinationality and performance.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Business Studies, 30</w:t>
      </w:r>
      <w:r>
        <w:rPr>
          <w:rFonts w:ascii="Times New Roman" w:hAnsi="Times New Roman" w:eastAsia="Times New Roman" w:cs="Times New Roman"/>
          <w:sz w:val="26"/>
        </w:rPr>
        <w:t xml:space="preserve">(1), 173–187. https://doi.org/10.1057/palgrave.jibs.8490065</w:t>
      </w:r>
    </w:p>
    <w:p>
      <w:pPr>
        <w:pStyle w:val="BodyText"/>
        <w:spacing w:line="288" w:lineRule="auto"/>
      </w:pPr>
      <w:r>
        <w:rPr>
          <w:rFonts w:ascii="Times New Roman" w:hAnsi="Times New Roman" w:eastAsia="Times New Roman" w:cs="Times New Roman"/>
          <w:sz w:val="26"/>
        </w:rPr>
        <w:t xml:space="preserve">Hambrick, D. C. (2007). Upper echelons theory: An update.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Review, 32</w:t>
      </w:r>
      <w:r>
        <w:rPr>
          <w:rFonts w:ascii="Times New Roman" w:hAnsi="Times New Roman" w:eastAsia="Times New Roman" w:cs="Times New Roman"/>
          <w:sz w:val="26"/>
        </w:rPr>
        <w:t xml:space="preserve">(2), 334–343. https://doi.org/10.5465/amr.2007.24345254</w:t>
      </w:r>
    </w:p>
    <w:p>
      <w:pPr>
        <w:pStyle w:val="BodyText"/>
        <w:spacing w:line="288" w:lineRule="auto"/>
      </w:pPr>
      <w:r>
        <w:rPr>
          <w:rFonts w:ascii="Times New Roman" w:hAnsi="Times New Roman" w:eastAsia="Times New Roman" w:cs="Times New Roman"/>
          <w:sz w:val="26"/>
        </w:rPr>
        <w:t xml:space="preserve">Hambrick, D. C., &amp; Mason, P. A. (1984). Upper echelons: The organization as a reflection of its top managers.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Review, 9</w:t>
      </w:r>
      <w:r>
        <w:rPr>
          <w:rFonts w:ascii="Times New Roman" w:hAnsi="Times New Roman" w:eastAsia="Times New Roman" w:cs="Times New Roman"/>
          <w:sz w:val="26"/>
        </w:rPr>
        <w:t xml:space="preserve">(2), 193–206. https://doi.org/10.5465/amr.1984.4277628</w:t>
      </w:r>
    </w:p>
    <w:p>
      <w:pPr>
        <w:pStyle w:val="BodyText"/>
        <w:spacing w:line="288" w:lineRule="auto"/>
      </w:pPr>
      <w:r>
        <w:rPr>
          <w:rFonts w:ascii="Times New Roman" w:hAnsi="Times New Roman" w:eastAsia="Times New Roman" w:cs="Times New Roman"/>
          <w:sz w:val="26"/>
        </w:rPr>
        <w:t xml:space="preserve">Hitt, M. A., Hoskisson, R. E., &amp; Kim, H. (1997). International diversification: Effects on innovation and firm performance in product-diversified firms.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Journal, 40</w:t>
      </w:r>
      <w:r>
        <w:rPr>
          <w:rFonts w:ascii="Times New Roman" w:hAnsi="Times New Roman" w:eastAsia="Times New Roman" w:cs="Times New Roman"/>
          <w:sz w:val="26"/>
        </w:rPr>
        <w:t xml:space="preserve">(4), 767–798. https://doi.org/10.2307/256948</w:t>
      </w:r>
    </w:p>
    <w:p>
      <w:pPr>
        <w:pStyle w:val="BodyText"/>
        <w:spacing w:line="288" w:lineRule="auto"/>
      </w:pPr>
      <w:r>
        <w:rPr>
          <w:rFonts w:ascii="Times New Roman" w:hAnsi="Times New Roman" w:eastAsia="Times New Roman" w:cs="Times New Roman"/>
          <w:sz w:val="26"/>
        </w:rPr>
        <w:t xml:space="preserve">Hsu, C.-C., &amp; Boggs, D. J. (2003). Internationalization and performance: Traditional measures and their decomposition.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Multinational Business Review, 11</w:t>
      </w:r>
      <w:r>
        <w:rPr>
          <w:rFonts w:ascii="Times New Roman" w:hAnsi="Times New Roman" w:eastAsia="Times New Roman" w:cs="Times New Roman"/>
          <w:sz w:val="26"/>
        </w:rPr>
        <w:t xml:space="preserve">(3), 23–50.</w:t>
      </w:r>
    </w:p>
    <w:p>
      <w:pPr>
        <w:pStyle w:val="BodyText"/>
        <w:spacing w:line="288" w:lineRule="auto"/>
      </w:pPr>
      <w:r>
        <w:rPr>
          <w:rFonts w:ascii="Times New Roman" w:hAnsi="Times New Roman" w:eastAsia="Times New Roman" w:cs="Times New Roman"/>
          <w:sz w:val="26"/>
        </w:rPr>
        <w:t xml:space="preserve">Johanson, J., &amp; Vahlne, J.-E. (1977). The internationalization process of the firm: A model of knowledge development and increasing foreign market commitments.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Business Studies, 8</w:t>
      </w:r>
      <w:r>
        <w:rPr>
          <w:rFonts w:ascii="Times New Roman" w:hAnsi="Times New Roman" w:eastAsia="Times New Roman" w:cs="Times New Roman"/>
          <w:sz w:val="26"/>
        </w:rPr>
        <w:t xml:space="preserve">(1), 23–32. https://doi.org/10.1057/palgrave.jibs.8490676</w:t>
      </w:r>
    </w:p>
    <w:p>
      <w:pPr>
        <w:pStyle w:val="BodyText"/>
        <w:spacing w:line="288" w:lineRule="auto"/>
      </w:pPr>
      <w:r>
        <w:rPr>
          <w:rFonts w:ascii="Times New Roman" w:hAnsi="Times New Roman" w:eastAsia="Times New Roman" w:cs="Times New Roman"/>
          <w:sz w:val="26"/>
        </w:rPr>
        <w:t xml:space="preserve">Johanson, J., &amp; Vahlne, J.-E. (2009). The Uppsala internationalization process model revisited: From liability of foreignness to liability of outsidership.</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Business Studies, 40</w:t>
      </w:r>
      <w:r>
        <w:rPr>
          <w:rFonts w:ascii="Times New Roman" w:hAnsi="Times New Roman" w:eastAsia="Times New Roman" w:cs="Times New Roman"/>
          <w:sz w:val="26"/>
        </w:rPr>
        <w:t xml:space="preserve">(9), 1411–1431. https://doi.org/10.1057/jibs.2009.24</w:t>
      </w:r>
    </w:p>
    <w:p>
      <w:pPr>
        <w:pStyle w:val="BodyText"/>
        <w:spacing w:line="288" w:lineRule="auto"/>
      </w:pPr>
      <w:r>
        <w:rPr>
          <w:rFonts w:ascii="Times New Roman" w:hAnsi="Times New Roman" w:eastAsia="Times New Roman" w:cs="Times New Roman"/>
          <w:sz w:val="26"/>
        </w:rPr>
        <w:t xml:space="preserve">Kafouros, M., Aliyev, M., &amp; Krammer, S. (2023). Do firms benefit from country-level institutional reforms? The role of internal firm resources and capabilities.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Global Strategy Journal, 13</w:t>
      </w:r>
      <w:r>
        <w:rPr>
          <w:rFonts w:ascii="Times New Roman" w:hAnsi="Times New Roman" w:eastAsia="Times New Roman" w:cs="Times New Roman"/>
          <w:sz w:val="26"/>
        </w:rPr>
        <w:t xml:space="preserve">(1), 70–100. https://doi.org/10.1002/gsj.1433</w:t>
      </w:r>
    </w:p>
    <w:p>
      <w:pPr>
        <w:pStyle w:val="BodyText"/>
        <w:spacing w:line="288" w:lineRule="auto"/>
      </w:pPr>
      <w:r>
        <w:rPr>
          <w:rFonts w:ascii="Times New Roman" w:hAnsi="Times New Roman" w:eastAsia="Times New Roman" w:cs="Times New Roman"/>
          <w:sz w:val="26"/>
        </w:rPr>
        <w:t xml:space="preserve">Khanna, T., &amp; Palepu, K. G. (2010).</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Winning in emerging markets: A road map for strategy and execution</w:t>
      </w:r>
      <w:r>
        <w:rPr>
          <w:rFonts w:ascii="Times New Roman" w:hAnsi="Times New Roman" w:eastAsia="Times New Roman" w:cs="Times New Roman"/>
          <w:sz w:val="26"/>
        </w:rPr>
        <w:t xml:space="preserve">. Harvard Business Press.</w:t>
      </w:r>
    </w:p>
    <w:p>
      <w:pPr>
        <w:pStyle w:val="BodyText"/>
        <w:spacing w:line="288" w:lineRule="auto"/>
      </w:pPr>
      <w:r>
        <w:rPr>
          <w:rFonts w:ascii="Times New Roman" w:hAnsi="Times New Roman" w:eastAsia="Times New Roman" w:cs="Times New Roman"/>
          <w:sz w:val="26"/>
        </w:rP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Journal, 55</w:t>
      </w:r>
      <w:r>
        <w:rPr>
          <w:rFonts w:ascii="Times New Roman" w:hAnsi="Times New Roman" w:eastAsia="Times New Roman" w:cs="Times New Roman"/>
          <w:sz w:val="26"/>
        </w:rPr>
        <w:t xml:space="preserve">(1), 47–73. https://doi.org/10.5465/amj.2009.0703</w:t>
      </w:r>
    </w:p>
    <w:p>
      <w:pPr>
        <w:pStyle w:val="BodyText"/>
        <w:spacing w:line="288" w:lineRule="auto"/>
      </w:pPr>
      <w:r>
        <w:rPr>
          <w:rFonts w:ascii="Times New Roman" w:hAnsi="Times New Roman" w:eastAsia="Times New Roman" w:cs="Times New Roman"/>
          <w:sz w:val="26"/>
        </w:rPr>
        <w:t xml:space="preserve">Lall, S. (1992). Technological capabilities and industrialization.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World Development, 20</w:t>
      </w:r>
      <w:r>
        <w:rPr>
          <w:rFonts w:ascii="Times New Roman" w:hAnsi="Times New Roman" w:eastAsia="Times New Roman" w:cs="Times New Roman"/>
          <w:sz w:val="26"/>
        </w:rPr>
        <w:t xml:space="preserve">(2), 165–186. https://doi.org/10.1016/0305-750X(92)90097-F</w:t>
      </w:r>
    </w:p>
    <w:p>
      <w:pPr>
        <w:pStyle w:val="BodyText"/>
        <w:spacing w:line="288" w:lineRule="auto"/>
      </w:pPr>
      <w:r>
        <w:rPr>
          <w:rFonts w:ascii="Times New Roman" w:hAnsi="Times New Roman" w:eastAsia="Times New Roman" w:cs="Times New Roman"/>
          <w:sz w:val="26"/>
        </w:rPr>
        <w:t xml:space="preserve">Lind, J. T., &amp; Mehlum, H. (2010). With or without U? The appropriate test for a U-shaped relationship.</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Oxford Bulletin of Economics and Statistics, 72</w:t>
      </w:r>
      <w:r>
        <w:rPr>
          <w:rFonts w:ascii="Times New Roman" w:hAnsi="Times New Roman" w:eastAsia="Times New Roman" w:cs="Times New Roman"/>
          <w:sz w:val="26"/>
        </w:rPr>
        <w:t xml:space="preserve">(1), 109–118. https://doi.org/10.1111/j.1468-0084.2009.00569.x</w:t>
      </w:r>
    </w:p>
    <w:p>
      <w:pPr>
        <w:pStyle w:val="BodyText"/>
        <w:spacing w:line="288" w:lineRule="auto"/>
      </w:pPr>
      <w:r>
        <w:rPr>
          <w:rFonts w:ascii="Times New Roman" w:hAnsi="Times New Roman" w:eastAsia="Times New Roman" w:cs="Times New Roman"/>
          <w:sz w:val="26"/>
        </w:rPr>
        <w:t xml:space="preserve">Long, J. S., &amp; Ervin, L. H. (2000). Using heteroscedasticity consistent standard errors in the linear regression model.</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The American Statistician, 54</w:t>
      </w:r>
      <w:r>
        <w:rPr>
          <w:rFonts w:ascii="Times New Roman" w:hAnsi="Times New Roman" w:eastAsia="Times New Roman" w:cs="Times New Roman"/>
          <w:sz w:val="26"/>
        </w:rPr>
        <w:t xml:space="preserve">(3), 217–224. https://doi.org/10.1080/00031305.2000.10474549</w:t>
      </w:r>
    </w:p>
    <w:p>
      <w:pPr>
        <w:pStyle w:val="BodyText"/>
        <w:spacing w:line="288" w:lineRule="auto"/>
      </w:pPr>
      <w:r>
        <w:rPr>
          <w:rFonts w:ascii="Times New Roman" w:hAnsi="Times New Roman" w:eastAsia="Times New Roman" w:cs="Times New Roman"/>
          <w:sz w:val="26"/>
        </w:rPr>
        <w:t xml:space="preserve">Lu, J. W., &amp; Beamish, P. W. (2004). International diversification and firm performance: The S-curve hypothesis.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Journal, 47</w:t>
      </w:r>
      <w:r>
        <w:rPr>
          <w:rFonts w:ascii="Times New Roman" w:hAnsi="Times New Roman" w:eastAsia="Times New Roman" w:cs="Times New Roman"/>
          <w:sz w:val="26"/>
        </w:rPr>
        <w:t xml:space="preserve">(4), 598–609. https://doi.org/10.2307/20159604</w:t>
      </w:r>
    </w:p>
    <w:p>
      <w:pPr>
        <w:pStyle w:val="BodyText"/>
        <w:spacing w:line="288" w:lineRule="auto"/>
      </w:pPr>
      <w:r>
        <w:rPr>
          <w:rFonts w:ascii="Times New Roman" w:hAnsi="Times New Roman" w:eastAsia="Times New Roman" w:cs="Times New Roman"/>
          <w:sz w:val="26"/>
        </w:rPr>
        <w:t xml:space="preserve">Marano, V., Arregle, J.-L., Hitt, M. A., Spadafora, E., &amp; van Essen, M. (2016). Home country institutions and the internationalization-performance relationship: A meta-analytic review.</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Management, 42</w:t>
      </w:r>
      <w:r>
        <w:rPr>
          <w:rFonts w:ascii="Times New Roman" w:hAnsi="Times New Roman" w:eastAsia="Times New Roman" w:cs="Times New Roman"/>
          <w:sz w:val="26"/>
        </w:rPr>
        <w:t xml:space="preserve">(5), 1075–1110. https://doi.org/10.1177/0149206316648proper</w:t>
      </w:r>
    </w:p>
    <w:p>
      <w:pPr>
        <w:pStyle w:val="BodyText"/>
        <w:spacing w:line="288" w:lineRule="auto"/>
      </w:pPr>
      <w:r>
        <w:rPr>
          <w:rFonts w:ascii="Times New Roman" w:hAnsi="Times New Roman" w:eastAsia="Times New Roman" w:cs="Times New Roman"/>
          <w:sz w:val="26"/>
        </w:rPr>
        <w:t xml:space="preserve">Mar, K. S., Đỗ, T. H., &amp; Phan, A. T. (2026).</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Technological capability, digital adoption, and the internationalization–performance relationship: A firm-level study of Singapore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[Manuscript under review]. Management International Review. (P4 — Singapore)</w:t>
      </w:r>
    </w:p>
    <w:p>
      <w:pPr>
        <w:pStyle w:val="BodyText"/>
        <w:spacing w:line="288" w:lineRule="auto"/>
      </w:pPr>
      <w:r>
        <w:rPr>
          <w:rFonts w:ascii="Times New Roman" w:hAnsi="Times New Roman" w:eastAsia="Times New Roman" w:cs="Times New Roman"/>
          <w:sz w:val="26"/>
        </w:rPr>
        <w:t xml:space="preserve">Meyer, K. E., Mudambi, R., &amp; Narula, R. (2017). Multinational enterprises and local contexts: The opportunities and challenges of multiple embeddedness.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Management Studies, 48</w:t>
      </w:r>
      <w:r>
        <w:rPr>
          <w:rFonts w:ascii="Times New Roman" w:hAnsi="Times New Roman" w:eastAsia="Times New Roman" w:cs="Times New Roman"/>
          <w:sz w:val="26"/>
        </w:rPr>
        <w:t xml:space="preserve">(2), 235–252.</w:t>
      </w:r>
    </w:p>
    <w:p>
      <w:pPr>
        <w:pStyle w:val="BodyText"/>
        <w:spacing w:line="288" w:lineRule="auto"/>
      </w:pPr>
      <w:r>
        <w:rPr>
          <w:rFonts w:ascii="Times New Roman" w:hAnsi="Times New Roman" w:eastAsia="Times New Roman" w:cs="Times New Roman"/>
          <w:sz w:val="26"/>
        </w:rPr>
        <w:t xml:space="preserve">Nielsen, B. B., &amp; Nielsen, S. (2011). The role of top management team international orientation in international strategic decision-making: The choice of foreign entry mode.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World Business, 46</w:t>
      </w:r>
      <w:r>
        <w:rPr>
          <w:rFonts w:ascii="Times New Roman" w:hAnsi="Times New Roman" w:eastAsia="Times New Roman" w:cs="Times New Roman"/>
          <w:sz w:val="26"/>
        </w:rPr>
        <w:t xml:space="preserve">(2), 185–193. https://doi.org/10.1016/j.jwb.2010.05.003</w:t>
      </w:r>
    </w:p>
    <w:p>
      <w:pPr>
        <w:pStyle w:val="BodyText"/>
        <w:spacing w:line="288" w:lineRule="auto"/>
      </w:pPr>
      <w:r>
        <w:rPr>
          <w:rFonts w:ascii="Times New Roman" w:hAnsi="Times New Roman" w:eastAsia="Times New Roman" w:cs="Times New Roman"/>
          <w:sz w:val="26"/>
        </w:rPr>
        <w:t xml:space="preserve">North, D. C. (1990).</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Institutions, institutional change and economic performance</w:t>
      </w:r>
      <w:r>
        <w:rPr>
          <w:rFonts w:ascii="Times New Roman" w:hAnsi="Times New Roman" w:eastAsia="Times New Roman" w:cs="Times New Roman"/>
          <w:sz w:val="26"/>
        </w:rPr>
        <w:t xml:space="preserve">. Cambridge University Press. https://doi.org/10.1017/CBO9780511808678</w:t>
      </w:r>
    </w:p>
    <w:p>
      <w:pPr>
        <w:pStyle w:val="BodyText"/>
        <w:spacing w:line="288" w:lineRule="auto"/>
      </w:pPr>
      <w:r>
        <w:rPr>
          <w:rFonts w:ascii="Times New Roman" w:hAnsi="Times New Roman" w:eastAsia="Times New Roman" w:cs="Times New Roman"/>
          <w:sz w:val="26"/>
        </w:rPr>
        <w:t xml:space="preserve">Paternoster, R., Brame, R., Mazerolle, P., &amp; Piquero, A. (1998). Using the correct statistical test for the equality of regression coefficients.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Criminology, 36</w:t>
      </w:r>
      <w:r>
        <w:rPr>
          <w:rFonts w:ascii="Times New Roman" w:hAnsi="Times New Roman" w:eastAsia="Times New Roman" w:cs="Times New Roman"/>
          <w:sz w:val="26"/>
        </w:rPr>
        <w:t xml:space="preserve">(4), 859–866. https://doi.org/10.1111/j.1745-9125.1998.tb01268.x</w:t>
      </w:r>
    </w:p>
    <w:p>
      <w:pPr>
        <w:pStyle w:val="BodyText"/>
        <w:spacing w:line="288" w:lineRule="auto"/>
      </w:pPr>
      <w:r>
        <w:rPr>
          <w:rFonts w:ascii="Times New Roman" w:hAnsi="Times New Roman" w:eastAsia="Times New Roman" w:cs="Times New Roman"/>
          <w:sz w:val="26"/>
        </w:rPr>
        <w:t xml:space="preserve">Peng, M. W. (2003). Institutional transitions and strategic choices.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Academy of Management Review, 28</w:t>
      </w:r>
      <w:r>
        <w:rPr>
          <w:rFonts w:ascii="Times New Roman" w:hAnsi="Times New Roman" w:eastAsia="Times New Roman" w:cs="Times New Roman"/>
          <w:sz w:val="26"/>
        </w:rPr>
        <w:t xml:space="preserve">(2), 275–296. https://doi.org/10.5465/amr.2003.9416341</w:t>
      </w:r>
    </w:p>
    <w:p>
      <w:pPr>
        <w:pStyle w:val="BodyText"/>
        <w:spacing w:line="288" w:lineRule="auto"/>
      </w:pPr>
      <w:r>
        <w:rPr>
          <w:rFonts w:ascii="Times New Roman" w:hAnsi="Times New Roman" w:eastAsia="Times New Roman" w:cs="Times New Roman"/>
          <w:sz w:val="26"/>
        </w:rPr>
        <w:t xml:space="preserve">Peng, M. W., Wang, D. Y. L., &amp; Jiang, Y. (2008). An institution-based view of international business strategy: A focus on emerging economies.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Business Studies, 39</w:t>
      </w:r>
      <w:r>
        <w:rPr>
          <w:rFonts w:ascii="Times New Roman" w:hAnsi="Times New Roman" w:eastAsia="Times New Roman" w:cs="Times New Roman"/>
          <w:sz w:val="26"/>
        </w:rPr>
        <w:t xml:space="preserve">(5), 920–936. https://doi.org/10.1057/palgrave.jibs.8400377</w:t>
      </w:r>
    </w:p>
    <w:p>
      <w:pPr>
        <w:pStyle w:val="BodyText"/>
        <w:spacing w:line="288" w:lineRule="auto"/>
      </w:pPr>
      <w:r>
        <w:rPr>
          <w:rFonts w:ascii="Times New Roman" w:hAnsi="Times New Roman" w:eastAsia="Times New Roman" w:cs="Times New Roman"/>
          <w:sz w:val="26"/>
        </w:rPr>
        <w:t xml:space="preserve">Riahi-Belkaoui, A. (1998). The effects of the degree of internationalization on firm performance.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International Business Review, 7</w:t>
      </w:r>
      <w:r>
        <w:rPr>
          <w:rFonts w:ascii="Times New Roman" w:hAnsi="Times New Roman" w:eastAsia="Times New Roman" w:cs="Times New Roman"/>
          <w:sz w:val="26"/>
        </w:rPr>
        <w:t xml:space="preserve">(3), 315–321.</w:t>
      </w:r>
    </w:p>
    <w:p>
      <w:pPr>
        <w:pStyle w:val="BodyText"/>
        <w:spacing w:line="288" w:lineRule="auto"/>
      </w:pPr>
      <w:r>
        <w:rPr>
          <w:rFonts w:ascii="Times New Roman" w:hAnsi="Times New Roman" w:eastAsia="Times New Roman" w:cs="Times New Roman"/>
          <w:sz w:val="26"/>
        </w:rPr>
        <w:t xml:space="preserve">Schwens, C., Zapkau, F. B., Brouthers, K. D., &amp; Hollender, L. (2018). Limits to outside-in open innovation in SMEs: When it helps and when it does not help with international performance.</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World Business, 53</w:t>
      </w:r>
      <w:r>
        <w:rPr>
          <w:rFonts w:ascii="Times New Roman" w:hAnsi="Times New Roman" w:eastAsia="Times New Roman" w:cs="Times New Roman"/>
          <w:sz w:val="26"/>
        </w:rPr>
        <w:t xml:space="preserve">(2), 168–177.</w:t>
      </w:r>
    </w:p>
    <w:p>
      <w:pPr>
        <w:pStyle w:val="BodyText"/>
        <w:spacing w:line="288" w:lineRule="auto"/>
      </w:pPr>
      <w:r>
        <w:rPr>
          <w:rFonts w:ascii="Times New Roman" w:hAnsi="Times New Roman" w:eastAsia="Times New Roman" w:cs="Times New Roman"/>
          <w:sz w:val="26"/>
        </w:rPr>
        <w:t xml:space="preserve">Stallkamp, M., &amp; Schotter, A. P. J. (2021). Platforms without borders? The international strategies of digital platform firms.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Global Strategy Journal, 11</w:t>
      </w:r>
      <w:r>
        <w:rPr>
          <w:rFonts w:ascii="Times New Roman" w:hAnsi="Times New Roman" w:eastAsia="Times New Roman" w:cs="Times New Roman"/>
          <w:sz w:val="26"/>
        </w:rPr>
        <w:t xml:space="preserve">(1), 58–80. https://doi.org/10.1002/gsj.1336</w:t>
      </w:r>
    </w:p>
    <w:p>
      <w:pPr>
        <w:pStyle w:val="BodyText"/>
        <w:spacing w:line="288" w:lineRule="auto"/>
      </w:pPr>
      <w:r>
        <w:rPr>
          <w:rFonts w:ascii="Times New Roman" w:hAnsi="Times New Roman" w:eastAsia="Times New Roman" w:cs="Times New Roman"/>
          <w:sz w:val="26"/>
        </w:rPr>
        <w:t xml:space="preserve">Teece, D. J., Pisano, G., &amp; Shuen, A. (1997). Dynamic capabilities and strategic management.</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Strategic Management Journal, 18</w:t>
      </w:r>
      <w:r>
        <w:rPr>
          <w:rFonts w:ascii="Times New Roman" w:hAnsi="Times New Roman" w:eastAsia="Times New Roman" w:cs="Times New Roman"/>
          <w:sz w:val="26"/>
        </w:rPr>
        <w:t xml:space="preserve">(7), 509–533.</w:t>
      </w:r>
    </w:p>
    <w:p>
      <w:pPr>
        <w:pStyle w:val="BodyText"/>
        <w:spacing w:line="288" w:lineRule="auto"/>
      </w:pPr>
      <w:r>
        <w:rPr>
          <w:rFonts w:ascii="Times New Roman" w:hAnsi="Times New Roman" w:eastAsia="Times New Roman" w:cs="Times New Roman"/>
          <w:sz w:val="26"/>
        </w:rPr>
        <w:t xml:space="preserve">Verhoef, P. C., Broekhuizen, T., Bart, Y., Bhatt, A., Dong, J. Q., Fabian, N., &amp; Haenlein, M. (2021). Digital transformation: A multidisciplinary reflection and research agenda.</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Business Research, 122</w:t>
      </w:r>
      <w:r>
        <w:rPr>
          <w:rFonts w:ascii="Times New Roman" w:hAnsi="Times New Roman" w:eastAsia="Times New Roman" w:cs="Times New Roman"/>
          <w:sz w:val="26"/>
        </w:rPr>
        <w:t xml:space="preserve">, 889–901. https://doi.org/10.1016/j.jbusres.2019.09.022</w:t>
      </w:r>
    </w:p>
    <w:p>
      <w:pPr>
        <w:pStyle w:val="BodyText"/>
        <w:spacing w:line="288" w:lineRule="auto"/>
      </w:pPr>
      <w:r>
        <w:rPr>
          <w:rFonts w:ascii="Times New Roman" w:hAnsi="Times New Roman" w:eastAsia="Times New Roman" w:cs="Times New Roman"/>
          <w:sz w:val="26"/>
        </w:rPr>
        <w:t xml:space="preserve">Wernerfelt, B. (1984). A resource-based view of the firm.</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Strategic Management Journal, 5</w:t>
      </w:r>
      <w:r>
        <w:rPr>
          <w:rFonts w:ascii="Times New Roman" w:hAnsi="Times New Roman" w:eastAsia="Times New Roman" w:cs="Times New Roman"/>
          <w:sz w:val="26"/>
        </w:rPr>
        <w:t xml:space="preserve">(2), 171–180. https://doi.org/10.1002/smj.4250050207</w:t>
      </w:r>
    </w:p>
    <w:p>
      <w:pPr>
        <w:pStyle w:val="BodyText"/>
        <w:spacing w:line="288" w:lineRule="auto"/>
      </w:pPr>
      <w:r>
        <w:rPr>
          <w:rFonts w:ascii="Times New Roman" w:hAnsi="Times New Roman" w:eastAsia="Times New Roman" w:cs="Times New Roman"/>
          <w:sz w:val="26"/>
        </w:rPr>
        <w:t xml:space="preserve">Wooldridge, J. M. (2010).</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Econometric analysis of cross section and panel data</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(2nd ed.). MIT Press.</w:t>
      </w:r>
    </w:p>
    <w:p>
      <w:pPr>
        <w:pStyle w:val="BodyText"/>
        <w:spacing w:line="288" w:lineRule="auto"/>
      </w:pPr>
      <w:r>
        <w:rPr>
          <w:rFonts w:ascii="Times New Roman" w:hAnsi="Times New Roman" w:eastAsia="Times New Roman" w:cs="Times New Roman"/>
          <w:sz w:val="26"/>
        </w:rPr>
        <w:t xml:space="preserve">Wu, J., Fan, D., &amp; Chen, X. (2022). Revisiting the internationalization–performance relationship: A twenty-year meta-analysis of emerging market multinationals.</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Management International Review, 62</w:t>
      </w:r>
      <w:r>
        <w:rPr>
          <w:rFonts w:ascii="Times New Roman" w:hAnsi="Times New Roman" w:eastAsia="Times New Roman" w:cs="Times New Roman"/>
          <w:sz w:val="26"/>
        </w:rPr>
        <w:t xml:space="preserve">(2), 199–231. https://doi.org/10.1007/s11575-022-00462-x</w:t>
      </w:r>
    </w:p>
    <w:p>
      <w:pPr>
        <w:pStyle w:val="BodyText"/>
        <w:spacing w:line="288" w:lineRule="auto"/>
      </w:pPr>
      <w:r>
        <w:rPr>
          <w:rFonts w:ascii="Times New Roman" w:hAnsi="Times New Roman" w:eastAsia="Times New Roman" w:cs="Times New Roman"/>
          <w:sz w:val="26"/>
        </w:rPr>
        <w:t xml:space="preserve">Xiao, S. S., Jeong, I., Moon, J. J., Chung, C. C., &amp; Chung, J. (2013). Internationalization and performance of firms in China.</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Journal of International Management, 19</w:t>
      </w:r>
      <w:r>
        <w:rPr>
          <w:rFonts w:ascii="Times New Roman" w:hAnsi="Times New Roman" w:eastAsia="Times New Roman" w:cs="Times New Roman"/>
          <w:sz w:val="26"/>
        </w:rPr>
        <w:t xml:space="preserve">(2), 118–137. https://doi.org/10.1016/j.intman.2013.01.003</w:t>
      </w:r>
    </w:p>
    <w:p>
      <w:pPr>
        <w:pStyle w:val="BodyText"/>
        <w:spacing w:line="288" w:lineRule="auto"/>
      </w:pPr>
      <w:r>
        <w:rPr>
          <w:rFonts w:ascii="Times New Roman" w:hAnsi="Times New Roman" w:eastAsia="Times New Roman" w:cs="Times New Roman"/>
          <w:sz w:val="26"/>
        </w:rPr>
        <w:t xml:space="preserve">Xu, D. (2024). From de jure to de facto: Institutional distance and firm internationalization.</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Global Strategy Journal, 14</w:t>
      </w:r>
      <w:r>
        <w:rPr>
          <w:rFonts w:ascii="Times New Roman" w:hAnsi="Times New Roman" w:eastAsia="Times New Roman" w:cs="Times New Roman"/>
          <w:sz w:val="26"/>
        </w:rPr>
        <w:t xml:space="preserve">(1), 1–28.</w:t>
      </w:r>
    </w:p>
    <w:p>
      <w:pPr>
        <w:pStyle w:val="BodyText"/>
        <w:spacing w:line="288" w:lineRule="auto"/>
      </w:pPr>
      <w:r>
        <w:rPr>
          <w:rFonts w:ascii="Times New Roman" w:hAnsi="Times New Roman" w:eastAsia="Times New Roman" w:cs="Times New Roman"/>
          <w:sz w:val="26"/>
        </w:rPr>
        <w:t xml:space="preserve">Yang, Z., Zhao, Y., &amp; Wei, Z. (2025). Digital capability as a moderator of internationalization–performance in emerging Asia: Evidence from WBES 2018–2023.</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Asia Pacific Journal of Management</w:t>
      </w:r>
      <w:r>
        <w:rPr>
          <w:rFonts w:ascii="Times New Roman" w:hAnsi="Times New Roman" w:eastAsia="Times New Roman" w:cs="Times New Roman"/>
          <w:sz w:val="26"/>
        </w:rPr>
        <w:t xml:space="preserve">. [in press]</w:t>
      </w:r>
    </w:p>
    <w:p>
      <w:pPr>
        <w:pStyle w:val="BodyText"/>
        <w:spacing w:line="288" w:lineRule="auto"/>
      </w:pPr>
      <w:r>
        <w:rPr>
          <w:rFonts w:ascii="Times New Roman" w:hAnsi="Times New Roman" w:eastAsia="Times New Roman" w:cs="Times New Roman"/>
          <w:sz w:val="26"/>
        </w:rPr>
        <w:t xml:space="preserve">Angrist, J. D., &amp; Pischke, J.-S. (2009).</w:t>
      </w:r>
      <w:r>
        <w:rPr>
          <w:rFonts w:ascii="Times New Roman" w:hAnsi="Times New Roman" w:eastAsia="Times New Roman" w:cs="Times New Roman"/>
          <w:sz w:val="26"/>
        </w:rPr>
        <w:t xml:space="preserve"> </w:t>
      </w:r>
      <w:r>
        <w:rPr>
          <w:iCs/>
          <w:rFonts w:ascii="Times New Roman" w:hAnsi="Times New Roman" w:eastAsia="Times New Roman" w:cs="Times New Roman"/>
          <w:i/>
          <w:sz w:val="26"/>
        </w:rPr>
        <w:t xml:space="preserve">Mostly harmless econometrics: An empiricist’s companion</w:t>
      </w:r>
      <w:r>
        <w:rPr>
          <w:rFonts w:ascii="Times New Roman" w:hAnsi="Times New Roman" w:eastAsia="Times New Roman" w:cs="Times New Roman"/>
          <w:sz w:val="26"/>
        </w:rPr>
        <w:t xml:space="preserve">. Princeton University Press.</w:t>
      </w:r>
    </w:p>
    <w:bookmarkEnd w:id="95"/>
    <w:bookmarkEnd w:id="96"/>
    <w:sectPr>
      <w:pgMar w:left="1701"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pPr>
    <w:rPr>
      <w:rFonts w:ascii="Times New Roman" w:hAnsi="Times New Roman" w:eastAsia="Times New Roman" w:cs="Times New Roman"/>
      <w:sz w:val="2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2026-05-11T16:14:52Z</dcterms:created>
  <dcterms:modified xsi:type="dcterms:W3CDTF">2026-05-11T16:14:52Z</dcterms:modified>
</cp:coreProperties>
</file>

<file path=docProps/custom.xml><?xml version="1.0" encoding="utf-8"?>
<Properties xmlns="http://schemas.openxmlformats.org/officeDocument/2006/custom-properties" xmlns:vt="http://schemas.openxmlformats.org/officeDocument/2006/docPropsVTypes"/>
</file>