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6" w:name="chuyên-đề-tiến-sĩ-số-2-bản-nháp-đầy-đủ"/>
    <w:p>
      <w:pPr>
        <w:pStyle w:val="Heading1"/>
        <w:spacing w:line="288" w:lineRule="auto"/>
      </w:pPr>
      <w:r>
        <w:rPr>
          <w:rFonts w:ascii="Times New Roman" w:hAnsi="Times New Roman" w:eastAsia="Times New Roman" w:cs="Times New Roman"/>
          <w:b/>
          <w:sz w:val="32"/>
        </w:rPr>
        <w:t xml:space="preserve">CHUYÊN ĐỀ TIẾN SĨ SỐ 2 — BẢN NHÁP ĐẦY ĐỦ</w:t>
      </w:r>
    </w:p>
    <w:p>
      <w:pPr>
        <w:pStyle w:val="BlockText"/>
        <w:spacing w:line="288" w:lineRule="auto"/>
      </w:pPr>
      <w:r>
        <w:rPr>
          <w:rFonts w:ascii="Times New Roman" w:hAnsi="Times New Roman" w:eastAsia="Times New Roman" w:cs="Times New Roman"/>
          <w:sz w:val="26"/>
        </w:rPr>
        <w:t xml:space="preserve">Căn cứ Quyết định số 4768/QĐ-ĐHCT ngày 15/10/2024.</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Outline tham chiếu:</w:t>
      </w:r>
      <w:r>
        <w:rPr>
          <w:rFonts w:ascii="Times New Roman" w:hAnsi="Times New Roman" w:eastAsia="Times New Roman" w:cs="Times New Roman"/>
          <w:sz w:val="26"/>
        </w:rPr>
        <w:t xml:space="preserve"> </w:t>
      </w:r>
      <w:r>
        <w:rPr>
          <w:rStyle w:val="VerbatimChar"/>
          <w:rFonts w:ascii="Times New Roman" w:hAnsi="Times New Roman" w:eastAsia="Times New Roman" w:cs="Times New Roman"/>
          <w:sz w:val="26"/>
        </w:rPr>
        <w:t xml:space="preserve">thesis/13_chuyen_de_2_outline_vi.md</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Phần 1 (Chương 1–2):</w:t>
      </w:r>
      <w:r>
        <w:rPr>
          <w:rFonts w:ascii="Times New Roman" w:hAnsi="Times New Roman" w:eastAsia="Times New Roman" w:cs="Times New Roman"/>
          <w:sz w:val="26"/>
        </w:rPr>
        <w:t xml:space="preserve"> </w:t>
      </w:r>
      <w:r>
        <w:rPr>
          <w:rStyle w:val="VerbatimChar"/>
          <w:rFonts w:ascii="Times New Roman" w:hAnsi="Times New Roman" w:eastAsia="Times New Roman" w:cs="Times New Roman"/>
          <w:sz w:val="26"/>
        </w:rPr>
        <w:t xml:space="preserve">thesis/17_cd2_part1_intro_theory_vi.md</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Phần 2 (Chương 3–5):</w:t>
      </w:r>
      <w:r>
        <w:rPr>
          <w:rFonts w:ascii="Times New Roman" w:hAnsi="Times New Roman" w:eastAsia="Times New Roman" w:cs="Times New Roman"/>
          <w:sz w:val="26"/>
        </w:rPr>
        <w:t xml:space="preserve"> </w:t>
      </w:r>
      <w:r>
        <w:rPr>
          <w:rStyle w:val="VerbatimChar"/>
          <w:rFonts w:ascii="Times New Roman" w:hAnsi="Times New Roman" w:eastAsia="Times New Roman" w:cs="Times New Roman"/>
          <w:sz w:val="26"/>
        </w:rPr>
        <w:t xml:space="preserve">thesis/18_cd2_part2_review_framework_hypotheses_vi.md</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Phần 3 (Chương 6–9 + TLTK):</w:t>
      </w:r>
      <w:r>
        <w:rPr>
          <w:rFonts w:ascii="Times New Roman" w:hAnsi="Times New Roman" w:eastAsia="Times New Roman" w:cs="Times New Roman"/>
          <w:sz w:val="26"/>
        </w:rPr>
        <w:t xml:space="preserve"> </w:t>
      </w:r>
      <w:r>
        <w:rPr>
          <w:rStyle w:val="VerbatimChar"/>
          <w:rFonts w:ascii="Times New Roman" w:hAnsi="Times New Roman" w:eastAsia="Times New Roman" w:cs="Times New Roman"/>
          <w:sz w:val="26"/>
        </w:rPr>
        <w:t xml:space="preserve">thesis/19_cd2_part3_models_data_conclusion_vi.md</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Phiên bản 2.0 (cập nhật ngày 09/05/2026)</w:t>
      </w:r>
      <w:r>
        <w:rPr>
          <w:rFonts w:ascii="Times New Roman" w:hAnsi="Times New Roman" w:eastAsia="Times New Roman" w:cs="Times New Roman"/>
          <w:sz w:val="26"/>
        </w:rPr>
        <w:t xml:space="preserve">: (i) Pool 101.185 doanh nghiệp (cập nhật từ 101.035); (ii) 7 quốc đảo SIDS Thái Bình Dương (thêm Kiribati 2025); (iii) 108 cặp quốc gia-năm; (iv) Nhãn ICRV tiếng Việt nhất quán với CĐ1 v3.x; (v) Tích hợp bằng chứng thực nghiệm P3 Việt Nam (APJM), P4 Singapore (MIR), P5 Trung Quốc (IJOEM); (vi) Bổ sung CDCM vào §2.5.</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Bản đầy đủ này hợp nhất toàn bộ ba phần 17/18/19.</w:t>
      </w:r>
    </w:p>
    <w:p>
      <w:pPr>
        <w:spacing w:line="288" w:lineRule="auto"/>
      </w:pPr>
      <w:r>
        <w:rPr>
          <w:rFonts w:ascii="Times New Roman" w:hAnsi="Times New Roman" w:eastAsia="Times New Roman" w:cs="Times New Roman"/>
          <w:sz w:val="26"/>
        </w:rPr>
        <w:pict>
          <v:rect style="width:0;height:1.5pt" o:hralign="center" o:hrstd="t" o:hr="t"/>
        </w:pict>
      </w:r>
    </w:p>
    <w:bookmarkStart w:id="20" w:name="trang-bìa"/>
    <w:p>
      <w:pPr>
        <w:pStyle w:val="Heading2"/>
        <w:spacing w:line="288" w:lineRule="auto"/>
      </w:pPr>
      <w:r>
        <w:rPr>
          <w:rFonts w:ascii="Times New Roman" w:hAnsi="Times New Roman" w:eastAsia="Times New Roman" w:cs="Times New Roman"/>
          <w:b/>
          <w:sz w:val="28"/>
        </w:rPr>
        <w:t xml:space="preserve">TRANG BÌA</w:t>
      </w:r>
    </w:p>
    <w:p>
      <w:pPr>
        <w:pStyle w:val="SourceCode"/>
        <w:spacing w:line="288" w:lineRule="auto"/>
      </w:pPr>
      <w:r>
        <w:rPr>
          <w:rStyle w:val="VerbatimChar"/>
          <w:rFonts w:ascii="Times New Roman" w:hAnsi="Times New Roman" w:eastAsia="Times New Roman" w:cs="Times New Roman"/>
          <w:sz w:val="26"/>
        </w:rPr>
        <w:t xml:space="preserve">BỘ GIÁO DỤC VÀ ĐÀO TẠO</w:t>
      </w:r>
      <w:r>
        <w:rPr>
          <w:rFonts w:ascii="Times New Roman" w:hAnsi="Times New Roman" w:eastAsia="Times New Roman" w:cs="Times New Roman"/>
          <w:sz w:val="26"/>
        </w:rPr>
        <w:br/>
      </w:r>
      <w:r>
        <w:rPr>
          <w:rStyle w:val="VerbatimChar"/>
          <w:rFonts w:ascii="Times New Roman" w:hAnsi="Times New Roman" w:eastAsia="Times New Roman" w:cs="Times New Roman"/>
          <w:sz w:val="26"/>
        </w:rPr>
        <w:t xml:space="preserve">TRƯỜNG ĐẠI HỌC CẦN THƠ</w:t>
      </w:r>
      <w:r>
        <w:rPr>
          <w:rFonts w:ascii="Times New Roman" w:hAnsi="Times New Roman" w:eastAsia="Times New Roman" w:cs="Times New Roman"/>
          <w:sz w:val="26"/>
        </w:rPr>
        <w:br/>
      </w:r>
      <w:r>
        <w:rPr>
          <w:rStyle w:val="VerbatimChar"/>
          <w:rFonts w:ascii="Times New Roman" w:hAnsi="Times New Roman" w:eastAsia="Times New Roman" w:cs="Times New Roman"/>
          <w:sz w:val="26"/>
        </w:rPr>
        <w:t xml:space="preserve">TRƯỜNG KINH TẾ</w:t>
      </w:r>
      <w:r>
        <w:rPr>
          <w:rFonts w:ascii="Times New Roman" w:hAnsi="Times New Roman" w:eastAsia="Times New Roman" w:cs="Times New Roman"/>
          <w:sz w:val="26"/>
        </w:rPr>
        <w:br/>
      </w:r>
      <w:r>
        <w:rPr>
          <w:rFonts w:ascii="Times New Roman" w:hAnsi="Times New Roman" w:eastAsia="Times New Roman" w:cs="Times New Roman"/>
          <w:sz w:val="26"/>
        </w:rPr>
        <w:br/>
      </w:r>
      <w:r>
        <w:rPr>
          <w:rStyle w:val="VerbatimChar"/>
          <w:rFonts w:ascii="Times New Roman" w:hAnsi="Times New Roman" w:eastAsia="Times New Roman" w:cs="Times New Roman"/>
          <w:sz w:val="26"/>
        </w:rPr>
        <w:t xml:space="preserve">─────────────</w:t>
      </w:r>
      <w:r>
        <w:rPr>
          <w:rFonts w:ascii="Times New Roman" w:hAnsi="Times New Roman" w:eastAsia="Times New Roman" w:cs="Times New Roman"/>
          <w:sz w:val="26"/>
        </w:rPr>
        <w:br/>
      </w:r>
      <w:r>
        <w:rPr>
          <w:rFonts w:ascii="Times New Roman" w:hAnsi="Times New Roman" w:eastAsia="Times New Roman" w:cs="Times New Roman"/>
          <w:sz w:val="26"/>
        </w:rPr>
        <w:br/>
      </w:r>
      <w:r>
        <w:rPr>
          <w:rStyle w:val="VerbatimChar"/>
          <w:rFonts w:ascii="Times New Roman" w:hAnsi="Times New Roman" w:eastAsia="Times New Roman" w:cs="Times New Roman"/>
          <w:sz w:val="26"/>
        </w:rPr>
        <w:t xml:space="preserve">ĐỖ THÙY HƯƠNG</w:t>
      </w:r>
      <w:r>
        <w:rPr>
          <w:rFonts w:ascii="Times New Roman" w:hAnsi="Times New Roman" w:eastAsia="Times New Roman" w:cs="Times New Roman"/>
          <w:sz w:val="26"/>
        </w:rPr>
        <w:br/>
      </w:r>
      <w:r>
        <w:rPr>
          <w:rFonts w:ascii="Times New Roman" w:hAnsi="Times New Roman" w:eastAsia="Times New Roman" w:cs="Times New Roman"/>
          <w:sz w:val="26"/>
        </w:rPr>
        <w:br/>
      </w:r>
      <w:r>
        <w:rPr>
          <w:rStyle w:val="VerbatimChar"/>
          <w:rFonts w:ascii="Times New Roman" w:hAnsi="Times New Roman" w:eastAsia="Times New Roman" w:cs="Times New Roman"/>
          <w:sz w:val="26"/>
        </w:rPr>
        <w:t xml:space="preserve">CHUYÊN ĐỀ TIẾN SĨ SỐ 2</w:t>
      </w:r>
      <w:r>
        <w:rPr>
          <w:rFonts w:ascii="Times New Roman" w:hAnsi="Times New Roman" w:eastAsia="Times New Roman" w:cs="Times New Roman"/>
          <w:sz w:val="26"/>
        </w:rPr>
        <w:br/>
      </w:r>
      <w:r>
        <w:rPr>
          <w:rFonts w:ascii="Times New Roman" w:hAnsi="Times New Roman" w:eastAsia="Times New Roman" w:cs="Times New Roman"/>
          <w:sz w:val="26"/>
        </w:rPr>
        <w:br/>
      </w:r>
      <w:r>
        <w:rPr>
          <w:rStyle w:val="VerbatimChar"/>
          <w:rFonts w:ascii="Times New Roman" w:hAnsi="Times New Roman" w:eastAsia="Times New Roman" w:cs="Times New Roman"/>
          <w:sz w:val="26"/>
        </w:rPr>
        <w:t xml:space="preserve">XÂY DỰNG MÔ HÌNH NGHIÊN CỨU VỀ ẢNH HƯỞNG</w:t>
      </w:r>
      <w:r>
        <w:rPr>
          <w:rFonts w:ascii="Times New Roman" w:hAnsi="Times New Roman" w:eastAsia="Times New Roman" w:cs="Times New Roman"/>
          <w:sz w:val="26"/>
        </w:rPr>
        <w:br/>
      </w:r>
      <w:r>
        <w:rPr>
          <w:rStyle w:val="VerbatimChar"/>
          <w:rFonts w:ascii="Times New Roman" w:hAnsi="Times New Roman" w:eastAsia="Times New Roman" w:cs="Times New Roman"/>
          <w:sz w:val="26"/>
        </w:rPr>
        <w:t xml:space="preserve">CỦA QUỐC TẾ HÓA ĐẾN HIỆU QUẢ HOẠT ĐỘNG</w:t>
      </w:r>
      <w:r>
        <w:rPr>
          <w:rFonts w:ascii="Times New Roman" w:hAnsi="Times New Roman" w:eastAsia="Times New Roman" w:cs="Times New Roman"/>
          <w:sz w:val="26"/>
        </w:rPr>
        <w:br/>
      </w:r>
      <w:r>
        <w:rPr>
          <w:rStyle w:val="VerbatimChar"/>
          <w:rFonts w:ascii="Times New Roman" w:hAnsi="Times New Roman" w:eastAsia="Times New Roman" w:cs="Times New Roman"/>
          <w:sz w:val="26"/>
        </w:rPr>
        <w:t xml:space="preserve">KINH DOANH CÁC DOANH NGHIỆP Ở CHÂU Á</w:t>
      </w:r>
      <w:r>
        <w:rPr>
          <w:rFonts w:ascii="Times New Roman" w:hAnsi="Times New Roman" w:eastAsia="Times New Roman" w:cs="Times New Roman"/>
          <w:sz w:val="26"/>
        </w:rPr>
        <w:br/>
      </w:r>
      <w:r>
        <w:rPr>
          <w:rFonts w:ascii="Times New Roman" w:hAnsi="Times New Roman" w:eastAsia="Times New Roman" w:cs="Times New Roman"/>
          <w:sz w:val="26"/>
        </w:rPr>
        <w:br/>
      </w:r>
      <w:r>
        <w:rPr>
          <w:rStyle w:val="VerbatimChar"/>
          <w:rFonts w:ascii="Times New Roman" w:hAnsi="Times New Roman" w:eastAsia="Times New Roman" w:cs="Times New Roman"/>
          <w:sz w:val="26"/>
        </w:rPr>
        <w:t xml:space="preserve">Ngành: Quản trị kinh doanh</w:t>
      </w:r>
      <w:r>
        <w:rPr>
          <w:rFonts w:ascii="Times New Roman" w:hAnsi="Times New Roman" w:eastAsia="Times New Roman" w:cs="Times New Roman"/>
          <w:sz w:val="26"/>
        </w:rPr>
        <w:br/>
      </w:r>
      <w:r>
        <w:rPr>
          <w:rStyle w:val="VerbatimChar"/>
          <w:rFonts w:ascii="Times New Roman" w:hAnsi="Times New Roman" w:eastAsia="Times New Roman" w:cs="Times New Roman"/>
          <w:sz w:val="26"/>
        </w:rPr>
        <w:t xml:space="preserve">Mã ngành: 9340101</w:t>
      </w:r>
      <w:r>
        <w:rPr>
          <w:rFonts w:ascii="Times New Roman" w:hAnsi="Times New Roman" w:eastAsia="Times New Roman" w:cs="Times New Roman"/>
          <w:sz w:val="26"/>
        </w:rPr>
        <w:br/>
      </w:r>
      <w:r>
        <w:rPr>
          <w:rStyle w:val="VerbatimChar"/>
          <w:rFonts w:ascii="Times New Roman" w:hAnsi="Times New Roman" w:eastAsia="Times New Roman" w:cs="Times New Roman"/>
          <w:sz w:val="26"/>
        </w:rPr>
        <w:t xml:space="preserve">Mã nghiên cứu sinh: P1323001</w:t>
      </w:r>
      <w:r>
        <w:rPr>
          <w:rFonts w:ascii="Times New Roman" w:hAnsi="Times New Roman" w:eastAsia="Times New Roman" w:cs="Times New Roman"/>
          <w:sz w:val="26"/>
        </w:rPr>
        <w:br/>
      </w:r>
      <w:r>
        <w:rPr>
          <w:rFonts w:ascii="Times New Roman" w:hAnsi="Times New Roman" w:eastAsia="Times New Roman" w:cs="Times New Roman"/>
          <w:sz w:val="26"/>
        </w:rPr>
        <w:br/>
      </w:r>
      <w:r>
        <w:rPr>
          <w:rStyle w:val="VerbatimChar"/>
          <w:rFonts w:ascii="Times New Roman" w:hAnsi="Times New Roman" w:eastAsia="Times New Roman" w:cs="Times New Roman"/>
          <w:sz w:val="26"/>
        </w:rPr>
        <w:t xml:space="preserve">NGƯỜI HƯỚNG DẪN KHOA HỌC</w:t>
      </w:r>
      <w:r>
        <w:rPr>
          <w:rFonts w:ascii="Times New Roman" w:hAnsi="Times New Roman" w:eastAsia="Times New Roman" w:cs="Times New Roman"/>
          <w:sz w:val="26"/>
        </w:rPr>
        <w:br/>
      </w:r>
      <w:r>
        <w:rPr>
          <w:rStyle w:val="VerbatimChar"/>
          <w:rFonts w:ascii="Times New Roman" w:hAnsi="Times New Roman" w:eastAsia="Times New Roman" w:cs="Times New Roman"/>
          <w:sz w:val="26"/>
        </w:rPr>
        <w:t xml:space="preserve">PGS.TS. PHAN ANH TÚ</w:t>
      </w:r>
      <w:r>
        <w:rPr>
          <w:rFonts w:ascii="Times New Roman" w:hAnsi="Times New Roman" w:eastAsia="Times New Roman" w:cs="Times New Roman"/>
          <w:sz w:val="26"/>
        </w:rPr>
        <w:br/>
      </w:r>
      <w:r>
        <w:rPr>
          <w:rFonts w:ascii="Times New Roman" w:hAnsi="Times New Roman" w:eastAsia="Times New Roman" w:cs="Times New Roman"/>
          <w:sz w:val="26"/>
        </w:rPr>
        <w:br/>
      </w:r>
      <w:r>
        <w:rPr>
          <w:rStyle w:val="VerbatimChar"/>
          <w:rFonts w:ascii="Times New Roman" w:hAnsi="Times New Roman" w:eastAsia="Times New Roman" w:cs="Times New Roman"/>
          <w:sz w:val="26"/>
        </w:rPr>
        <w:t xml:space="preserve">Cần Thơ, năm 2026</w:t>
      </w:r>
    </w:p>
    <w:p>
      <w:pPr>
        <w:spacing w:line="288" w:lineRule="auto"/>
      </w:pPr>
      <w:r>
        <w:rPr>
          <w:rFonts w:ascii="Times New Roman" w:hAnsi="Times New Roman" w:eastAsia="Times New Roman" w:cs="Times New Roman"/>
          <w:sz w:val="26"/>
        </w:rPr>
        <w:pict>
          <v:rect style="width:0;height:1.5pt" o:hralign="center" o:hrstd="t" o:hr="t"/>
        </w:pict>
      </w:r>
    </w:p>
    <w:bookmarkEnd w:id="20"/>
    <w:bookmarkStart w:id="21" w:name="lời-cam-đoan"/>
    <w:p>
      <w:pPr>
        <w:pStyle w:val="Heading2"/>
        <w:spacing w:line="288" w:lineRule="auto"/>
      </w:pPr>
      <w:r>
        <w:rPr>
          <w:rFonts w:ascii="Times New Roman" w:hAnsi="Times New Roman" w:eastAsia="Times New Roman" w:cs="Times New Roman"/>
          <w:b/>
          <w:sz w:val="28"/>
        </w:rPr>
        <w:t xml:space="preserve">LỜI CAM ĐOAN</w:t>
      </w:r>
    </w:p>
    <w:p>
      <w:pPr>
        <w:pStyle w:val="FirstParagraph"/>
        <w:spacing w:line="288" w:lineRule="auto"/>
      </w:pPr>
      <w:r>
        <w:rPr>
          <w:rFonts w:ascii="Times New Roman" w:hAnsi="Times New Roman" w:eastAsia="Times New Roman" w:cs="Times New Roman"/>
          <w:sz w:val="26"/>
        </w:rPr>
        <w:t xml:space="preserve">Tôi xin cam đoan chuyên đề tiến sĩ số 2 với tiêu đề</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Xây dựng mô hình nghiên cứu về ảnh hưởng của quốc tế hóa đến hiệu quả hoạt động kinh doanh các doanh nghiệp ở Châu Á</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là công trình nghiên cứu của riêng tôi dưới sự hướng dẫn khoa học của PGS.TS. Phan Anh Tú, Trường Đại học Cần Thơ. Các kết quả phân tích, mô hình, bảng biểu, hình vẽ trình bày trong chuyên đề đều trung thực và có nguồn gốc rõ ràng. Tài liệu tham khảo được trích dẫn theo chuẩn APA 7th. Những trích dẫn từ các nghiên cứu khác đều được nêu rõ trong danh mục tài liệu tham khảo. Tôi xin chịu trách nhiệm hoàn toàn về nội dung khoa học của chuyên đề này.</w:t>
      </w:r>
    </w:p>
    <w:p>
      <w:pPr>
        <w:pStyle w:val="BodyText"/>
        <w:spacing w:line="288" w:lineRule="auto"/>
      </w:pPr>
      <w:r>
        <w:rPr>
          <w:iCs/>
          <w:rFonts w:ascii="Times New Roman" w:hAnsi="Times New Roman" w:eastAsia="Times New Roman" w:cs="Times New Roman"/>
          <w:i/>
          <w:sz w:val="26"/>
        </w:rPr>
        <w:t xml:space="preserve">Cần Thơ, ngày … tháng … năm 2026</w:t>
      </w:r>
    </w:p>
    <w:p>
      <w:pPr>
        <w:pStyle w:val="BodyText"/>
        <w:spacing w:line="288" w:lineRule="auto"/>
      </w:pPr>
      <w:r>
        <w:rPr>
          <w:iCs/>
          <w:rFonts w:ascii="Times New Roman" w:hAnsi="Times New Roman" w:eastAsia="Times New Roman" w:cs="Times New Roman"/>
          <w:i/>
          <w:sz w:val="26"/>
        </w:rPr>
        <w:t xml:space="preserve">Nghiên cứu sinh</w:t>
      </w:r>
    </w:p>
    <w:p>
      <w:pPr>
        <w:pStyle w:val="BodyText"/>
        <w:spacing w:line="288" w:lineRule="auto"/>
      </w:pPr>
      <w:r>
        <w:rPr>
          <w:bCs/>
          <w:rFonts w:ascii="Times New Roman" w:hAnsi="Times New Roman" w:eastAsia="Times New Roman" w:cs="Times New Roman"/>
          <w:b/>
          <w:sz w:val="26"/>
        </w:rPr>
        <w:t xml:space="preserve">Đỗ Thùy Hương</w:t>
      </w:r>
    </w:p>
    <w:p>
      <w:pPr>
        <w:spacing w:line="288" w:lineRule="auto"/>
      </w:pPr>
      <w:r>
        <w:rPr>
          <w:rFonts w:ascii="Times New Roman" w:hAnsi="Times New Roman" w:eastAsia="Times New Roman" w:cs="Times New Roman"/>
          <w:sz w:val="26"/>
        </w:rPr>
        <w:pict>
          <v:rect style="width:0;height:1.5pt" o:hralign="center" o:hrstd="t" o:hr="t"/>
        </w:pict>
      </w:r>
    </w:p>
    <w:bookmarkEnd w:id="21"/>
    <w:bookmarkStart w:id="22" w:name="tóm-tắt"/>
    <w:p>
      <w:pPr>
        <w:pStyle w:val="Heading2"/>
        <w:spacing w:line="288" w:lineRule="auto"/>
      </w:pPr>
      <w:r>
        <w:rPr>
          <w:rFonts w:ascii="Times New Roman" w:hAnsi="Times New Roman" w:eastAsia="Times New Roman" w:cs="Times New Roman"/>
          <w:b/>
          <w:sz w:val="28"/>
        </w:rPr>
        <w:t xml:space="preserve">TÓM TẮT</w:t>
      </w:r>
    </w:p>
    <w:p>
      <w:pPr>
        <w:pStyle w:val="FirstParagraph"/>
        <w:spacing w:line="288" w:lineRule="auto"/>
      </w:pPr>
      <w:r>
        <w:rPr>
          <w:rFonts w:ascii="Times New Roman" w:hAnsi="Times New Roman" w:eastAsia="Times New Roman" w:cs="Times New Roman"/>
          <w:sz w:val="26"/>
        </w:rPr>
        <w:t xml:space="preserve">Chuyên đề này xây dựng mô hình nghiên cứu lý thuyết và thực nghiệm về ảnh hưởng của quốc tế hóa đến hiệu quả hoạt động kinh doanh của các doanh nghiệp ở các quốc gia châu Á trong giai đoạn 2009–2025. Khung lý thuyết tích hợp bốn tầng — Uppsala Model (Johanson &amp; Vahlne, 1977, 2009), Resource-Based View (Barney, 1991; Wernerfelt, 1984), Institutional Theory (North, 1990; Khanna &amp; Palepu, 2010; Peng, 2003) và Upper Echelons Theory (Hambrick &amp; Mason, 1984; Hambrick, 2007) — kết hợp với Digital Capability Lens (Banalieva &amp; Dhanaraj, 2019; Verhoef et al., 2021; Stallkamp &amp; Schotter, 2021) làm nền tảng. Lược khảo năm dạng hàm I→P (linear, inverted-U, S-curve, M-curve, forced penalty) và năm meta-analysis lớn 1980–2024 cho thấy khoảng trống thực nghiệm trong việc kiểm định đồng thời phi tuyến và moderation đa tầng ở châu Á. Hệ giả thuyết H1–H6 được phát triển: H1 phi tuyến S-curve; H2 Technological Capability Index (TCI) điều tiết tích cực; H3 Digital Adoption Index (DAI) điều tiết tích cực và phân biệt với TCI; H4 đặc điểm nhà quản trị điều tiết; H5 thể chế nội địa điều tiết theo gradient ICRV sáu regime; H6 heterogeneity theo thời gian. Tám mô hình thực nghiệm M0–M7 được đặc tả, từ baseline tuyến tính đến three-way moderation cấp luận án. Chiến lược nhận dạng đa tầng và kế hoạch kiểm định độ vững toàn diện được thiết kế cho pool</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101.185</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doanh nghiệp ở</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47</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nền kinh tế châu Á và Thái Bình Dương, bao gồm</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108</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cặp quốc gia-năm qua</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14</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mốc khảo sát WBES 2009–2025. Đóng góp chính của chuyên đề: (i) khung tích hợp 4 tầng + Digital lens chưa có tương đương cho châu Á; (ii) tách bạch TCI và DAI theo mô hình CDCM (Context-Contingent Digital Capability Model) phát hiện trong CĐ1; (iii) mô hình M7 ba chiều moderation; (iv) sub-grouping Advanced regime thành tiên tiến đổi mới sáng tạo dẫn dắt (ICRV Nhóm I) và tiên tiến tài nguyên dẫn dắt (ICRV Nhóm II). Ba bản thảo thực nghiệm đồng hành — P3 Việt Nam (APJM, under review), P4 Singapore (MIR, under review), P5 Trung Quốc (IJOEM, under review) — cung cấp bằng chứng đất nước-cụ thể kiểm định H1–H6 và cấu trúc khả nghiệm CĐ2.</w:t>
      </w:r>
    </w:p>
    <w:p>
      <w:pPr>
        <w:pStyle w:val="BodyText"/>
        <w:spacing w:line="288" w:lineRule="auto"/>
      </w:pPr>
      <w:r>
        <w:rPr>
          <w:bCs/>
          <w:rFonts w:ascii="Times New Roman" w:hAnsi="Times New Roman" w:eastAsia="Times New Roman" w:cs="Times New Roman"/>
          <w:b/>
          <w:sz w:val="26"/>
        </w:rPr>
        <w:t xml:space="preserve">Từ khóa</w:t>
      </w:r>
      <w:r>
        <w:rPr>
          <w:rFonts w:ascii="Times New Roman" w:hAnsi="Times New Roman" w:eastAsia="Times New Roman" w:cs="Times New Roman"/>
          <w:sz w:val="26"/>
        </w:rPr>
        <w:t xml:space="preserve">: quốc tế hóa; hiệu quả hoạt động kinh doanh; châu Á; mô hình phi tuyến; điều tiết; năng lực số; thể chế; Upper Echelons; ICRV.</w:t>
      </w:r>
    </w:p>
    <w:p>
      <w:pPr>
        <w:spacing w:line="288" w:lineRule="auto"/>
      </w:pPr>
      <w:r>
        <w:rPr>
          <w:rFonts w:ascii="Times New Roman" w:hAnsi="Times New Roman" w:eastAsia="Times New Roman" w:cs="Times New Roman"/>
          <w:sz w:val="26"/>
        </w:rPr>
        <w:pict>
          <v:rect style="width:0;height:1.5pt" o:hralign="center" o:hrstd="t" o:hr="t"/>
        </w:pict>
      </w:r>
    </w:p>
    <w:bookmarkEnd w:id="22"/>
    <w:bookmarkStart w:id="23" w:name="abstract"/>
    <w:p>
      <w:pPr>
        <w:pStyle w:val="Heading2"/>
        <w:spacing w:line="288" w:lineRule="auto"/>
      </w:pPr>
      <w:r>
        <w:rPr>
          <w:rFonts w:ascii="Times New Roman" w:hAnsi="Times New Roman" w:eastAsia="Times New Roman" w:cs="Times New Roman"/>
          <w:b/>
          <w:sz w:val="28"/>
        </w:rPr>
        <w:t xml:space="preserve">ABSTRACT</w:t>
      </w:r>
    </w:p>
    <w:p>
      <w:pPr>
        <w:pStyle w:val="FirstParagraph"/>
        <w:spacing w:line="288" w:lineRule="auto"/>
      </w:pPr>
      <w:r>
        <w:rPr>
          <w:rFonts w:ascii="Times New Roman" w:hAnsi="Times New Roman" w:eastAsia="Times New Roman" w:cs="Times New Roman"/>
          <w:sz w:val="26"/>
        </w:rPr>
        <w:t xml:space="preserve">This specialty essay constructs a theoretical and empirical research model on the effect of internationalization on firm performance across Asian economies during 2009–2025. The integrated theoretical framework combines four layers — the Uppsala Model (Johanson &amp; Vahlne, 1977, 2009), the Resource-Based View (Barney, 1991; Wernerfelt, 1984), Institutional Theory (North, 1990; Khanna &amp; Palepu, 2010; Peng, 2003), and Upper Echelons Theory (Hambrick &amp; Mason, 1984; Hambrick, 2007) — together with the Digital Capability Lens (Banalieva &amp; Dhanaraj, 2019; Verhoef et al., 2021; Stallkamp &amp; Schotter, 2021). A review of five functional forms (linear, inverted-U, S-curve, M-curve, forced penalty) and five major meta-analyses (1980–2024) identifies an empirical gap in the simultaneous testing of nonlinearity and multi-level moderation in Asia. Six hypotheses (H1–H6) are developed: H1 nonlinear S-curve relationship; H2 Technological Capability Index (TCI) positively moderating; H3 Digital Adoption Index (DAI) positively moderating and distinguishable from TCI; H4 top manager characteristics moderating; H5 home-country institutions moderating along the ICRV six-regime gradient; H6 temporal heterogeneity. Eight empirical models M0–M7 are specified, from linear baseline to three-way moderation. A multi-level identification strategy and comprehensive robustness plan are designed for a pool of</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101,185</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firms across</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47</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Asian and Pacific economies, spanning</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108</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country-year pairs across</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14</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WBES survey waves (2009–2025). The main contributions are: (i) an integrated 4-tier + Digital lens framework with no equivalent for Asia; (ii) the separation of TCI and DAI within the Context-Contingent Digital Capability Model (CDCM) developed from Chuyên đề 1 evidence; (iii) the M7 three-way moderation model; (iv) sub-grouping of the Advanced regime into innovation-driven (ICRV Group I) and resource-driven (ICRV Group II) types. Three companion empirical working papers — P3 Vietnam (APJM), P4 Singapore (MIR), P5 China (IJOEM) — provide country-specific evidence testing H1–H6 and validating the CĐ2 model structure.</w:t>
      </w:r>
    </w:p>
    <w:p>
      <w:pPr>
        <w:pStyle w:val="BodyText"/>
        <w:spacing w:line="288" w:lineRule="auto"/>
      </w:pPr>
      <w:r>
        <w:rPr>
          <w:bCs/>
          <w:rFonts w:ascii="Times New Roman" w:hAnsi="Times New Roman" w:eastAsia="Times New Roman" w:cs="Times New Roman"/>
          <w:b/>
          <w:sz w:val="26"/>
        </w:rPr>
        <w:t xml:space="preserve">Keywords</w:t>
      </w:r>
      <w:r>
        <w:rPr>
          <w:rFonts w:ascii="Times New Roman" w:hAnsi="Times New Roman" w:eastAsia="Times New Roman" w:cs="Times New Roman"/>
          <w:sz w:val="26"/>
        </w:rPr>
        <w:t xml:space="preserve">: internationalization; firm performance; Asia; nonlinear models; moderation; digital capability; institutions; Upper Echelons; ICRV.</w:t>
      </w:r>
    </w:p>
    <w:p>
      <w:pPr>
        <w:spacing w:line="288" w:lineRule="auto"/>
      </w:pPr>
      <w:r>
        <w:rPr>
          <w:rFonts w:ascii="Times New Roman" w:hAnsi="Times New Roman" w:eastAsia="Times New Roman" w:cs="Times New Roman"/>
          <w:sz w:val="26"/>
        </w:rPr>
        <w:pict>
          <v:rect style="width:0;height:1.5pt" o:hralign="center" o:hrstd="t" o:hr="t"/>
        </w:pict>
      </w:r>
    </w:p>
    <w:bookmarkEnd w:id="23"/>
    <w:bookmarkStart w:id="24" w:name="mục-lục"/>
    <w:p>
      <w:pPr>
        <w:pStyle w:val="Heading2"/>
        <w:spacing w:line="288" w:lineRule="auto"/>
      </w:pPr>
      <w:r>
        <w:rPr>
          <w:rFonts w:ascii="Times New Roman" w:hAnsi="Times New Roman" w:eastAsia="Times New Roman" w:cs="Times New Roman"/>
          <w:b/>
          <w:sz w:val="28"/>
        </w:rPr>
        <w:t xml:space="preserve">MỤC LỤC</w:t>
      </w:r>
    </w:p>
    <w:p>
      <w:pPr>
        <w:pStyle w:val="FirstParagraph"/>
        <w:spacing w:line="288" w:lineRule="auto"/>
      </w:pPr>
      <w:r>
        <w:rPr>
          <w:rFonts w:ascii="Times New Roman" w:hAnsi="Times New Roman" w:eastAsia="Times New Roman" w:cs="Times New Roman"/>
          <w:sz w:val="26"/>
        </w:rPr>
        <w:t xml:space="preserve">(Sẽ tự động tạo khi xuất Word/PDF từ markdown.)</w:t>
      </w:r>
    </w:p>
    <w:p>
      <w:pPr>
        <w:spacing w:line="288" w:lineRule="auto"/>
      </w:pPr>
      <w:r>
        <w:rPr>
          <w:rFonts w:ascii="Times New Roman" w:hAnsi="Times New Roman" w:eastAsia="Times New Roman" w:cs="Times New Roman"/>
          <w:sz w:val="26"/>
        </w:rPr>
        <w:pict>
          <v:rect style="width:0;height:1.5pt" o:hralign="center" o:hrstd="t" o:hr="t"/>
        </w:pict>
      </w:r>
    </w:p>
    <w:bookmarkEnd w:id="24"/>
    <w:bookmarkStart w:id="25" w:name="danh-mục-từ-viết-tắt"/>
    <w:p>
      <w:pPr>
        <w:pStyle w:val="Heading2"/>
        <w:spacing w:line="288" w:lineRule="auto"/>
      </w:pPr>
      <w:r>
        <w:rPr>
          <w:rFonts w:ascii="Times New Roman" w:hAnsi="Times New Roman" w:eastAsia="Times New Roman" w:cs="Times New Roman"/>
          <w:b/>
          <w:sz w:val="28"/>
        </w:rPr>
        <w:t xml:space="preserve">DANH MỤC TỪ VIẾT TẮT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spacing w:line="288" w:lineRule="auto"/>
              <w:jc w:val="left"/>
            </w:pPr>
            <w:r>
              <w:rPr>
                <w:rFonts w:ascii="Times New Roman" w:hAnsi="Times New Roman" w:eastAsia="Times New Roman" w:cs="Times New Roman"/>
                <w:sz w:val="24"/>
              </w:rPr>
              <w:t xml:space="preserve">Viết tắt</w:t>
            </w:r>
          </w:p>
        </w:tc>
        <w:tc>
          <w:tcPr/>
          <w:p>
            <w:pPr>
              <w:pStyle w:val="Compact"/>
              <w:spacing w:line="288" w:lineRule="auto"/>
              <w:jc w:val="left"/>
            </w:pPr>
            <w:r>
              <w:rPr>
                <w:rFonts w:ascii="Times New Roman" w:hAnsi="Times New Roman" w:eastAsia="Times New Roman" w:cs="Times New Roman"/>
                <w:sz w:val="24"/>
              </w:rPr>
              <w:t xml:space="preserve">Diễn giải</w:t>
            </w:r>
          </w:p>
        </w:tc>
      </w:tr>
      <w:tr>
        <w:tc>
          <w:tcPr/>
          <w:p>
            <w:pPr>
              <w:pStyle w:val="Compact"/>
              <w:spacing w:line="288" w:lineRule="auto"/>
              <w:jc w:val="left"/>
            </w:pPr>
            <w:r>
              <w:rPr>
                <w:rFonts w:ascii="Times New Roman" w:hAnsi="Times New Roman" w:eastAsia="Times New Roman" w:cs="Times New Roman"/>
                <w:sz w:val="24"/>
              </w:rPr>
              <w:t xml:space="preserve">ADB</w:t>
            </w:r>
          </w:p>
        </w:tc>
        <w:tc>
          <w:tcPr/>
          <w:p>
            <w:pPr>
              <w:pStyle w:val="Compact"/>
              <w:spacing w:line="288" w:lineRule="auto"/>
              <w:jc w:val="left"/>
            </w:pPr>
            <w:r>
              <w:rPr>
                <w:rFonts w:ascii="Times New Roman" w:hAnsi="Times New Roman" w:eastAsia="Times New Roman" w:cs="Times New Roman"/>
                <w:sz w:val="24"/>
              </w:rPr>
              <w:t xml:space="preserve">Asian Development Bank</w:t>
            </w:r>
          </w:p>
        </w:tc>
      </w:tr>
      <w:tr>
        <w:tc>
          <w:tcPr/>
          <w:p>
            <w:pPr>
              <w:pStyle w:val="Compact"/>
              <w:spacing w:line="288" w:lineRule="auto"/>
              <w:jc w:val="left"/>
            </w:pPr>
            <w:r>
              <w:rPr>
                <w:rFonts w:ascii="Times New Roman" w:hAnsi="Times New Roman" w:eastAsia="Times New Roman" w:cs="Times New Roman"/>
                <w:sz w:val="24"/>
              </w:rPr>
              <w:t xml:space="preserve">AI</w:t>
            </w:r>
          </w:p>
        </w:tc>
        <w:tc>
          <w:tcPr/>
          <w:p>
            <w:pPr>
              <w:pStyle w:val="Compact"/>
              <w:spacing w:line="288" w:lineRule="auto"/>
              <w:jc w:val="left"/>
            </w:pPr>
            <w:r>
              <w:rPr>
                <w:rFonts w:ascii="Times New Roman" w:hAnsi="Times New Roman" w:eastAsia="Times New Roman" w:cs="Times New Roman"/>
                <w:sz w:val="24"/>
              </w:rPr>
              <w:t xml:space="preserve">Artificial Intelligence</w:t>
            </w:r>
          </w:p>
        </w:tc>
      </w:tr>
      <w:tr>
        <w:tc>
          <w:tcPr/>
          <w:p>
            <w:pPr>
              <w:pStyle w:val="Compact"/>
              <w:spacing w:line="288" w:lineRule="auto"/>
              <w:jc w:val="left"/>
            </w:pPr>
            <w:r>
              <w:rPr>
                <w:rFonts w:ascii="Times New Roman" w:hAnsi="Times New Roman" w:eastAsia="Times New Roman" w:cs="Times New Roman"/>
                <w:sz w:val="24"/>
              </w:rPr>
              <w:t xml:space="preserve">AIC</w:t>
            </w:r>
          </w:p>
        </w:tc>
        <w:tc>
          <w:tcPr/>
          <w:p>
            <w:pPr>
              <w:pStyle w:val="Compact"/>
              <w:spacing w:line="288" w:lineRule="auto"/>
              <w:jc w:val="left"/>
            </w:pPr>
            <w:r>
              <w:rPr>
                <w:rFonts w:ascii="Times New Roman" w:hAnsi="Times New Roman" w:eastAsia="Times New Roman" w:cs="Times New Roman"/>
                <w:sz w:val="24"/>
              </w:rPr>
              <w:t xml:space="preserve">Akaike Information Criterion</w:t>
            </w:r>
          </w:p>
        </w:tc>
      </w:tr>
      <w:tr>
        <w:tc>
          <w:tcPr/>
          <w:p>
            <w:pPr>
              <w:pStyle w:val="Compact"/>
              <w:spacing w:line="288" w:lineRule="auto"/>
              <w:jc w:val="left"/>
            </w:pPr>
            <w:r>
              <w:rPr>
                <w:rFonts w:ascii="Times New Roman" w:hAnsi="Times New Roman" w:eastAsia="Times New Roman" w:cs="Times New Roman"/>
                <w:sz w:val="24"/>
              </w:rPr>
              <w:t xml:space="preserve">BIC</w:t>
            </w:r>
          </w:p>
        </w:tc>
        <w:tc>
          <w:tcPr/>
          <w:p>
            <w:pPr>
              <w:pStyle w:val="Compact"/>
              <w:spacing w:line="288" w:lineRule="auto"/>
              <w:jc w:val="left"/>
            </w:pPr>
            <w:r>
              <w:rPr>
                <w:rFonts w:ascii="Times New Roman" w:hAnsi="Times New Roman" w:eastAsia="Times New Roman" w:cs="Times New Roman"/>
                <w:sz w:val="24"/>
              </w:rPr>
              <w:t xml:space="preserve">Bayesian Information Criterion</w:t>
            </w:r>
          </w:p>
        </w:tc>
      </w:tr>
      <w:tr>
        <w:tc>
          <w:tcPr/>
          <w:p>
            <w:pPr>
              <w:pStyle w:val="Compact"/>
              <w:spacing w:line="288" w:lineRule="auto"/>
              <w:jc w:val="left"/>
            </w:pPr>
            <w:r>
              <w:rPr>
                <w:rFonts w:ascii="Times New Roman" w:hAnsi="Times New Roman" w:eastAsia="Times New Roman" w:cs="Times New Roman"/>
                <w:sz w:val="24"/>
              </w:rPr>
              <w:t xml:space="preserve">BEE</w:t>
            </w:r>
          </w:p>
        </w:tc>
        <w:tc>
          <w:tcPr/>
          <w:p>
            <w:pPr>
              <w:pStyle w:val="Compact"/>
              <w:spacing w:line="288" w:lineRule="auto"/>
              <w:jc w:val="left"/>
            </w:pPr>
            <w:r>
              <w:rPr>
                <w:rFonts w:ascii="Times New Roman" w:hAnsi="Times New Roman" w:eastAsia="Times New Roman" w:cs="Times New Roman"/>
                <w:sz w:val="24"/>
              </w:rPr>
              <w:t xml:space="preserve">Business Environment and Enterprise (WBES module)</w:t>
            </w:r>
          </w:p>
        </w:tc>
      </w:tr>
      <w:tr>
        <w:tc>
          <w:tcPr/>
          <w:p>
            <w:pPr>
              <w:pStyle w:val="Compact"/>
              <w:spacing w:line="288" w:lineRule="auto"/>
              <w:jc w:val="left"/>
            </w:pPr>
            <w:r>
              <w:rPr>
                <w:rFonts w:ascii="Times New Roman" w:hAnsi="Times New Roman" w:eastAsia="Times New Roman" w:cs="Times New Roman"/>
                <w:sz w:val="24"/>
              </w:rPr>
              <w:t xml:space="preserve">BREADY</w:t>
            </w:r>
          </w:p>
        </w:tc>
        <w:tc>
          <w:tcPr/>
          <w:p>
            <w:pPr>
              <w:pStyle w:val="Compact"/>
              <w:spacing w:line="288" w:lineRule="auto"/>
              <w:jc w:val="left"/>
            </w:pPr>
            <w:r>
              <w:rPr>
                <w:rFonts w:ascii="Times New Roman" w:hAnsi="Times New Roman" w:eastAsia="Times New Roman" w:cs="Times New Roman"/>
                <w:sz w:val="24"/>
              </w:rPr>
              <w:t xml:space="preserve">Business REAdy diagnostic (WBES module)</w:t>
            </w:r>
          </w:p>
        </w:tc>
      </w:tr>
      <w:tr>
        <w:tc>
          <w:tcPr/>
          <w:p>
            <w:pPr>
              <w:pStyle w:val="Compact"/>
              <w:spacing w:line="288" w:lineRule="auto"/>
              <w:jc w:val="left"/>
            </w:pPr>
            <w:r>
              <w:rPr>
                <w:rFonts w:ascii="Times New Roman" w:hAnsi="Times New Roman" w:eastAsia="Times New Roman" w:cs="Times New Roman"/>
                <w:sz w:val="24"/>
              </w:rPr>
              <w:t xml:space="preserve">CAGR</w:t>
            </w:r>
          </w:p>
        </w:tc>
        <w:tc>
          <w:tcPr/>
          <w:p>
            <w:pPr>
              <w:pStyle w:val="Compact"/>
              <w:spacing w:line="288" w:lineRule="auto"/>
              <w:jc w:val="left"/>
            </w:pPr>
            <w:r>
              <w:rPr>
                <w:rFonts w:ascii="Times New Roman" w:hAnsi="Times New Roman" w:eastAsia="Times New Roman" w:cs="Times New Roman"/>
                <w:sz w:val="24"/>
              </w:rPr>
              <w:t xml:space="preserve">Compound Annual Growth Rate</w:t>
            </w:r>
          </w:p>
        </w:tc>
      </w:tr>
      <w:tr>
        <w:tc>
          <w:tcPr/>
          <w:p>
            <w:pPr>
              <w:pStyle w:val="Compact"/>
              <w:spacing w:line="288" w:lineRule="auto"/>
              <w:jc w:val="left"/>
            </w:pPr>
            <w:r>
              <w:rPr>
                <w:rFonts w:ascii="Times New Roman" w:hAnsi="Times New Roman" w:eastAsia="Times New Roman" w:cs="Times New Roman"/>
                <w:sz w:val="24"/>
              </w:rPr>
              <w:t xml:space="preserve">CDCM</w:t>
            </w:r>
          </w:p>
        </w:tc>
        <w:tc>
          <w:tcPr/>
          <w:p>
            <w:pPr>
              <w:pStyle w:val="Compact"/>
              <w:spacing w:line="288" w:lineRule="auto"/>
              <w:jc w:val="left"/>
            </w:pPr>
            <w:r>
              <w:rPr>
                <w:rFonts w:ascii="Times New Roman" w:hAnsi="Times New Roman" w:eastAsia="Times New Roman" w:cs="Times New Roman"/>
                <w:sz w:val="24"/>
              </w:rPr>
              <w:t xml:space="preserve">Context-Contingent Digital Capability Model</w:t>
            </w:r>
          </w:p>
        </w:tc>
      </w:tr>
      <w:tr>
        <w:tc>
          <w:tcPr/>
          <w:p>
            <w:pPr>
              <w:pStyle w:val="Compact"/>
              <w:spacing w:line="288" w:lineRule="auto"/>
              <w:jc w:val="left"/>
            </w:pPr>
            <w:r>
              <w:rPr>
                <w:rFonts w:ascii="Times New Roman" w:hAnsi="Times New Roman" w:eastAsia="Times New Roman" w:cs="Times New Roman"/>
                <w:sz w:val="24"/>
              </w:rPr>
              <w:t xml:space="preserve">DAI</w:t>
            </w:r>
          </w:p>
        </w:tc>
        <w:tc>
          <w:tcPr/>
          <w:p>
            <w:pPr>
              <w:pStyle w:val="Compact"/>
              <w:spacing w:line="288" w:lineRule="auto"/>
              <w:jc w:val="left"/>
            </w:pPr>
            <w:r>
              <w:rPr>
                <w:rFonts w:ascii="Times New Roman" w:hAnsi="Times New Roman" w:eastAsia="Times New Roman" w:cs="Times New Roman"/>
                <w:sz w:val="24"/>
              </w:rPr>
              <w:t xml:space="preserve">Digital Adoption Index</w:t>
            </w:r>
          </w:p>
        </w:tc>
      </w:tr>
      <w:tr>
        <w:tc>
          <w:tcPr/>
          <w:p>
            <w:pPr>
              <w:pStyle w:val="Compact"/>
              <w:spacing w:line="288" w:lineRule="auto"/>
              <w:jc w:val="left"/>
            </w:pPr>
            <w:r>
              <w:rPr>
                <w:rFonts w:ascii="Times New Roman" w:hAnsi="Times New Roman" w:eastAsia="Times New Roman" w:cs="Times New Roman"/>
                <w:sz w:val="24"/>
              </w:rPr>
              <w:t xml:space="preserve">FE</w:t>
            </w:r>
          </w:p>
        </w:tc>
        <w:tc>
          <w:tcPr/>
          <w:p>
            <w:pPr>
              <w:pStyle w:val="Compact"/>
              <w:spacing w:line="288" w:lineRule="auto"/>
              <w:jc w:val="left"/>
            </w:pPr>
            <w:r>
              <w:rPr>
                <w:rFonts w:ascii="Times New Roman" w:hAnsi="Times New Roman" w:eastAsia="Times New Roman" w:cs="Times New Roman"/>
                <w:sz w:val="24"/>
              </w:rPr>
              <w:t xml:space="preserve">Fixed Effects</w:t>
            </w:r>
          </w:p>
        </w:tc>
      </w:tr>
      <w:tr>
        <w:tc>
          <w:tcPr/>
          <w:p>
            <w:pPr>
              <w:pStyle w:val="Compact"/>
              <w:spacing w:line="288" w:lineRule="auto"/>
              <w:jc w:val="left"/>
            </w:pPr>
            <w:r>
              <w:rPr>
                <w:rFonts w:ascii="Times New Roman" w:hAnsi="Times New Roman" w:eastAsia="Times New Roman" w:cs="Times New Roman"/>
                <w:sz w:val="24"/>
              </w:rPr>
              <w:t xml:space="preserve">FDI</w:t>
            </w:r>
          </w:p>
        </w:tc>
        <w:tc>
          <w:tcPr/>
          <w:p>
            <w:pPr>
              <w:pStyle w:val="Compact"/>
              <w:spacing w:line="288" w:lineRule="auto"/>
              <w:jc w:val="left"/>
            </w:pPr>
            <w:r>
              <w:rPr>
                <w:rFonts w:ascii="Times New Roman" w:hAnsi="Times New Roman" w:eastAsia="Times New Roman" w:cs="Times New Roman"/>
                <w:sz w:val="24"/>
              </w:rPr>
              <w:t xml:space="preserve">Foreign Direct Investment</w:t>
            </w:r>
          </w:p>
        </w:tc>
      </w:tr>
      <w:tr>
        <w:tc>
          <w:tcPr/>
          <w:p>
            <w:pPr>
              <w:pStyle w:val="Compact"/>
              <w:spacing w:line="288" w:lineRule="auto"/>
              <w:jc w:val="left"/>
            </w:pPr>
            <w:r>
              <w:rPr>
                <w:rFonts w:ascii="Times New Roman" w:hAnsi="Times New Roman" w:eastAsia="Times New Roman" w:cs="Times New Roman"/>
                <w:sz w:val="24"/>
              </w:rPr>
              <w:t xml:space="preserve">FSTS</w:t>
            </w:r>
          </w:p>
        </w:tc>
        <w:tc>
          <w:tcPr/>
          <w:p>
            <w:pPr>
              <w:pStyle w:val="Compact"/>
              <w:spacing w:line="288" w:lineRule="auto"/>
              <w:jc w:val="left"/>
            </w:pPr>
            <w:r>
              <w:rPr>
                <w:rFonts w:ascii="Times New Roman" w:hAnsi="Times New Roman" w:eastAsia="Times New Roman" w:cs="Times New Roman"/>
                <w:sz w:val="24"/>
              </w:rPr>
              <w:t xml:space="preserve">Foreign Sales to Total Sales ratio</w:t>
            </w:r>
          </w:p>
        </w:tc>
      </w:tr>
      <w:tr>
        <w:tc>
          <w:tcPr/>
          <w:p>
            <w:pPr>
              <w:pStyle w:val="Compact"/>
              <w:spacing w:line="288" w:lineRule="auto"/>
              <w:jc w:val="left"/>
            </w:pPr>
            <w:r>
              <w:rPr>
                <w:rFonts w:ascii="Times New Roman" w:hAnsi="Times New Roman" w:eastAsia="Times New Roman" w:cs="Times New Roman"/>
                <w:sz w:val="24"/>
              </w:rPr>
              <w:t xml:space="preserve">GMM</w:t>
            </w:r>
          </w:p>
        </w:tc>
        <w:tc>
          <w:tcPr/>
          <w:p>
            <w:pPr>
              <w:pStyle w:val="Compact"/>
              <w:spacing w:line="288" w:lineRule="auto"/>
              <w:jc w:val="left"/>
            </w:pPr>
            <w:r>
              <w:rPr>
                <w:rFonts w:ascii="Times New Roman" w:hAnsi="Times New Roman" w:eastAsia="Times New Roman" w:cs="Times New Roman"/>
                <w:sz w:val="24"/>
              </w:rPr>
              <w:t xml:space="preserve">Generalized Method of Moments</w:t>
            </w:r>
          </w:p>
        </w:tc>
      </w:tr>
      <w:tr>
        <w:tc>
          <w:tcPr/>
          <w:p>
            <w:pPr>
              <w:pStyle w:val="Compact"/>
              <w:spacing w:line="288" w:lineRule="auto"/>
              <w:jc w:val="left"/>
            </w:pPr>
            <w:r>
              <w:rPr>
                <w:rFonts w:ascii="Times New Roman" w:hAnsi="Times New Roman" w:eastAsia="Times New Roman" w:cs="Times New Roman"/>
                <w:sz w:val="24"/>
              </w:rPr>
              <w:t xml:space="preserve">HC1/HC3</w:t>
            </w:r>
          </w:p>
        </w:tc>
        <w:tc>
          <w:tcPr/>
          <w:p>
            <w:pPr>
              <w:pStyle w:val="Compact"/>
              <w:spacing w:line="288" w:lineRule="auto"/>
              <w:jc w:val="left"/>
            </w:pPr>
            <w:r>
              <w:rPr>
                <w:rFonts w:ascii="Times New Roman" w:hAnsi="Times New Roman" w:eastAsia="Times New Roman" w:cs="Times New Roman"/>
                <w:sz w:val="24"/>
              </w:rPr>
              <w:t xml:space="preserve">Heteroskedasticity-Consistent Standard Errors (Long &amp; Ervin, 2000)</w:t>
            </w:r>
          </w:p>
        </w:tc>
      </w:tr>
      <w:tr>
        <w:tc>
          <w:tcPr/>
          <w:p>
            <w:pPr>
              <w:pStyle w:val="Compact"/>
              <w:spacing w:line="288" w:lineRule="auto"/>
              <w:jc w:val="left"/>
            </w:pPr>
            <w:r>
              <w:rPr>
                <w:rFonts w:ascii="Times New Roman" w:hAnsi="Times New Roman" w:eastAsia="Times New Roman" w:cs="Times New Roman"/>
                <w:sz w:val="24"/>
              </w:rPr>
              <w:t xml:space="preserve">I→P</w:t>
            </w:r>
          </w:p>
        </w:tc>
        <w:tc>
          <w:tcPr/>
          <w:p>
            <w:pPr>
              <w:pStyle w:val="Compact"/>
              <w:spacing w:line="288" w:lineRule="auto"/>
              <w:jc w:val="left"/>
            </w:pPr>
            <w:r>
              <w:rPr>
                <w:rFonts w:ascii="Times New Roman" w:hAnsi="Times New Roman" w:eastAsia="Times New Roman" w:cs="Times New Roman"/>
                <w:sz w:val="24"/>
              </w:rPr>
              <w:t xml:space="preserve">Internationalization → Performance relationship</w:t>
            </w:r>
          </w:p>
        </w:tc>
      </w:tr>
      <w:tr>
        <w:tc>
          <w:tcPr/>
          <w:p>
            <w:pPr>
              <w:pStyle w:val="Compact"/>
              <w:spacing w:line="288" w:lineRule="auto"/>
              <w:jc w:val="left"/>
            </w:pPr>
            <w:r>
              <w:rPr>
                <w:rFonts w:ascii="Times New Roman" w:hAnsi="Times New Roman" w:eastAsia="Times New Roman" w:cs="Times New Roman"/>
                <w:sz w:val="24"/>
              </w:rPr>
              <w:t xml:space="preserve">IB</w:t>
            </w:r>
          </w:p>
        </w:tc>
        <w:tc>
          <w:tcPr/>
          <w:p>
            <w:pPr>
              <w:pStyle w:val="Compact"/>
              <w:spacing w:line="288" w:lineRule="auto"/>
              <w:jc w:val="left"/>
            </w:pPr>
            <w:r>
              <w:rPr>
                <w:rFonts w:ascii="Times New Roman" w:hAnsi="Times New Roman" w:eastAsia="Times New Roman" w:cs="Times New Roman"/>
                <w:sz w:val="24"/>
              </w:rPr>
              <w:t xml:space="preserve">International Business</w:t>
            </w:r>
          </w:p>
        </w:tc>
      </w:tr>
      <w:tr>
        <w:tc>
          <w:tcPr/>
          <w:p>
            <w:pPr>
              <w:pStyle w:val="Compact"/>
              <w:spacing w:line="288" w:lineRule="auto"/>
              <w:jc w:val="left"/>
            </w:pPr>
            <w:r>
              <w:rPr>
                <w:rFonts w:ascii="Times New Roman" w:hAnsi="Times New Roman" w:eastAsia="Times New Roman" w:cs="Times New Roman"/>
                <w:sz w:val="24"/>
              </w:rPr>
              <w:t xml:space="preserve">ICRV</w:t>
            </w:r>
          </w:p>
        </w:tc>
        <w:tc>
          <w:tcPr/>
          <w:p>
            <w:pPr>
              <w:pStyle w:val="Compact"/>
              <w:spacing w:line="288" w:lineRule="auto"/>
              <w:jc w:val="left"/>
            </w:pPr>
            <w:r>
              <w:rPr>
                <w:rFonts w:ascii="Times New Roman" w:hAnsi="Times New Roman" w:eastAsia="Times New Roman" w:cs="Times New Roman"/>
                <w:sz w:val="24"/>
              </w:rPr>
              <w:t xml:space="preserve">Institutional Context Regime Variation</w:t>
            </w:r>
          </w:p>
        </w:tc>
      </w:tr>
      <w:tr>
        <w:tc>
          <w:tcPr/>
          <w:p>
            <w:pPr>
              <w:pStyle w:val="Compact"/>
              <w:spacing w:line="288" w:lineRule="auto"/>
              <w:jc w:val="left"/>
            </w:pPr>
            <w:r>
              <w:rPr>
                <w:rFonts w:ascii="Times New Roman" w:hAnsi="Times New Roman" w:eastAsia="Times New Roman" w:cs="Times New Roman"/>
                <w:sz w:val="24"/>
              </w:rPr>
              <w:t xml:space="preserve">ICT</w:t>
            </w:r>
          </w:p>
        </w:tc>
        <w:tc>
          <w:tcPr/>
          <w:p>
            <w:pPr>
              <w:pStyle w:val="Compact"/>
              <w:spacing w:line="288" w:lineRule="auto"/>
              <w:jc w:val="left"/>
            </w:pPr>
            <w:r>
              <w:rPr>
                <w:rFonts w:ascii="Times New Roman" w:hAnsi="Times New Roman" w:eastAsia="Times New Roman" w:cs="Times New Roman"/>
                <w:sz w:val="24"/>
              </w:rPr>
              <w:t xml:space="preserve">Information and Communications Technology</w:t>
            </w:r>
          </w:p>
        </w:tc>
      </w:tr>
      <w:tr>
        <w:tc>
          <w:tcPr/>
          <w:p>
            <w:pPr>
              <w:pStyle w:val="Compact"/>
              <w:spacing w:line="288" w:lineRule="auto"/>
              <w:jc w:val="left"/>
            </w:pPr>
            <w:r>
              <w:rPr>
                <w:rFonts w:ascii="Times New Roman" w:hAnsi="Times New Roman" w:eastAsia="Times New Roman" w:cs="Times New Roman"/>
                <w:sz w:val="24"/>
              </w:rPr>
              <w:t xml:space="preserve">IT</w:t>
            </w:r>
          </w:p>
        </w:tc>
        <w:tc>
          <w:tcPr/>
          <w:p>
            <w:pPr>
              <w:pStyle w:val="Compact"/>
              <w:spacing w:line="288" w:lineRule="auto"/>
              <w:jc w:val="left"/>
            </w:pPr>
            <w:r>
              <w:rPr>
                <w:rFonts w:ascii="Times New Roman" w:hAnsi="Times New Roman" w:eastAsia="Times New Roman" w:cs="Times New Roman"/>
                <w:sz w:val="24"/>
              </w:rPr>
              <w:t xml:space="preserve">Institutional Theory</w:t>
            </w:r>
          </w:p>
        </w:tc>
      </w:tr>
      <w:tr>
        <w:tc>
          <w:tcPr/>
          <w:p>
            <w:pPr>
              <w:pStyle w:val="Compact"/>
              <w:spacing w:line="288" w:lineRule="auto"/>
              <w:jc w:val="left"/>
            </w:pPr>
            <w:r>
              <w:rPr>
                <w:rFonts w:ascii="Times New Roman" w:hAnsi="Times New Roman" w:eastAsia="Times New Roman" w:cs="Times New Roman"/>
                <w:sz w:val="24"/>
              </w:rPr>
              <w:t xml:space="preserve">IV</w:t>
            </w:r>
          </w:p>
        </w:tc>
        <w:tc>
          <w:tcPr/>
          <w:p>
            <w:pPr>
              <w:pStyle w:val="Compact"/>
              <w:spacing w:line="288" w:lineRule="auto"/>
              <w:jc w:val="left"/>
            </w:pPr>
            <w:r>
              <w:rPr>
                <w:rFonts w:ascii="Times New Roman" w:hAnsi="Times New Roman" w:eastAsia="Times New Roman" w:cs="Times New Roman"/>
                <w:sz w:val="24"/>
              </w:rPr>
              <w:t xml:space="preserve">Instrumental Variable</w:t>
            </w:r>
          </w:p>
        </w:tc>
      </w:tr>
      <w:tr>
        <w:tc>
          <w:tcPr/>
          <w:p>
            <w:pPr>
              <w:pStyle w:val="Compact"/>
              <w:spacing w:line="288" w:lineRule="auto"/>
              <w:jc w:val="left"/>
            </w:pPr>
            <w:r>
              <w:rPr>
                <w:rFonts w:ascii="Times New Roman" w:hAnsi="Times New Roman" w:eastAsia="Times New Roman" w:cs="Times New Roman"/>
                <w:sz w:val="24"/>
              </w:rPr>
              <w:t xml:space="preserve">LOWESS</w:t>
            </w:r>
          </w:p>
        </w:tc>
        <w:tc>
          <w:tcPr/>
          <w:p>
            <w:pPr>
              <w:pStyle w:val="Compact"/>
              <w:spacing w:line="288" w:lineRule="auto"/>
              <w:jc w:val="left"/>
            </w:pPr>
            <w:r>
              <w:rPr>
                <w:rFonts w:ascii="Times New Roman" w:hAnsi="Times New Roman" w:eastAsia="Times New Roman" w:cs="Times New Roman"/>
                <w:sz w:val="24"/>
              </w:rPr>
              <w:t xml:space="preserve">Locally Weighted Scatterplot Smoothing</w:t>
            </w:r>
          </w:p>
        </w:tc>
      </w:tr>
      <w:tr>
        <w:tc>
          <w:tcPr/>
          <w:p>
            <w:pPr>
              <w:pStyle w:val="Compact"/>
              <w:spacing w:line="288" w:lineRule="auto"/>
              <w:jc w:val="left"/>
            </w:pPr>
            <w:r>
              <w:rPr>
                <w:rFonts w:ascii="Times New Roman" w:hAnsi="Times New Roman" w:eastAsia="Times New Roman" w:cs="Times New Roman"/>
                <w:sz w:val="24"/>
              </w:rPr>
              <w:t xml:space="preserve">M&amp;A</w:t>
            </w:r>
          </w:p>
        </w:tc>
        <w:tc>
          <w:tcPr/>
          <w:p>
            <w:pPr>
              <w:pStyle w:val="Compact"/>
              <w:spacing w:line="288" w:lineRule="auto"/>
              <w:jc w:val="left"/>
            </w:pPr>
            <w:r>
              <w:rPr>
                <w:rFonts w:ascii="Times New Roman" w:hAnsi="Times New Roman" w:eastAsia="Times New Roman" w:cs="Times New Roman"/>
                <w:sz w:val="24"/>
              </w:rPr>
              <w:t xml:space="preserve">Mergers and Acquisitions</w:t>
            </w:r>
          </w:p>
        </w:tc>
      </w:tr>
      <w:tr>
        <w:tc>
          <w:tcPr/>
          <w:p>
            <w:pPr>
              <w:pStyle w:val="Compact"/>
              <w:spacing w:line="288" w:lineRule="auto"/>
              <w:jc w:val="left"/>
            </w:pPr>
            <w:r>
              <w:rPr>
                <w:rFonts w:ascii="Times New Roman" w:hAnsi="Times New Roman" w:eastAsia="Times New Roman" w:cs="Times New Roman"/>
                <w:sz w:val="24"/>
              </w:rPr>
              <w:t xml:space="preserve">MENA</w:t>
            </w:r>
          </w:p>
        </w:tc>
        <w:tc>
          <w:tcPr/>
          <w:p>
            <w:pPr>
              <w:pStyle w:val="Compact"/>
              <w:spacing w:line="288" w:lineRule="auto"/>
              <w:jc w:val="left"/>
            </w:pPr>
            <w:r>
              <w:rPr>
                <w:rFonts w:ascii="Times New Roman" w:hAnsi="Times New Roman" w:eastAsia="Times New Roman" w:cs="Times New Roman"/>
                <w:sz w:val="24"/>
              </w:rPr>
              <w:t xml:space="preserve">Middle East and North Africa</w:t>
            </w:r>
          </w:p>
        </w:tc>
      </w:tr>
      <w:tr>
        <w:tc>
          <w:tcPr/>
          <w:p>
            <w:pPr>
              <w:pStyle w:val="Compact"/>
              <w:spacing w:line="288" w:lineRule="auto"/>
              <w:jc w:val="left"/>
            </w:pPr>
            <w:r>
              <w:rPr>
                <w:rFonts w:ascii="Times New Roman" w:hAnsi="Times New Roman" w:eastAsia="Times New Roman" w:cs="Times New Roman"/>
                <w:sz w:val="24"/>
              </w:rPr>
              <w:t xml:space="preserve">MNE</w:t>
            </w:r>
          </w:p>
        </w:tc>
        <w:tc>
          <w:tcPr/>
          <w:p>
            <w:pPr>
              <w:pStyle w:val="Compact"/>
              <w:spacing w:line="288" w:lineRule="auto"/>
              <w:jc w:val="left"/>
            </w:pPr>
            <w:r>
              <w:rPr>
                <w:rFonts w:ascii="Times New Roman" w:hAnsi="Times New Roman" w:eastAsia="Times New Roman" w:cs="Times New Roman"/>
                <w:sz w:val="24"/>
              </w:rPr>
              <w:t xml:space="preserve">Multinational Enterprise</w:t>
            </w:r>
          </w:p>
        </w:tc>
      </w:tr>
      <w:tr>
        <w:tc>
          <w:tcPr/>
          <w:p>
            <w:pPr>
              <w:pStyle w:val="Compact"/>
              <w:spacing w:line="288" w:lineRule="auto"/>
              <w:jc w:val="left"/>
            </w:pPr>
            <w:r>
              <w:rPr>
                <w:rFonts w:ascii="Times New Roman" w:hAnsi="Times New Roman" w:eastAsia="Times New Roman" w:cs="Times New Roman"/>
                <w:sz w:val="24"/>
              </w:rPr>
              <w:t xml:space="preserve">OECD</w:t>
            </w:r>
          </w:p>
        </w:tc>
        <w:tc>
          <w:tcPr/>
          <w:p>
            <w:pPr>
              <w:pStyle w:val="Compact"/>
              <w:spacing w:line="288" w:lineRule="auto"/>
              <w:jc w:val="left"/>
            </w:pPr>
            <w:r>
              <w:rPr>
                <w:rFonts w:ascii="Times New Roman" w:hAnsi="Times New Roman" w:eastAsia="Times New Roman" w:cs="Times New Roman"/>
                <w:sz w:val="24"/>
              </w:rPr>
              <w:t xml:space="preserve">Organisation for Economic Co-operation and Development</w:t>
            </w:r>
          </w:p>
        </w:tc>
      </w:tr>
      <w:tr>
        <w:tc>
          <w:tcPr/>
          <w:p>
            <w:pPr>
              <w:pStyle w:val="Compact"/>
              <w:spacing w:line="288" w:lineRule="auto"/>
              <w:jc w:val="left"/>
            </w:pPr>
            <w:r>
              <w:rPr>
                <w:rFonts w:ascii="Times New Roman" w:hAnsi="Times New Roman" w:eastAsia="Times New Roman" w:cs="Times New Roman"/>
                <w:sz w:val="24"/>
              </w:rPr>
              <w:t xml:space="preserve">OLS</w:t>
            </w:r>
          </w:p>
        </w:tc>
        <w:tc>
          <w:tcPr/>
          <w:p>
            <w:pPr>
              <w:pStyle w:val="Compact"/>
              <w:spacing w:line="288" w:lineRule="auto"/>
              <w:jc w:val="left"/>
            </w:pPr>
            <w:r>
              <w:rPr>
                <w:rFonts w:ascii="Times New Roman" w:hAnsi="Times New Roman" w:eastAsia="Times New Roman" w:cs="Times New Roman"/>
                <w:sz w:val="24"/>
              </w:rPr>
              <w:t xml:space="preserve">Ordinary Least Squares</w:t>
            </w:r>
          </w:p>
        </w:tc>
      </w:tr>
      <w:tr>
        <w:tc>
          <w:tcPr/>
          <w:p>
            <w:pPr>
              <w:pStyle w:val="Compact"/>
              <w:spacing w:line="288" w:lineRule="auto"/>
              <w:jc w:val="left"/>
            </w:pPr>
            <w:r>
              <w:rPr>
                <w:rFonts w:ascii="Times New Roman" w:hAnsi="Times New Roman" w:eastAsia="Times New Roman" w:cs="Times New Roman"/>
                <w:sz w:val="24"/>
              </w:rPr>
              <w:t xml:space="preserve">PESTEL</w:t>
            </w:r>
          </w:p>
        </w:tc>
        <w:tc>
          <w:tcPr/>
          <w:p>
            <w:pPr>
              <w:pStyle w:val="Compact"/>
              <w:spacing w:line="288" w:lineRule="auto"/>
              <w:jc w:val="left"/>
            </w:pPr>
            <w:r>
              <w:rPr>
                <w:rFonts w:ascii="Times New Roman" w:hAnsi="Times New Roman" w:eastAsia="Times New Roman" w:cs="Times New Roman"/>
                <w:sz w:val="24"/>
              </w:rPr>
              <w:t xml:space="preserve">Political – Economic – Social – Technological – Environmental – Legal</w:t>
            </w:r>
          </w:p>
        </w:tc>
      </w:tr>
      <w:tr>
        <w:tc>
          <w:tcPr/>
          <w:p>
            <w:pPr>
              <w:pStyle w:val="Compact"/>
              <w:spacing w:line="288" w:lineRule="auto"/>
              <w:jc w:val="left"/>
            </w:pPr>
            <w:r>
              <w:rPr>
                <w:rFonts w:ascii="Times New Roman" w:hAnsi="Times New Roman" w:eastAsia="Times New Roman" w:cs="Times New Roman"/>
                <w:sz w:val="24"/>
              </w:rPr>
              <w:t xml:space="preserve">PPP</w:t>
            </w:r>
          </w:p>
        </w:tc>
        <w:tc>
          <w:tcPr/>
          <w:p>
            <w:pPr>
              <w:pStyle w:val="Compact"/>
              <w:spacing w:line="288" w:lineRule="auto"/>
              <w:jc w:val="left"/>
            </w:pPr>
            <w:r>
              <w:rPr>
                <w:rFonts w:ascii="Times New Roman" w:hAnsi="Times New Roman" w:eastAsia="Times New Roman" w:cs="Times New Roman"/>
                <w:sz w:val="24"/>
              </w:rPr>
              <w:t xml:space="preserve">Purchasing Power Parity</w:t>
            </w:r>
          </w:p>
        </w:tc>
      </w:tr>
      <w:tr>
        <w:tc>
          <w:tcPr/>
          <w:p>
            <w:pPr>
              <w:pStyle w:val="Compact"/>
              <w:spacing w:line="288" w:lineRule="auto"/>
              <w:jc w:val="left"/>
            </w:pPr>
            <w:r>
              <w:rPr>
                <w:rFonts w:ascii="Times New Roman" w:hAnsi="Times New Roman" w:eastAsia="Times New Roman" w:cs="Times New Roman"/>
                <w:sz w:val="24"/>
              </w:rPr>
              <w:t xml:space="preserve">R&amp;D</w:t>
            </w:r>
          </w:p>
        </w:tc>
        <w:tc>
          <w:tcPr/>
          <w:p>
            <w:pPr>
              <w:pStyle w:val="Compact"/>
              <w:spacing w:line="288" w:lineRule="auto"/>
              <w:jc w:val="left"/>
            </w:pPr>
            <w:r>
              <w:rPr>
                <w:rFonts w:ascii="Times New Roman" w:hAnsi="Times New Roman" w:eastAsia="Times New Roman" w:cs="Times New Roman"/>
                <w:sz w:val="24"/>
              </w:rPr>
              <w:t xml:space="preserve">Research and Development</w:t>
            </w:r>
          </w:p>
        </w:tc>
      </w:tr>
      <w:tr>
        <w:tc>
          <w:tcPr/>
          <w:p>
            <w:pPr>
              <w:pStyle w:val="Compact"/>
              <w:spacing w:line="288" w:lineRule="auto"/>
              <w:jc w:val="left"/>
            </w:pPr>
            <w:r>
              <w:rPr>
                <w:rFonts w:ascii="Times New Roman" w:hAnsi="Times New Roman" w:eastAsia="Times New Roman" w:cs="Times New Roman"/>
                <w:sz w:val="24"/>
              </w:rPr>
              <w:t xml:space="preserve">RBV</w:t>
            </w:r>
          </w:p>
        </w:tc>
        <w:tc>
          <w:tcPr/>
          <w:p>
            <w:pPr>
              <w:pStyle w:val="Compact"/>
              <w:spacing w:line="288" w:lineRule="auto"/>
              <w:jc w:val="left"/>
            </w:pPr>
            <w:r>
              <w:rPr>
                <w:rFonts w:ascii="Times New Roman" w:hAnsi="Times New Roman" w:eastAsia="Times New Roman" w:cs="Times New Roman"/>
                <w:sz w:val="24"/>
              </w:rPr>
              <w:t xml:space="preserve">Resource-Based View</w:t>
            </w:r>
          </w:p>
        </w:tc>
      </w:tr>
      <w:tr>
        <w:tc>
          <w:tcPr/>
          <w:p>
            <w:pPr>
              <w:pStyle w:val="Compact"/>
              <w:spacing w:line="288" w:lineRule="auto"/>
              <w:jc w:val="left"/>
            </w:pPr>
            <w:r>
              <w:rPr>
                <w:rFonts w:ascii="Times New Roman" w:hAnsi="Times New Roman" w:eastAsia="Times New Roman" w:cs="Times New Roman"/>
                <w:sz w:val="24"/>
              </w:rPr>
              <w:t xml:space="preserve">RE</w:t>
            </w:r>
          </w:p>
        </w:tc>
        <w:tc>
          <w:tcPr/>
          <w:p>
            <w:pPr>
              <w:pStyle w:val="Compact"/>
              <w:spacing w:line="288" w:lineRule="auto"/>
              <w:jc w:val="left"/>
            </w:pPr>
            <w:r>
              <w:rPr>
                <w:rFonts w:ascii="Times New Roman" w:hAnsi="Times New Roman" w:eastAsia="Times New Roman" w:cs="Times New Roman"/>
                <w:sz w:val="24"/>
              </w:rPr>
              <w:t xml:space="preserve">Random Effects</w:t>
            </w:r>
          </w:p>
        </w:tc>
      </w:tr>
      <w:tr>
        <w:tc>
          <w:tcPr/>
          <w:p>
            <w:pPr>
              <w:pStyle w:val="Compact"/>
              <w:spacing w:line="288" w:lineRule="auto"/>
              <w:jc w:val="left"/>
            </w:pPr>
            <w:r>
              <w:rPr>
                <w:rFonts w:ascii="Times New Roman" w:hAnsi="Times New Roman" w:eastAsia="Times New Roman" w:cs="Times New Roman"/>
                <w:sz w:val="24"/>
              </w:rPr>
              <w:t xml:space="preserve">RESET</w:t>
            </w:r>
          </w:p>
        </w:tc>
        <w:tc>
          <w:tcPr/>
          <w:p>
            <w:pPr>
              <w:pStyle w:val="Compact"/>
              <w:spacing w:line="288" w:lineRule="auto"/>
              <w:jc w:val="left"/>
            </w:pPr>
            <w:r>
              <w:rPr>
                <w:rFonts w:ascii="Times New Roman" w:hAnsi="Times New Roman" w:eastAsia="Times New Roman" w:cs="Times New Roman"/>
                <w:sz w:val="24"/>
              </w:rPr>
              <w:t xml:space="preserve">Regression Specification Error Test</w:t>
            </w:r>
          </w:p>
        </w:tc>
      </w:tr>
      <w:tr>
        <w:tc>
          <w:tcPr/>
          <w:p>
            <w:pPr>
              <w:pStyle w:val="Compact"/>
              <w:spacing w:line="288" w:lineRule="auto"/>
              <w:jc w:val="left"/>
            </w:pPr>
            <w:r>
              <w:rPr>
                <w:rFonts w:ascii="Times New Roman" w:hAnsi="Times New Roman" w:eastAsia="Times New Roman" w:cs="Times New Roman"/>
                <w:sz w:val="24"/>
              </w:rPr>
              <w:t xml:space="preserve">ROA</w:t>
            </w:r>
          </w:p>
        </w:tc>
        <w:tc>
          <w:tcPr/>
          <w:p>
            <w:pPr>
              <w:pStyle w:val="Compact"/>
              <w:spacing w:line="288" w:lineRule="auto"/>
              <w:jc w:val="left"/>
            </w:pPr>
            <w:r>
              <w:rPr>
                <w:rFonts w:ascii="Times New Roman" w:hAnsi="Times New Roman" w:eastAsia="Times New Roman" w:cs="Times New Roman"/>
                <w:sz w:val="24"/>
              </w:rPr>
              <w:t xml:space="preserve">Return on Assets</w:t>
            </w:r>
          </w:p>
        </w:tc>
      </w:tr>
      <w:tr>
        <w:tc>
          <w:tcPr/>
          <w:p>
            <w:pPr>
              <w:pStyle w:val="Compact"/>
              <w:spacing w:line="288" w:lineRule="auto"/>
              <w:jc w:val="left"/>
            </w:pPr>
            <w:r>
              <w:rPr>
                <w:rFonts w:ascii="Times New Roman" w:hAnsi="Times New Roman" w:eastAsia="Times New Roman" w:cs="Times New Roman"/>
                <w:sz w:val="24"/>
              </w:rPr>
              <w:t xml:space="preserve">ROS</w:t>
            </w:r>
          </w:p>
        </w:tc>
        <w:tc>
          <w:tcPr/>
          <w:p>
            <w:pPr>
              <w:pStyle w:val="Compact"/>
              <w:spacing w:line="288" w:lineRule="auto"/>
              <w:jc w:val="left"/>
            </w:pPr>
            <w:r>
              <w:rPr>
                <w:rFonts w:ascii="Times New Roman" w:hAnsi="Times New Roman" w:eastAsia="Times New Roman" w:cs="Times New Roman"/>
                <w:sz w:val="24"/>
              </w:rPr>
              <w:t xml:space="preserve">Return on Sales</w:t>
            </w:r>
          </w:p>
        </w:tc>
      </w:tr>
      <w:tr>
        <w:tc>
          <w:tcPr/>
          <w:p>
            <w:pPr>
              <w:pStyle w:val="Compact"/>
              <w:spacing w:line="288" w:lineRule="auto"/>
              <w:jc w:val="left"/>
            </w:pPr>
            <w:r>
              <w:rPr>
                <w:rFonts w:ascii="Times New Roman" w:hAnsi="Times New Roman" w:eastAsia="Times New Roman" w:cs="Times New Roman"/>
                <w:sz w:val="24"/>
              </w:rPr>
              <w:t xml:space="preserve">SE</w:t>
            </w:r>
          </w:p>
        </w:tc>
        <w:tc>
          <w:tcPr/>
          <w:p>
            <w:pPr>
              <w:pStyle w:val="Compact"/>
              <w:spacing w:line="288" w:lineRule="auto"/>
              <w:jc w:val="left"/>
            </w:pPr>
            <w:r>
              <w:rPr>
                <w:rFonts w:ascii="Times New Roman" w:hAnsi="Times New Roman" w:eastAsia="Times New Roman" w:cs="Times New Roman"/>
                <w:sz w:val="24"/>
              </w:rPr>
              <w:t xml:space="preserve">Standard Errors</w:t>
            </w:r>
          </w:p>
        </w:tc>
      </w:tr>
      <w:tr>
        <w:tc>
          <w:tcPr/>
          <w:p>
            <w:pPr>
              <w:pStyle w:val="Compact"/>
              <w:spacing w:line="288" w:lineRule="auto"/>
              <w:jc w:val="left"/>
            </w:pPr>
            <w:r>
              <w:rPr>
                <w:rFonts w:ascii="Times New Roman" w:hAnsi="Times New Roman" w:eastAsia="Times New Roman" w:cs="Times New Roman"/>
                <w:sz w:val="24"/>
              </w:rPr>
              <w:t xml:space="preserve">SIDS</w:t>
            </w:r>
          </w:p>
        </w:tc>
        <w:tc>
          <w:tcPr/>
          <w:p>
            <w:pPr>
              <w:pStyle w:val="Compact"/>
              <w:spacing w:line="288" w:lineRule="auto"/>
              <w:jc w:val="left"/>
            </w:pPr>
            <w:r>
              <w:rPr>
                <w:rFonts w:ascii="Times New Roman" w:hAnsi="Times New Roman" w:eastAsia="Times New Roman" w:cs="Times New Roman"/>
                <w:sz w:val="24"/>
              </w:rPr>
              <w:t xml:space="preserve">Small Island Developing States</w:t>
            </w:r>
          </w:p>
        </w:tc>
      </w:tr>
      <w:tr>
        <w:tc>
          <w:tcPr/>
          <w:p>
            <w:pPr>
              <w:pStyle w:val="Compact"/>
              <w:spacing w:line="288" w:lineRule="auto"/>
              <w:jc w:val="left"/>
            </w:pPr>
            <w:r>
              <w:rPr>
                <w:rFonts w:ascii="Times New Roman" w:hAnsi="Times New Roman" w:eastAsia="Times New Roman" w:cs="Times New Roman"/>
                <w:sz w:val="24"/>
              </w:rPr>
              <w:t xml:space="preserve">SME</w:t>
            </w:r>
          </w:p>
        </w:tc>
        <w:tc>
          <w:tcPr/>
          <w:p>
            <w:pPr>
              <w:pStyle w:val="Compact"/>
              <w:spacing w:line="288" w:lineRule="auto"/>
              <w:jc w:val="left"/>
            </w:pPr>
            <w:r>
              <w:rPr>
                <w:rFonts w:ascii="Times New Roman" w:hAnsi="Times New Roman" w:eastAsia="Times New Roman" w:cs="Times New Roman"/>
                <w:sz w:val="24"/>
              </w:rPr>
              <w:t xml:space="preserve">Small and Medium-sized Enterprise</w:t>
            </w:r>
          </w:p>
        </w:tc>
      </w:tr>
      <w:tr>
        <w:tc>
          <w:tcPr/>
          <w:p>
            <w:pPr>
              <w:pStyle w:val="Compact"/>
              <w:spacing w:line="288" w:lineRule="auto"/>
              <w:jc w:val="left"/>
            </w:pPr>
            <w:r>
              <w:rPr>
                <w:rFonts w:ascii="Times New Roman" w:hAnsi="Times New Roman" w:eastAsia="Times New Roman" w:cs="Times New Roman"/>
                <w:sz w:val="24"/>
              </w:rPr>
              <w:t xml:space="preserve">SOE</w:t>
            </w:r>
          </w:p>
        </w:tc>
        <w:tc>
          <w:tcPr/>
          <w:p>
            <w:pPr>
              <w:pStyle w:val="Compact"/>
              <w:spacing w:line="288" w:lineRule="auto"/>
              <w:jc w:val="left"/>
            </w:pPr>
            <w:r>
              <w:rPr>
                <w:rFonts w:ascii="Times New Roman" w:hAnsi="Times New Roman" w:eastAsia="Times New Roman" w:cs="Times New Roman"/>
                <w:sz w:val="24"/>
              </w:rPr>
              <w:t xml:space="preserve">State-Owned Enterprise</w:t>
            </w:r>
          </w:p>
        </w:tc>
      </w:tr>
      <w:tr>
        <w:tc>
          <w:tcPr/>
          <w:p>
            <w:pPr>
              <w:pStyle w:val="Compact"/>
              <w:spacing w:line="288" w:lineRule="auto"/>
              <w:jc w:val="left"/>
            </w:pPr>
            <w:r>
              <w:rPr>
                <w:rFonts w:ascii="Times New Roman" w:hAnsi="Times New Roman" w:eastAsia="Times New Roman" w:cs="Times New Roman"/>
                <w:sz w:val="24"/>
              </w:rPr>
              <w:t xml:space="preserve">TCI</w:t>
            </w:r>
          </w:p>
        </w:tc>
        <w:tc>
          <w:tcPr/>
          <w:p>
            <w:pPr>
              <w:pStyle w:val="Compact"/>
              <w:spacing w:line="288" w:lineRule="auto"/>
              <w:jc w:val="left"/>
            </w:pPr>
            <w:r>
              <w:rPr>
                <w:rFonts w:ascii="Times New Roman" w:hAnsi="Times New Roman" w:eastAsia="Times New Roman" w:cs="Times New Roman"/>
                <w:sz w:val="24"/>
              </w:rPr>
              <w:t xml:space="preserve">Technological Capability Index</w:t>
            </w:r>
          </w:p>
        </w:tc>
      </w:tr>
      <w:tr>
        <w:tc>
          <w:tcPr/>
          <w:p>
            <w:pPr>
              <w:pStyle w:val="Compact"/>
              <w:spacing w:line="288" w:lineRule="auto"/>
              <w:jc w:val="left"/>
            </w:pPr>
            <w:r>
              <w:rPr>
                <w:rFonts w:ascii="Times New Roman" w:hAnsi="Times New Roman" w:eastAsia="Times New Roman" w:cs="Times New Roman"/>
                <w:sz w:val="24"/>
              </w:rPr>
              <w:t xml:space="preserve">UE</w:t>
            </w:r>
          </w:p>
        </w:tc>
        <w:tc>
          <w:tcPr/>
          <w:p>
            <w:pPr>
              <w:pStyle w:val="Compact"/>
              <w:spacing w:line="288" w:lineRule="auto"/>
              <w:jc w:val="left"/>
            </w:pPr>
            <w:r>
              <w:rPr>
                <w:rFonts w:ascii="Times New Roman" w:hAnsi="Times New Roman" w:eastAsia="Times New Roman" w:cs="Times New Roman"/>
                <w:sz w:val="24"/>
              </w:rPr>
              <w:t xml:space="preserve">Upper Echelons Theory</w:t>
            </w:r>
          </w:p>
        </w:tc>
      </w:tr>
      <w:tr>
        <w:tc>
          <w:tcPr/>
          <w:p>
            <w:pPr>
              <w:pStyle w:val="Compact"/>
              <w:spacing w:line="288" w:lineRule="auto"/>
              <w:jc w:val="left"/>
            </w:pPr>
            <w:r>
              <w:rPr>
                <w:rFonts w:ascii="Times New Roman" w:hAnsi="Times New Roman" w:eastAsia="Times New Roman" w:cs="Times New Roman"/>
                <w:sz w:val="24"/>
              </w:rPr>
              <w:t xml:space="preserve">VIF</w:t>
            </w:r>
          </w:p>
        </w:tc>
        <w:tc>
          <w:tcPr/>
          <w:p>
            <w:pPr>
              <w:pStyle w:val="Compact"/>
              <w:spacing w:line="288" w:lineRule="auto"/>
              <w:jc w:val="left"/>
            </w:pPr>
            <w:r>
              <w:rPr>
                <w:rFonts w:ascii="Times New Roman" w:hAnsi="Times New Roman" w:eastAsia="Times New Roman" w:cs="Times New Roman"/>
                <w:sz w:val="24"/>
              </w:rPr>
              <w:t xml:space="preserve">Variance Inflation Factor</w:t>
            </w:r>
          </w:p>
        </w:tc>
      </w:tr>
      <w:tr>
        <w:tc>
          <w:tcPr/>
          <w:p>
            <w:pPr>
              <w:pStyle w:val="Compact"/>
              <w:spacing w:line="288" w:lineRule="auto"/>
              <w:jc w:val="left"/>
            </w:pPr>
            <w:r>
              <w:rPr>
                <w:rFonts w:ascii="Times New Roman" w:hAnsi="Times New Roman" w:eastAsia="Times New Roman" w:cs="Times New Roman"/>
                <w:sz w:val="24"/>
              </w:rPr>
              <w:t xml:space="preserve">WBES</w:t>
            </w:r>
          </w:p>
        </w:tc>
        <w:tc>
          <w:tcPr/>
          <w:p>
            <w:pPr>
              <w:pStyle w:val="Compact"/>
              <w:spacing w:line="288" w:lineRule="auto"/>
              <w:jc w:val="left"/>
            </w:pPr>
            <w:r>
              <w:rPr>
                <w:rFonts w:ascii="Times New Roman" w:hAnsi="Times New Roman" w:eastAsia="Times New Roman" w:cs="Times New Roman"/>
                <w:sz w:val="24"/>
              </w:rPr>
              <w:t xml:space="preserve">World Bank Enterprise Surveys</w:t>
            </w:r>
          </w:p>
        </w:tc>
      </w:tr>
      <w:tr>
        <w:tc>
          <w:tcPr/>
          <w:p>
            <w:pPr>
              <w:pStyle w:val="Compact"/>
              <w:spacing w:line="288" w:lineRule="auto"/>
              <w:jc w:val="left"/>
            </w:pPr>
            <w:r>
              <w:rPr>
                <w:rFonts w:ascii="Times New Roman" w:hAnsi="Times New Roman" w:eastAsia="Times New Roman" w:cs="Times New Roman"/>
                <w:sz w:val="24"/>
              </w:rPr>
              <w:t xml:space="preserve">WGI</w:t>
            </w:r>
          </w:p>
        </w:tc>
        <w:tc>
          <w:tcPr/>
          <w:p>
            <w:pPr>
              <w:pStyle w:val="Compact"/>
              <w:spacing w:line="288" w:lineRule="auto"/>
              <w:jc w:val="left"/>
            </w:pPr>
            <w:r>
              <w:rPr>
                <w:rFonts w:ascii="Times New Roman" w:hAnsi="Times New Roman" w:eastAsia="Times New Roman" w:cs="Times New Roman"/>
                <w:sz w:val="24"/>
              </w:rPr>
              <w:t xml:space="preserve">Worldwide Governance Indicators</w:t>
            </w:r>
          </w:p>
        </w:tc>
      </w:tr>
      <w:tr>
        <w:tc>
          <w:tcPr/>
          <w:p>
            <w:pPr>
              <w:pStyle w:val="Compact"/>
              <w:spacing w:line="288" w:lineRule="auto"/>
              <w:jc w:val="left"/>
            </w:pPr>
            <w:r>
              <w:rPr>
                <w:rFonts w:ascii="Times New Roman" w:hAnsi="Times New Roman" w:eastAsia="Times New Roman" w:cs="Times New Roman"/>
                <w:sz w:val="24"/>
              </w:rPr>
              <w:t xml:space="preserve">WIPO</w:t>
            </w:r>
          </w:p>
        </w:tc>
        <w:tc>
          <w:tcPr/>
          <w:p>
            <w:pPr>
              <w:pStyle w:val="Compact"/>
              <w:spacing w:line="288" w:lineRule="auto"/>
              <w:jc w:val="left"/>
            </w:pPr>
            <w:r>
              <w:rPr>
                <w:rFonts w:ascii="Times New Roman" w:hAnsi="Times New Roman" w:eastAsia="Times New Roman" w:cs="Times New Roman"/>
                <w:sz w:val="24"/>
              </w:rPr>
              <w:t xml:space="preserve">World Intellectual Property Organization</w:t>
            </w:r>
          </w:p>
        </w:tc>
      </w:tr>
    </w:tbl>
    <w:p>
      <w:pPr>
        <w:spacing w:line="288" w:lineRule="auto"/>
      </w:pPr>
      <w:r>
        <w:rPr>
          <w:rFonts w:ascii="Times New Roman" w:hAnsi="Times New Roman" w:eastAsia="Times New Roman" w:cs="Times New Roman"/>
          <w:sz w:val="26"/>
        </w:rPr>
        <w:pict>
          <v:rect style="width:0;height:1.5pt" o:hralign="center" o:hrstd="t" o:hr="t"/>
        </w:pict>
      </w:r>
    </w:p>
    <w:bookmarkEnd w:id="25"/>
    <w:bookmarkStart w:id="33" w:name="chương-1-giới-thiệu"/>
    <w:p>
      <w:pPr>
        <w:pStyle w:val="Heading2"/>
        <w:spacing w:line="288" w:lineRule="auto"/>
      </w:pPr>
      <w:r>
        <w:rPr>
          <w:rFonts w:ascii="Times New Roman" w:hAnsi="Times New Roman" w:eastAsia="Times New Roman" w:cs="Times New Roman"/>
          <w:b/>
          <w:sz w:val="28"/>
        </w:rPr>
        <w:t xml:space="preserve">CHƯƠNG 1 — GIỚI THIỆU</w:t>
      </w:r>
    </w:p>
    <w:bookmarkStart w:id="26" w:name="đặt-vấn-đề-và-bối-cảnh"/>
    <w:p>
      <w:pPr>
        <w:pStyle w:val="Heading3"/>
        <w:spacing w:line="288" w:lineRule="auto"/>
      </w:pPr>
      <w:r>
        <w:rPr>
          <w:rFonts w:ascii="Times New Roman" w:hAnsi="Times New Roman" w:eastAsia="Times New Roman" w:cs="Times New Roman"/>
          <w:b/>
          <w:sz w:val="26"/>
        </w:rPr>
        <w:t xml:space="preserve">1.1 Đặt vấn đề và bối cảnh</w:t>
      </w:r>
    </w:p>
    <w:p>
      <w:pPr>
        <w:pStyle w:val="FirstParagraph"/>
        <w:spacing w:line="288" w:lineRule="auto"/>
      </w:pPr>
      <w:r>
        <w:rPr>
          <w:rFonts w:ascii="Times New Roman" w:hAnsi="Times New Roman" w:eastAsia="Times New Roman" w:cs="Times New Roman"/>
          <w:sz w:val="26"/>
        </w:rPr>
        <w:t xml:space="preserve">Quốc tế hóa (internationalization) là chiến lược phát triển quan trọng nhất của doanh nghiệp trong hơn nửa thế kỷ qua, nhưng kết quả mà nó đem lại không đồng nhất. Văn liệu International Business (IB) đã ghi nhận</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năm dạng hàm khác nhau</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trong quan hệ giữa cường độ quốc tế hóa và hiệu quả doanh nghiệp: tuyến tính (Hsu &amp; Boggs, 2003), inverted-U (Gomes &amp; Ramaswamy, 1999; Hitt, Hoskisson &amp; Kim, 1997), S-curve (Lu &amp; Beamish, 2004; Contractor, Kundu &amp; Hsu, 2003), M-curve (Riahi-Belkaoui, 1998), và forced penalty (Glaum &amp; Oesterle, 2007; Đỗ &amp; Phan, 2026 — P8 manuscript về Pacific SIDS). Sự đa dạng dạng hàm này phản ánh thực tế rằng hiệu ứng của quốc tế hóa lên hiệu quả phụ thuộc vào nhiều yếu tố điều tiết — từ năng lực doanh nghiệp đến đặc điểm thể chế quốc gia (Bausch &amp; Krist, 2007; Kirca et al., 2012; Marano et al., 2016; Wu, Wood &amp; Khan, 2022).</w:t>
      </w:r>
    </w:p>
    <w:p>
      <w:pPr>
        <w:pStyle w:val="BodyText"/>
        <w:spacing w:line="288" w:lineRule="auto"/>
      </w:pPr>
      <w:r>
        <w:rPr>
          <w:rFonts w:ascii="Times New Roman" w:hAnsi="Times New Roman" w:eastAsia="Times New Roman" w:cs="Times New Roman"/>
          <w:sz w:val="26"/>
        </w:rPr>
        <w:t xml:space="preserve">Châu Á trong giai đoạn 2009–2025 là phòng thí nghiệm tự nhiên (natural laboratory) độc đáo cho nghiên cứu quan hệ I→P. Khu vực này tồn tại đồng thời ít nhất</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sáu regime thể chế khác nhau</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theo khung ICRV: (i)</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tiên tiến đổi mới sáng tạo dẫn dắt — Advanced innovation-driven (ICRV Nhóm I)</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gồm Singapore, Hong Kong SAR, Hàn Quốc, Đài Loan, Israel với hạ tầng thể chế và số hoàn thiện nhất; (ii)</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tiên tiến tài nguyên dẫn dắt — Advanced resource-driven (ICRV Nhóm II)</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gồm Saudi Arabia, Qatar, Kuwait, Bahrain, Brunei với nền kinh tế dựa vào hydrocarbon và quỹ đầu tư chính phủ; (iii)</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trung bình cao — Upper-middle (ICRV Nhóm III)</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gồm Trung Quốc, Malaysia, Thái Lan, Kazakhstan, Armenia, Georgia đang trong giai đoạn chuyển đổi công nghiệp; (iv)</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đang nổi — Emerging (ICRV Nhóm IV)</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gồm Việt Nam, Indonesia, Philippines, Ấn Độ, Sri Lanka, Jordan, Mông Cổ đang hội nhập sâu; (v)</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cận biên — Frontier (ICRV Nhóm V)</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gồm 17 nền kinh tế thu nhập thấp-trung; và (vi)</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quốc đảo nhỏ Thái Bình Dương — SIDS Pacific (ICRV Nhóm VI, trường hợp biên)</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gồm 7 nền kinh tế đảo nhỏ với pattern</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forced internationalization</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đặc trưng (Briguglio, 1995; Bertram, 2006). Tổng cộng 47 nền kinh tế, 108 cặp quốc gia-năm. Sự đa dạng này cho phép kiểm định đồng thời các giả thuyết về phi tuyến và moderation đa tầng — điều mà các nghiên cứu hiện hành thường không thể thực hiện do giới hạn phạm vi địa lý.</w:t>
      </w:r>
    </w:p>
    <w:p>
      <w:pPr>
        <w:pStyle w:val="BodyText"/>
        <w:spacing w:line="288" w:lineRule="auto"/>
      </w:pPr>
      <w:r>
        <w:rPr>
          <w:rFonts w:ascii="Times New Roman" w:hAnsi="Times New Roman" w:eastAsia="Times New Roman" w:cs="Times New Roman"/>
          <w:sz w:val="26"/>
        </w:rPr>
        <w:t xml:space="preserve">Đồng thời, châu Á đang trải qua</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chuyển đổi số chưa từng có</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trong giai đoạn 2018–2025. Sự bùng nổ của hạ tầng số và trí tuệ nhân tạo từ năm 2023 trở đi đã tái định hình cơ chế qua đó năng lực số tác động lên quốc tế hóa và hiệu quả (Banalieva &amp; Dhanaraj, 2019; Verhoef et al., 2021; Yang, Zhao &amp; Wei, 2025). Chỉ tính riêng năm 2025, World Bank Enterprise Surveys (WBES) đã khảo sát hơn 16.800 doanh nghiệp ở 12 nền kinh tế châu Á — cung cấp bằng chứng vi mô cập nhật nhất về thực trạng quốc tế hóa và năng lực số sau làn sóng AI.</w:t>
      </w:r>
    </w:p>
    <w:p>
      <w:pPr>
        <w:pStyle w:val="BodyText"/>
        <w:spacing w:line="288" w:lineRule="auto"/>
      </w:pPr>
      <w:r>
        <w:rPr>
          <w:rFonts w:ascii="Times New Roman" w:hAnsi="Times New Roman" w:eastAsia="Times New Roman" w:cs="Times New Roman"/>
          <w:sz w:val="26"/>
        </w:rPr>
        <w:t xml:space="preserve">Tuy nhiên,</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khung lý thuyết hiện hành về quan hệ I→P còn phân tán</w:t>
      </w:r>
      <w:r>
        <w:rPr>
          <w:rFonts w:ascii="Times New Roman" w:hAnsi="Times New Roman" w:eastAsia="Times New Roman" w:cs="Times New Roman"/>
          <w:sz w:val="26"/>
        </w:rPr>
        <w:t xml:space="preserve">. Các tổng quan lớn thường tập trung vào một hoặc hai khía cạnh — Uppsala (động lực quốc tế hóa), RBV (vai trò nguồn lực), Institutional Theory (vai trò thể chế), Upper Echelons (vai trò nhà quản trị) — mà ít có khung tích hợp đa tầng cho phép giải thích đầy đủ heterogeneity quan sát được ở châu Á. Đặc biệt,</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lăng kính số (Digital Capability Lens)</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chỉ mới được đề xuất gần đây (Banalieva &amp; Dhanaraj, 2019; Stallkamp &amp; Schotter, 2021) và chưa được tích hợp đầy đủ với bốn tầng lý thuyết kinh điển.</w:t>
      </w:r>
    </w:p>
    <w:p>
      <w:pPr>
        <w:pStyle w:val="BodyText"/>
        <w:spacing w:line="288" w:lineRule="auto"/>
      </w:pPr>
      <w:r>
        <w:rPr>
          <w:rFonts w:ascii="Times New Roman" w:hAnsi="Times New Roman" w:eastAsia="Times New Roman" w:cs="Times New Roman"/>
          <w:sz w:val="26"/>
        </w:rPr>
        <w:t xml:space="preserve">Chuyên đề 1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Thực trạng về hiệu quả hoạt động kinh doanh của các doanh nghiệp ở châu Á</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đã cung cấp bức tranh thực trạng đa chiều dựa trên</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101.185</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doanh nghiệp WBES xuyên 47 nền kinh tế, làm rõ ba pattern then chốt: (a) dispersion năng suất tăng đơn điệu theo regime declension từ Nhóm I đến Nhóm VI; (b) heterogeneity nội bộ trong Advanced — tiên tiến đổi mới (Nhóm I) có ln(LP) trung vị cao hơn đáng kể so với tiên tiến tài nguyên (Nhóm II) do khác biệt về tích lũy năng lực; (c) SIDS Pacific (Nhóm VI) có pattern adaptation đặc trưng (innov_product 41,5%, website 58,9%, R&amp;D 11,8%). Đồng thời, CĐ1 phát hiện CDCM —</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Context-Contingent Digital Capability Model</w:t>
      </w:r>
      <w:r>
        <w:rPr>
          <w:rFonts w:ascii="Times New Roman" w:hAnsi="Times New Roman" w:eastAsia="Times New Roman" w:cs="Times New Roman"/>
          <w:sz w:val="26"/>
        </w:rPr>
        <w:t xml:space="preserve">: tác động của DAI lên hiệu quả không đồng nhất mà phụ thuộc vào regime thể chế, giai đoạn quốc tế hóa, và mức độ bão hòa số của nền kinh tế (digital saturation level). Chuyên đề 2 này tiếp nối:</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xây dựng mô hình lý thuyết và thực nghiệm để giải thích cơ chế đằng sau các pattern đó</w:t>
      </w:r>
      <w:r>
        <w:rPr>
          <w:rFonts w:ascii="Times New Roman" w:hAnsi="Times New Roman" w:eastAsia="Times New Roman" w:cs="Times New Roman"/>
          <w:sz w:val="26"/>
        </w:rPr>
        <w:t xml:space="preserve">.</w:t>
      </w:r>
    </w:p>
    <w:p>
      <w:pPr>
        <w:pStyle w:val="BodyText"/>
        <w:spacing w:line="288" w:lineRule="auto"/>
      </w:pPr>
      <w:r>
        <w:rPr>
          <w:rFonts w:ascii="Times New Roman" w:hAnsi="Times New Roman" w:eastAsia="Times New Roman" w:cs="Times New Roman"/>
          <w:sz w:val="26"/>
        </w:rPr>
        <w:t xml:space="preserve">Ba bản thảo thực nghiệm đồng hành cung cấp bằng chứng nước cụ thể kiểm định khả năng của khung CĐ2.</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P3 Việt Nam (APJM, under review)</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 phân tích 2.958 doanh nghiệp WBES 2009/2015/2023 (ba sóng) — xác nhận inverted-U trong cả ba sóng (Lind–Mehlum p &lt; .01 từng sóng; p &lt; .001 pool), turning points 46,2% (2009), 39,3% (2015), 41,6% (2023), 39,7% (pooled); TCI (2-item: b8+e6) dương ổn định (β = 0,179 pool, p &lt; .001); IV cho TCI causal (β = 1,639, first-stage F = 22,1); DAI stage-contingent — dương 2009 (β = 0,175), null 2015, dương OLS 2023 nhưng tương tác FSTS_c×DAI_z = −0,912 (p = .043)</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âm</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trong 2023 (proxy obsolescence); IV (first-stage F = 34,6) cho DAI null (β = 0,018, p = .942) → selection-driven.</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P4 Singapore (MIR, under review)</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 phân tích 623 doanh nghiệp WBES 2023 — cho thấy trong nền kinh tế tiên tiến số bão hòa, quan hệ I→P chủ yếu dương với đường cong nhẹ, turning point hàm ý ở FSTS ≈ 88,6% (vùng thưa dữ liệu; Lind–Mehlum p = .303), và DAI hoạt động như</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nguồn lực mở rộng tình huống</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(conditional scaling resource) với hệ số DAI×FSTS² = +3,119 (p = .005) — ủng hộ bão hòa số và CDCM.</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P5 Trung Quốc (IJOEM, under review)</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 phân tích 4.559 doanh nghiệp WBES 2012/2024 (hai sóng) — xác nhận inverted-U bền vững cấu trúc: turning point 49,4% (2012), 47,2% (2024), Paternoster z-test thất bại bác bỏ bình đẳng hệ số (FSTS²: p = .545; joint F: p = .107); TCI tăng cường qua thời gian (+0,260→+0,426, Paternoster p = .011) nhưng không điều tiết độ cong. Ba bản thảo này cùng nhau cung cấp: bằng chứng H1 (phi tuyến) ở Việt Nam và Trung Quốc; H2 (TCI positively moderating) ở Việt Nam; H3 (DAI stage-contingent) ở cả ba; H5 (institutional moderation) qua so sánh Nhóm I vs IV; H6 (temporal heterogeneity) từ DAI stage-shifts Việt Nam.</w:t>
      </w:r>
    </w:p>
    <w:bookmarkEnd w:id="26"/>
    <w:bookmarkStart w:id="27" w:name="vấn-đề-nghiên-cứu"/>
    <w:p>
      <w:pPr>
        <w:pStyle w:val="Heading3"/>
        <w:spacing w:line="288" w:lineRule="auto"/>
      </w:pPr>
      <w:r>
        <w:rPr>
          <w:rFonts w:ascii="Times New Roman" w:hAnsi="Times New Roman" w:eastAsia="Times New Roman" w:cs="Times New Roman"/>
          <w:b/>
          <w:sz w:val="26"/>
        </w:rPr>
        <w:t xml:space="preserve">1.2 Vấn đề nghiên cứu</w:t>
      </w:r>
    </w:p>
    <w:p>
      <w:pPr>
        <w:pStyle w:val="FirstParagraph"/>
        <w:spacing w:line="288" w:lineRule="auto"/>
      </w:pPr>
      <w:r>
        <w:rPr>
          <w:rFonts w:ascii="Times New Roman" w:hAnsi="Times New Roman" w:eastAsia="Times New Roman" w:cs="Times New Roman"/>
          <w:sz w:val="26"/>
        </w:rPr>
        <w:t xml:space="preserve">Chuyên đề tập trung trả lời ba câu hỏi nghiên cứu chính:</w:t>
      </w:r>
    </w:p>
    <w:p>
      <w:pPr>
        <w:pStyle w:val="BodyText"/>
        <w:spacing w:line="288" w:lineRule="auto"/>
      </w:pPr>
      <w:r>
        <w:rPr>
          <w:bCs/>
          <w:rFonts w:ascii="Times New Roman" w:hAnsi="Times New Roman" w:eastAsia="Times New Roman" w:cs="Times New Roman"/>
          <w:b/>
          <w:sz w:val="26"/>
        </w:rPr>
        <w:t xml:space="preserve">(Q1)</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Quan hệ giữa cường độ quốc tế hóa (I) và hiệu quả hoạt động kinh doanh (P) ở các doanh nghiệp châu Á có dạng hàm gì? Tuyến tính, phi tuyến hay phụ thuộc vào ngữ cảnh?</w:t>
      </w:r>
    </w:p>
    <w:p>
      <w:pPr>
        <w:pStyle w:val="BodyText"/>
        <w:spacing w:line="288" w:lineRule="auto"/>
      </w:pPr>
      <w:r>
        <w:rPr>
          <w:bCs/>
          <w:rFonts w:ascii="Times New Roman" w:hAnsi="Times New Roman" w:eastAsia="Times New Roman" w:cs="Times New Roman"/>
          <w:b/>
          <w:sz w:val="26"/>
        </w:rPr>
        <w:t xml:space="preserve">(Q2)</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Bốn cơ chế điều tiết — năng lực công nghệ TCI, mức độ áp dụng số DAI, đặc điểm nhà quản trị, regime thể chế nội địa — tác động như thế nào lên quan hệ I→P? Có phân biệt được giữa TCI và DAI theo CDCM hay không?</w:t>
      </w:r>
    </w:p>
    <w:p>
      <w:pPr>
        <w:pStyle w:val="BodyText"/>
        <w:spacing w:line="288" w:lineRule="auto"/>
      </w:pPr>
      <w:r>
        <w:rPr>
          <w:bCs/>
          <w:rFonts w:ascii="Times New Roman" w:hAnsi="Times New Roman" w:eastAsia="Times New Roman" w:cs="Times New Roman"/>
          <w:b/>
          <w:sz w:val="26"/>
        </w:rPr>
        <w:t xml:space="preserve">(Q3)</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Tác động I→P và cơ chế điều tiết có thay đổi theo thời gian không, đặc biệt giữa giai đoạn 2009–2012 (hậu khủng hoảng tài chính) và 2018–2025 (chuyển đổi số + AI bùng nổ)?</w:t>
      </w:r>
    </w:p>
    <w:p>
      <w:pPr>
        <w:pStyle w:val="BodyText"/>
        <w:spacing w:line="288" w:lineRule="auto"/>
      </w:pPr>
      <w:r>
        <w:rPr>
          <w:rFonts w:ascii="Times New Roman" w:hAnsi="Times New Roman" w:eastAsia="Times New Roman" w:cs="Times New Roman"/>
          <w:sz w:val="26"/>
        </w:rPr>
        <w:t xml:space="preserve">Ba câu hỏi trên được trả lời bằng cách (i) tổng hợp văn liệu lý thuyết và thực nghiệm hiện hành; (ii) phát triển hệ giả thuyết H1–H6 dựa trên khung tích hợp; (iii) đặc tả tám mô hình thực nghiệm M0–M7; (iv) thiết kế chiến lược dữ liệu và nhận dạng đa tầng; (v) tổng hợp bằng chứng từ P3/P4/P5 để neo đậu (anchor) các giả thuyết vào bằng chứng thực nghiệm đã có.</w:t>
      </w:r>
    </w:p>
    <w:bookmarkEnd w:id="27"/>
    <w:bookmarkStart w:id="28" w:name="mục-tiêu-chuyên-đề"/>
    <w:p>
      <w:pPr>
        <w:pStyle w:val="Heading3"/>
        <w:spacing w:line="288" w:lineRule="auto"/>
      </w:pPr>
      <w:r>
        <w:rPr>
          <w:rFonts w:ascii="Times New Roman" w:hAnsi="Times New Roman" w:eastAsia="Times New Roman" w:cs="Times New Roman"/>
          <w:b/>
          <w:sz w:val="26"/>
        </w:rPr>
        <w:t xml:space="preserve">1.3 Mục tiêu chuyên đề</w:t>
      </w:r>
    </w:p>
    <w:p>
      <w:pPr>
        <w:pStyle w:val="FirstParagraph"/>
        <w:spacing w:line="288" w:lineRule="auto"/>
      </w:pPr>
      <w:r>
        <w:rPr>
          <w:bCs/>
          <w:rFonts w:ascii="Times New Roman" w:hAnsi="Times New Roman" w:eastAsia="Times New Roman" w:cs="Times New Roman"/>
          <w:b/>
          <w:sz w:val="26"/>
        </w:rPr>
        <w:t xml:space="preserve">Mục tiêu chung</w:t>
      </w:r>
      <w:r>
        <w:rPr>
          <w:rFonts w:ascii="Times New Roman" w:hAnsi="Times New Roman" w:eastAsia="Times New Roman" w:cs="Times New Roman"/>
          <w:sz w:val="26"/>
        </w:rPr>
        <w:t xml:space="preserve">: Xây dựng mô hình nghiên cứu lý thuyết và thực nghiệm về ảnh hưởng của quốc tế hóa đến hiệu quả hoạt động kinh doanh của các doanh nghiệp ở các quốc gia châu Á, có khả năng kiểm định bằng dữ liệu WBES</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101.185</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doanh nghiệp xuyên</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47</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nền kinh tế giai đoạn 2009–2025.</w:t>
      </w:r>
    </w:p>
    <w:p>
      <w:pPr>
        <w:pStyle w:val="BodyText"/>
        <w:spacing w:line="288" w:lineRule="auto"/>
      </w:pPr>
      <w:r>
        <w:rPr>
          <w:bCs/>
          <w:rFonts w:ascii="Times New Roman" w:hAnsi="Times New Roman" w:eastAsia="Times New Roman" w:cs="Times New Roman"/>
          <w:b/>
          <w:sz w:val="26"/>
        </w:rPr>
        <w:t xml:space="preserve">Mục tiêu cụ thể</w:t>
      </w:r>
      <w:r>
        <w:rPr>
          <w:rFonts w:ascii="Times New Roman" w:hAnsi="Times New Roman" w:eastAsia="Times New Roman" w:cs="Times New Roman"/>
          <w:sz w:val="26"/>
        </w:rPr>
        <w:t xml:space="preserve">:</w:t>
      </w:r>
    </w:p>
    <w:p>
      <w:pPr>
        <w:numPr>
          <w:ilvl w:val="0"/>
          <w:numId w:val="1001"/>
        </w:numPr>
        <w:spacing w:line="288" w:lineRule="auto"/>
      </w:pPr>
      <w:r>
        <w:rPr>
          <w:rFonts w:ascii="Times New Roman" w:hAnsi="Times New Roman" w:eastAsia="Times New Roman" w:cs="Times New Roman"/>
          <w:sz w:val="26"/>
        </w:rPr>
        <w:t xml:space="preserve">Hệ thống hóa khung lý thuyết tích hợp 4 tầng (Uppsala, RBV, Institutional Theory, Upper Echelons) kết hợp Digital Capability Lens và CDCM.</w:t>
      </w:r>
    </w:p>
    <w:p>
      <w:pPr>
        <w:numPr>
          <w:ilvl w:val="0"/>
          <w:numId w:val="1001"/>
        </w:numPr>
        <w:spacing w:line="288" w:lineRule="auto"/>
      </w:pPr>
      <w:r>
        <w:rPr>
          <w:rFonts w:ascii="Times New Roman" w:hAnsi="Times New Roman" w:eastAsia="Times New Roman" w:cs="Times New Roman"/>
          <w:sz w:val="26"/>
        </w:rPr>
        <w:t xml:space="preserve">Lược khảo các mô hình I→P trên thế giới và châu Á, định vị khoảng trống nghiên cứu.</w:t>
      </w:r>
    </w:p>
    <w:p>
      <w:pPr>
        <w:numPr>
          <w:ilvl w:val="0"/>
          <w:numId w:val="1001"/>
        </w:numPr>
        <w:spacing w:line="288" w:lineRule="auto"/>
      </w:pPr>
      <w:r>
        <w:rPr>
          <w:rFonts w:ascii="Times New Roman" w:hAnsi="Times New Roman" w:eastAsia="Times New Roman" w:cs="Times New Roman"/>
          <w:sz w:val="26"/>
        </w:rPr>
        <w:t xml:space="preserve">Phát triển hệ giả thuyết H1–H6 dựa trên khung tích hợp, có neo đậu từ bằng chứng P3/P4/P5.</w:t>
      </w:r>
    </w:p>
    <w:p>
      <w:pPr>
        <w:numPr>
          <w:ilvl w:val="0"/>
          <w:numId w:val="1001"/>
        </w:numPr>
        <w:spacing w:line="288" w:lineRule="auto"/>
      </w:pPr>
      <w:r>
        <w:rPr>
          <w:rFonts w:ascii="Times New Roman" w:hAnsi="Times New Roman" w:eastAsia="Times New Roman" w:cs="Times New Roman"/>
          <w:sz w:val="26"/>
        </w:rPr>
        <w:t xml:space="preserve">Đặc tả tám mô hình thực nghiệm M0–M7 với khả năng kiểm định trên dữ liệu WBES.</w:t>
      </w:r>
    </w:p>
    <w:p>
      <w:pPr>
        <w:numPr>
          <w:ilvl w:val="0"/>
          <w:numId w:val="1001"/>
        </w:numPr>
        <w:spacing w:line="288" w:lineRule="auto"/>
      </w:pPr>
      <w:r>
        <w:rPr>
          <w:rFonts w:ascii="Times New Roman" w:hAnsi="Times New Roman" w:eastAsia="Times New Roman" w:cs="Times New Roman"/>
          <w:sz w:val="26"/>
        </w:rPr>
        <w:t xml:space="preserve">Đề xuất chiến lược nhận dạng và kiểm định độ vững toàn diện.</w:t>
      </w:r>
    </w:p>
    <w:p>
      <w:pPr>
        <w:numPr>
          <w:ilvl w:val="0"/>
          <w:numId w:val="1001"/>
        </w:numPr>
        <w:spacing w:line="288" w:lineRule="auto"/>
      </w:pPr>
      <w:r>
        <w:rPr>
          <w:rFonts w:ascii="Times New Roman" w:hAnsi="Times New Roman" w:eastAsia="Times New Roman" w:cs="Times New Roman"/>
          <w:sz w:val="26"/>
        </w:rPr>
        <w:t xml:space="preserve">Khẳng định tính mới về mô hình so với các khung tham chiếu hiện hành.</w:t>
      </w:r>
    </w:p>
    <w:bookmarkEnd w:id="28"/>
    <w:bookmarkStart w:id="29" w:name="phạm-vi-và-đối-tượng-nghiên-cứu"/>
    <w:p>
      <w:pPr>
        <w:pStyle w:val="Heading3"/>
        <w:spacing w:line="288" w:lineRule="auto"/>
      </w:pPr>
      <w:r>
        <w:rPr>
          <w:rFonts w:ascii="Times New Roman" w:hAnsi="Times New Roman" w:eastAsia="Times New Roman" w:cs="Times New Roman"/>
          <w:b/>
          <w:sz w:val="26"/>
        </w:rPr>
        <w:t xml:space="preserve">1.4 Phạm vi và đối tượng nghiên cứu</w:t>
      </w:r>
    </w:p>
    <w:p>
      <w:pPr>
        <w:pStyle w:val="FirstParagraph"/>
        <w:spacing w:line="288" w:lineRule="auto"/>
      </w:pPr>
      <w:r>
        <w:rPr>
          <w:bCs/>
          <w:rFonts w:ascii="Times New Roman" w:hAnsi="Times New Roman" w:eastAsia="Times New Roman" w:cs="Times New Roman"/>
          <w:b/>
          <w:sz w:val="26"/>
        </w:rPr>
        <w:t xml:space="preserve">Đối tượng nghiên cứu</w:t>
      </w:r>
      <w:r>
        <w:rPr>
          <w:rFonts w:ascii="Times New Roman" w:hAnsi="Times New Roman" w:eastAsia="Times New Roman" w:cs="Times New Roman"/>
          <w:sz w:val="26"/>
        </w:rPr>
        <w:t xml:space="preserve">: doanh nghiệp đang hoạt động ở các nền kinh tế châu Á và Thái Bình Dương đáp ứng tiêu chí mẫu của WBES.</w:t>
      </w:r>
    </w:p>
    <w:p>
      <w:pPr>
        <w:pStyle w:val="BodyText"/>
        <w:spacing w:line="288" w:lineRule="auto"/>
      </w:pPr>
      <w:r>
        <w:rPr>
          <w:bCs/>
          <w:rFonts w:ascii="Times New Roman" w:hAnsi="Times New Roman" w:eastAsia="Times New Roman" w:cs="Times New Roman"/>
          <w:b/>
          <w:sz w:val="26"/>
        </w:rPr>
        <w:t xml:space="preserve">Phạm vi không gian</w:t>
      </w:r>
      <w:r>
        <w:rPr>
          <w:rFonts w:ascii="Times New Roman" w:hAnsi="Times New Roman" w:eastAsia="Times New Roman" w:cs="Times New Roman"/>
          <w:sz w:val="26"/>
        </w:rPr>
        <w:t xml:space="preserve">: 47 nền kinh tế phân theo sáu nhóm ICRV (xem chi tiết trong</w:t>
      </w:r>
      <w:r>
        <w:rPr>
          <w:rFonts w:ascii="Times New Roman" w:hAnsi="Times New Roman" w:eastAsia="Times New Roman" w:cs="Times New Roman"/>
          <w:sz w:val="26"/>
        </w:rPr>
        <w:t xml:space="preserve"> </w:t>
      </w:r>
      <w:r>
        <w:rPr>
          <w:rStyle w:val="VerbatimChar"/>
          <w:rFonts w:ascii="Times New Roman" w:hAnsi="Times New Roman" w:eastAsia="Times New Roman" w:cs="Times New Roman"/>
          <w:sz w:val="26"/>
        </w:rPr>
        <w:t xml:space="preserve">thesis/16_cd1_part3_cases_conclusion_vi.md</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Phụ lục A):</w:t>
      </w:r>
    </w:p>
    <w:p>
      <w:pPr>
        <w:numPr>
          <w:ilvl w:val="0"/>
          <w:numId w:val="1002"/>
        </w:numPr>
        <w:pStyle w:val="Compact"/>
        <w:spacing w:line="288" w:lineRule="auto"/>
      </w:pPr>
      <w:r>
        <w:rPr>
          <w:bCs/>
          <w:rFonts w:ascii="Times New Roman" w:hAnsi="Times New Roman" w:eastAsia="Times New Roman" w:cs="Times New Roman"/>
          <w:b/>
          <w:sz w:val="26"/>
        </w:rPr>
        <w:t xml:space="preserve">ICRV Nhóm I — tiên tiến đổi mới sáng tạo dẫn dắt</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(5 nền kinh tế): Singapore, Hong Kong SAR, Hàn Quốc, Đài Loan, Israel</w:t>
      </w:r>
    </w:p>
    <w:p>
      <w:pPr>
        <w:numPr>
          <w:ilvl w:val="0"/>
          <w:numId w:val="1002"/>
        </w:numPr>
        <w:pStyle w:val="Compact"/>
        <w:spacing w:line="288" w:lineRule="auto"/>
      </w:pPr>
      <w:r>
        <w:rPr>
          <w:bCs/>
          <w:rFonts w:ascii="Times New Roman" w:hAnsi="Times New Roman" w:eastAsia="Times New Roman" w:cs="Times New Roman"/>
          <w:b/>
          <w:sz w:val="26"/>
        </w:rPr>
        <w:t xml:space="preserve">ICRV Nhóm II — tiên tiến tài nguyên dẫn dắt</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(5 nền kinh tế): Saudi Arabia, Qatar, Kuwait, Bahrain, Brunei</w:t>
      </w:r>
    </w:p>
    <w:p>
      <w:pPr>
        <w:numPr>
          <w:ilvl w:val="0"/>
          <w:numId w:val="1002"/>
        </w:numPr>
        <w:pStyle w:val="Compact"/>
        <w:spacing w:line="288" w:lineRule="auto"/>
      </w:pPr>
      <w:r>
        <w:rPr>
          <w:bCs/>
          <w:rFonts w:ascii="Times New Roman" w:hAnsi="Times New Roman" w:eastAsia="Times New Roman" w:cs="Times New Roman"/>
          <w:b/>
          <w:sz w:val="26"/>
        </w:rPr>
        <w:t xml:space="preserve">ICRV Nhóm III — trung bình cao</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(6 nền kinh tế): Trung Quốc, Malaysia, Thái Lan, Kazakhstan, Armenia, Georgia</w:t>
      </w:r>
    </w:p>
    <w:p>
      <w:pPr>
        <w:numPr>
          <w:ilvl w:val="0"/>
          <w:numId w:val="1002"/>
        </w:numPr>
        <w:pStyle w:val="Compact"/>
        <w:spacing w:line="288" w:lineRule="auto"/>
      </w:pPr>
      <w:r>
        <w:rPr>
          <w:bCs/>
          <w:rFonts w:ascii="Times New Roman" w:hAnsi="Times New Roman" w:eastAsia="Times New Roman" w:cs="Times New Roman"/>
          <w:b/>
          <w:sz w:val="26"/>
        </w:rPr>
        <w:t xml:space="preserve">ICRV Nhóm IV — đang nổi</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(7 nền kinh tế): Việt Nam, Indonesia, Philippines, Ấn Độ, Sri Lanka, Jordan, Mông Cổ</w:t>
      </w:r>
    </w:p>
    <w:p>
      <w:pPr>
        <w:numPr>
          <w:ilvl w:val="0"/>
          <w:numId w:val="1002"/>
        </w:numPr>
        <w:pStyle w:val="Compact"/>
        <w:spacing w:line="288" w:lineRule="auto"/>
      </w:pPr>
      <w:r>
        <w:rPr>
          <w:bCs/>
          <w:rFonts w:ascii="Times New Roman" w:hAnsi="Times New Roman" w:eastAsia="Times New Roman" w:cs="Times New Roman"/>
          <w:b/>
          <w:sz w:val="26"/>
        </w:rPr>
        <w:t xml:space="preserve">ICRV Nhóm V — cận biên</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(17 nền kinh tế): Bangladesh, Pakistan, Lào, Campuchia, Myanmar, Nepal, Bhutan, Maldives, Uzbekistan, Tajikistan, Kyrgyzstan, Turkmenistan, Afghanistan, Timor-Leste, Iraq, Lebanon, Yemen</w:t>
      </w:r>
    </w:p>
    <w:p>
      <w:pPr>
        <w:numPr>
          <w:ilvl w:val="0"/>
          <w:numId w:val="1002"/>
        </w:numPr>
        <w:pStyle w:val="Compact"/>
        <w:spacing w:line="288" w:lineRule="auto"/>
      </w:pPr>
      <w:r>
        <w:rPr>
          <w:bCs/>
          <w:rFonts w:ascii="Times New Roman" w:hAnsi="Times New Roman" w:eastAsia="Times New Roman" w:cs="Times New Roman"/>
          <w:b/>
          <w:sz w:val="26"/>
        </w:rPr>
        <w:t xml:space="preserve">ICRV Nhóm VI — SIDS Thái Bình Dương, trường hợp biên</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(7 nền kinh tế): Fiji, Papua New Guinea, Solomon Islands, Tonga, Vanuatu, Samoa, Kiribati (thêm đợt 2025)</w:t>
      </w:r>
    </w:p>
    <w:p>
      <w:pPr>
        <w:pStyle w:val="FirstParagraph"/>
        <w:spacing w:line="288" w:lineRule="auto"/>
      </w:pPr>
      <w:r>
        <w:rPr>
          <w:rFonts w:ascii="Times New Roman" w:hAnsi="Times New Roman" w:eastAsia="Times New Roman" w:cs="Times New Roman"/>
          <w:sz w:val="26"/>
        </w:rPr>
        <w:t xml:space="preserve">Tổng: 5 + 5 + 6 + 7 + 17 + 7 =</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47</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nền kinh tế.</w:t>
      </w:r>
    </w:p>
    <w:p>
      <w:pPr>
        <w:pStyle w:val="BodyText"/>
        <w:spacing w:line="288" w:lineRule="auto"/>
      </w:pPr>
      <w:r>
        <w:rPr>
          <w:bCs/>
          <w:rFonts w:ascii="Times New Roman" w:hAnsi="Times New Roman" w:eastAsia="Times New Roman" w:cs="Times New Roman"/>
          <w:b/>
          <w:sz w:val="26"/>
        </w:rPr>
        <w:t xml:space="preserve">Phạm vi thời gian</w:t>
      </w:r>
      <w:r>
        <w:rPr>
          <w:rFonts w:ascii="Times New Roman" w:hAnsi="Times New Roman" w:eastAsia="Times New Roman" w:cs="Times New Roman"/>
          <w:sz w:val="26"/>
        </w:rPr>
        <w:t xml:space="preserve">: 2009–2025 (15 năm × 14 mốc khảo sát có sẵn), bao trùm ba thế hệ schema WBES và năm lớp bối cảnh kinh tế chồng lấn, tạo thành</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108 cặp quốc gia-năm</w:t>
      </w:r>
      <w:r>
        <w:rPr>
          <w:rFonts w:ascii="Times New Roman" w:hAnsi="Times New Roman" w:eastAsia="Times New Roman" w:cs="Times New Roman"/>
          <w:sz w:val="26"/>
        </w:rPr>
        <w:t xml:space="preserve">.</w:t>
      </w:r>
    </w:p>
    <w:p>
      <w:pPr>
        <w:pStyle w:val="BodyText"/>
        <w:spacing w:line="288" w:lineRule="auto"/>
      </w:pPr>
      <w:r>
        <w:rPr>
          <w:bCs/>
          <w:rFonts w:ascii="Times New Roman" w:hAnsi="Times New Roman" w:eastAsia="Times New Roman" w:cs="Times New Roman"/>
          <w:b/>
          <w:sz w:val="26"/>
        </w:rPr>
        <w:t xml:space="preserve">Phạm vi nội dung</w:t>
      </w:r>
      <w:r>
        <w:rPr>
          <w:rFonts w:ascii="Times New Roman" w:hAnsi="Times New Roman" w:eastAsia="Times New Roman" w:cs="Times New Roman"/>
          <w:sz w:val="26"/>
        </w:rPr>
        <w:t xml:space="preserve">: mô hình hóa quan hệ I→P và bốn cơ chế điều tiết (TCI, DAI, top manager, institutional regime) cộng với heterogeneity thời gian.</w:t>
      </w:r>
    </w:p>
    <w:bookmarkEnd w:id="29"/>
    <w:bookmarkStart w:id="30" w:name="đóng-góp-dự-kiến-của-chuyên-đề"/>
    <w:p>
      <w:pPr>
        <w:pStyle w:val="Heading3"/>
        <w:spacing w:line="288" w:lineRule="auto"/>
      </w:pPr>
      <w:r>
        <w:rPr>
          <w:rFonts w:ascii="Times New Roman" w:hAnsi="Times New Roman" w:eastAsia="Times New Roman" w:cs="Times New Roman"/>
          <w:b/>
          <w:sz w:val="26"/>
        </w:rPr>
        <w:t xml:space="preserve">1.5 Đóng góp dự kiến của chuyên đề</w:t>
      </w:r>
    </w:p>
    <w:p>
      <w:pPr>
        <w:pStyle w:val="FirstParagraph"/>
        <w:spacing w:line="288" w:lineRule="auto"/>
      </w:pPr>
      <w:r>
        <w:rPr>
          <w:bCs/>
          <w:rFonts w:ascii="Times New Roman" w:hAnsi="Times New Roman" w:eastAsia="Times New Roman" w:cs="Times New Roman"/>
          <w:b/>
          <w:sz w:val="26"/>
        </w:rPr>
        <w:t xml:space="preserve">Về lý thuyết</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(4 đóng góp):</w:t>
      </w:r>
    </w:p>
    <w:p>
      <w:pPr>
        <w:numPr>
          <w:ilvl w:val="0"/>
          <w:numId w:val="1003"/>
        </w:numPr>
        <w:spacing w:line="288" w:lineRule="auto"/>
      </w:pPr>
      <w:r>
        <w:rPr>
          <w:bCs/>
          <w:rFonts w:ascii="Times New Roman" w:hAnsi="Times New Roman" w:eastAsia="Times New Roman" w:cs="Times New Roman"/>
          <w:b/>
          <w:sz w:val="26"/>
        </w:rPr>
        <w:t xml:space="preserve">Khung tích hợp 4 tầng + Digital lens cho châu Á</w:t>
      </w:r>
      <w:r>
        <w:rPr>
          <w:rFonts w:ascii="Times New Roman" w:hAnsi="Times New Roman" w:eastAsia="Times New Roman" w:cs="Times New Roman"/>
          <w:sz w:val="26"/>
        </w:rPr>
        <w:t xml:space="preserve">: chưa có khung tương đương trong văn liệu IB. Khung này tích hợp Uppsala (động lực quốc tế hóa), RBV (nguồn lực), Institutional Theory (thể chế), Upper Echelons (nhà quản trị) với Digital Capability Lens (Banalieva &amp; Dhanaraj, 2019). Mở rộng phạm vi giải thích so với các khung đơn lẻ.</w:t>
      </w:r>
    </w:p>
    <w:p>
      <w:pPr>
        <w:numPr>
          <w:ilvl w:val="0"/>
          <w:numId w:val="1003"/>
        </w:numPr>
        <w:spacing w:line="288" w:lineRule="auto"/>
      </w:pPr>
      <w:r>
        <w:rPr>
          <w:bCs/>
          <w:rFonts w:ascii="Times New Roman" w:hAnsi="Times New Roman" w:eastAsia="Times New Roman" w:cs="Times New Roman"/>
          <w:b/>
          <w:sz w:val="26"/>
        </w:rPr>
        <w:t xml:space="preserve">Tách bạch TCI và DAI theo CDCM</w:t>
      </w:r>
      <w:r>
        <w:rPr>
          <w:rFonts w:ascii="Times New Roman" w:hAnsi="Times New Roman" w:eastAsia="Times New Roman" w:cs="Times New Roman"/>
          <w:sz w:val="26"/>
        </w:rPr>
        <w:t xml:space="preserve">: hai chiều năng lực số có cơ chế tác động khác nhau lên hiệu quả. TCI là chiều sâu năng lực công nghệ nội tại theo truyền thống Lall (1992) và Cohen &amp; Levinthal (1990) (absorptive capacity); DAI là mức độ áp dụng giao diện và giao dịch số nền tảng theo Bharadwaj et al. (2013), tương ứng tier</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digitization–digitalization</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của Verhoef et al. (2021).</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CDCM</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(Context-Contingent Digital Capability Model) phát hiện trong CĐ1 cho thấy tác động của DAI không đồng nhất mà phụ thuộc vào ba chiều ngữ cảnh: regime thể chế (ICRV), giai đoạn quốc tế hóa (export intensity level), và mức độ bão hòa số của nền kinh tế (digital saturation). Bằng chứng từ P4 Singapore (DAI×FSTS² = +3,119), P3 Việt Nam (DAI null theo IV), và P5 Trung Quốc (DAI không điều tiết curvature) nhất quán với CDCM: DAI chỉ phát huy tác dụng khi điều kiện ngữ cảnh cho phép. Bhandari et al. (2023) áp dụng resource-orchestration logic cho I→P relationship; Coltman et al. (2008) cung cấp tiêu chí formative composite xác nhận TCI và DAI là hai construct riêng biệt.</w:t>
      </w:r>
    </w:p>
    <w:p>
      <w:pPr>
        <w:numPr>
          <w:ilvl w:val="0"/>
          <w:numId w:val="1003"/>
        </w:numPr>
        <w:spacing w:line="288" w:lineRule="auto"/>
      </w:pPr>
      <w:r>
        <w:rPr>
          <w:bCs/>
          <w:rFonts w:ascii="Times New Roman" w:hAnsi="Times New Roman" w:eastAsia="Times New Roman" w:cs="Times New Roman"/>
          <w:b/>
          <w:sz w:val="26"/>
        </w:rPr>
        <w:t xml:space="preserve">Sub-grouping Advanced regime</w:t>
      </w:r>
      <w:r>
        <w:rPr>
          <w:rFonts w:ascii="Times New Roman" w:hAnsi="Times New Roman" w:eastAsia="Times New Roman" w:cs="Times New Roman"/>
          <w:sz w:val="26"/>
        </w:rPr>
        <w:t xml:space="preserve">: phát hiện ở Chuyên đề 1 cho thấy Advanced có hai loại — tiên tiến đổi mới sáng tạo dẫn dắt (ICRV Nhóm I: Singapore, Hong Kong, Korea, Đài Loan) và tiên tiến tài nguyên dẫn dắt (ICRV Nhóm II: Saudi, Qatar, Kuwait, Bahrain) — với pattern hiệu quả và I→P khác nhau. CĐ2 đề xuất sub-grouping này trong mô hình M7. P4 Singapore cung cấp bằng chứng</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digital saturation paradox</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đặc trưng cho Nhóm I.</w:t>
      </w:r>
    </w:p>
    <w:p>
      <w:pPr>
        <w:numPr>
          <w:ilvl w:val="0"/>
          <w:numId w:val="1003"/>
        </w:numPr>
        <w:spacing w:line="288" w:lineRule="auto"/>
      </w:pPr>
      <w:r>
        <w:rPr>
          <w:bCs/>
          <w:rFonts w:ascii="Times New Roman" w:hAnsi="Times New Roman" w:eastAsia="Times New Roman" w:cs="Times New Roman"/>
          <w:b/>
          <w:sz w:val="26"/>
        </w:rPr>
        <w:t xml:space="preserve">Tích hợp CDCM vào hệ giả thuyết</w:t>
      </w:r>
      <w:r>
        <w:rPr>
          <w:rFonts w:ascii="Times New Roman" w:hAnsi="Times New Roman" w:eastAsia="Times New Roman" w:cs="Times New Roman"/>
          <w:sz w:val="26"/>
        </w:rPr>
        <w:t xml:space="preserve">: H3 được làm sắc nét hơn nhờ CDCM — không chỉ</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DAI điều tiết tích cực</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mà cụ thể hóa: DAI là conditional scaling resource (không phải uniform premium), với tác động mạnh nhất ở mức FSTS cao trong Nhóm I, và stage-contingent trong Nhóm IV.</w:t>
      </w:r>
    </w:p>
    <w:p>
      <w:pPr>
        <w:pStyle w:val="FirstParagraph"/>
        <w:spacing w:line="288" w:lineRule="auto"/>
      </w:pPr>
      <w:r>
        <w:rPr>
          <w:bCs/>
          <w:rFonts w:ascii="Times New Roman" w:hAnsi="Times New Roman" w:eastAsia="Times New Roman" w:cs="Times New Roman"/>
          <w:b/>
          <w:sz w:val="26"/>
        </w:rPr>
        <w:t xml:space="preserve">Về mô hình</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(2 đóng góp):</w:t>
      </w:r>
    </w:p>
    <w:p>
      <w:pPr>
        <w:numPr>
          <w:ilvl w:val="0"/>
          <w:numId w:val="1004"/>
        </w:numPr>
        <w:spacing w:line="288" w:lineRule="auto"/>
      </w:pPr>
      <w:r>
        <w:rPr>
          <w:bCs/>
          <w:rFonts w:ascii="Times New Roman" w:hAnsi="Times New Roman" w:eastAsia="Times New Roman" w:cs="Times New Roman"/>
          <w:b/>
          <w:sz w:val="26"/>
        </w:rPr>
        <w:t xml:space="preserve">Tám mô hình M0–M7 với three-way moderation (M7)</w:t>
      </w:r>
      <w:r>
        <w:rPr>
          <w:rFonts w:ascii="Times New Roman" w:hAnsi="Times New Roman" w:eastAsia="Times New Roman" w:cs="Times New Roman"/>
          <w:sz w:val="26"/>
        </w:rPr>
        <w:t xml:space="preserve">: M0 baseline tuyến tính → M2 cubic → M7 ba chiều I × TCI × DAI. Kiểm định đồng thời phi tuyến và moderation đa tầng — chưa có nghiên cứu nào trên châu Á thực hiện.</w:t>
      </w:r>
    </w:p>
    <w:p>
      <w:pPr>
        <w:numPr>
          <w:ilvl w:val="0"/>
          <w:numId w:val="1004"/>
        </w:numPr>
        <w:spacing w:line="288" w:lineRule="auto"/>
      </w:pPr>
      <w:r>
        <w:rPr>
          <w:bCs/>
          <w:rFonts w:ascii="Times New Roman" w:hAnsi="Times New Roman" w:eastAsia="Times New Roman" w:cs="Times New Roman"/>
          <w:b/>
          <w:sz w:val="26"/>
        </w:rPr>
        <w:t xml:space="preserve">Heterogeneity thời gian H6</w:t>
      </w:r>
      <w:r>
        <w:rPr>
          <w:rFonts w:ascii="Times New Roman" w:hAnsi="Times New Roman" w:eastAsia="Times New Roman" w:cs="Times New Roman"/>
          <w:sz w:val="26"/>
        </w:rPr>
        <w:t xml:space="preserve">: kiểm định tương tác I × Year-bucket cho ba giai đoạn 2009–2012, 2013–2017, 2018–2025 — bao trùm cả COVID-19 và AI bùng nổ. Bằng chứng từ P3 Việt Nam (DAI stage-shifts Paternoster z = 3,353 giữa 2009 và 2015) và P5 Trung Quốc (TCI tăng cường Paternoster p = .011) cung cấp neo đậu thực nghiệm cho H6.</w:t>
      </w:r>
    </w:p>
    <w:p>
      <w:pPr>
        <w:pStyle w:val="FirstParagraph"/>
        <w:spacing w:line="288" w:lineRule="auto"/>
      </w:pPr>
      <w:r>
        <w:rPr>
          <w:bCs/>
          <w:rFonts w:ascii="Times New Roman" w:hAnsi="Times New Roman" w:eastAsia="Times New Roman" w:cs="Times New Roman"/>
          <w:b/>
          <w:sz w:val="26"/>
        </w:rPr>
        <w:t xml:space="preserve">Về phương pháp</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(2 đóng góp):</w:t>
      </w:r>
    </w:p>
    <w:p>
      <w:pPr>
        <w:numPr>
          <w:ilvl w:val="0"/>
          <w:numId w:val="1005"/>
        </w:numPr>
        <w:spacing w:line="288" w:lineRule="auto"/>
      </w:pPr>
      <w:r>
        <w:rPr>
          <w:bCs/>
          <w:rFonts w:ascii="Times New Roman" w:hAnsi="Times New Roman" w:eastAsia="Times New Roman" w:cs="Times New Roman"/>
          <w:b/>
          <w:sz w:val="26"/>
        </w:rPr>
        <w:t xml:space="preserve">Giao thức hòa hợp ba thế hệ schema WBES</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trên dữ liệu gốc → pool</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101.185</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doanh nghiệp ở</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47</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nước ×</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108</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cặp năm (xem</w:t>
      </w:r>
      <w:r>
        <w:rPr>
          <w:rFonts w:ascii="Times New Roman" w:hAnsi="Times New Roman" w:eastAsia="Times New Roman" w:cs="Times New Roman"/>
          <w:sz w:val="26"/>
        </w:rPr>
        <w:t xml:space="preserve"> </w:t>
      </w:r>
      <w:r>
        <w:rPr>
          <w:rStyle w:val="VerbatimChar"/>
          <w:rFonts w:ascii="Times New Roman" w:hAnsi="Times New Roman" w:eastAsia="Times New Roman" w:cs="Times New Roman"/>
          <w:sz w:val="26"/>
        </w:rPr>
        <w:t xml:space="preserve">thesis/08_p7_data_harmonization_protocol_vi.md</w:t>
      </w:r>
      <w:r>
        <w:rPr>
          <w:rFonts w:ascii="Times New Roman" w:hAnsi="Times New Roman" w:eastAsia="Times New Roman" w:cs="Times New Roman"/>
          <w:sz w:val="26"/>
        </w:rPr>
        <w:t xml:space="preserve">). Đây là pool có phạm vi rộng nhất từng có cho nghiên cứu I→P trong văn liệu.</w:t>
      </w:r>
    </w:p>
    <w:p>
      <w:pPr>
        <w:numPr>
          <w:ilvl w:val="0"/>
          <w:numId w:val="1005"/>
        </w:numPr>
        <w:spacing w:line="288" w:lineRule="auto"/>
      </w:pPr>
      <w:r>
        <w:rPr>
          <w:bCs/>
          <w:rFonts w:ascii="Times New Roman" w:hAnsi="Times New Roman" w:eastAsia="Times New Roman" w:cs="Times New Roman"/>
          <w:b/>
          <w:sz w:val="26"/>
        </w:rPr>
        <w:t xml:space="preserve">Chiến lược nhận dạng đa tầng</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kết hợp HC1 robust SE (Long &amp; Ervin, 2000), country × year fixed effects, IV với first-stage F &gt; 34 (từ P4), và sub-sample replication theo regime ICRV.</w:t>
      </w:r>
    </w:p>
    <w:p>
      <w:pPr>
        <w:pStyle w:val="FirstParagraph"/>
        <w:spacing w:line="288" w:lineRule="auto"/>
      </w:pPr>
      <w:r>
        <w:rPr>
          <w:bCs/>
          <w:rFonts w:ascii="Times New Roman" w:hAnsi="Times New Roman" w:eastAsia="Times New Roman" w:cs="Times New Roman"/>
          <w:b/>
          <w:sz w:val="26"/>
        </w:rPr>
        <w:t xml:space="preserve">Về thực tiễn</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(1 đóng góp):</w:t>
      </w:r>
    </w:p>
    <w:p>
      <w:pPr>
        <w:numPr>
          <w:ilvl w:val="0"/>
          <w:numId w:val="1006"/>
        </w:numPr>
        <w:pStyle w:val="Compact"/>
        <w:spacing w:line="288" w:lineRule="auto"/>
      </w:pPr>
      <w:r>
        <w:rPr>
          <w:rFonts w:ascii="Times New Roman" w:hAnsi="Times New Roman" w:eastAsia="Times New Roman" w:cs="Times New Roman"/>
          <w:sz w:val="26"/>
        </w:rPr>
        <w:t xml:space="preserve">Cung cấp</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hàm ý chính sách</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cho doanh nghiệp Việt Nam và emerging Asia về cách tận dụng quốc tế hóa kết hợp năng lực số — đặc biệt trong giai đoạn AI bùng nổ. Kết quả P3 Việt Nam cho thấy TCI ổn định và causal trong khi DAI là selection-driven, gợi ý chính sách ưu tiên xây dựng năng lực công nghệ thực chất hơn chỉ adopting digital tools.</w:t>
      </w:r>
    </w:p>
    <w:bookmarkEnd w:id="30"/>
    <w:bookmarkStart w:id="31" w:name="phương-pháp-tiếp-cận"/>
    <w:p>
      <w:pPr>
        <w:pStyle w:val="Heading3"/>
        <w:spacing w:line="288" w:lineRule="auto"/>
      </w:pPr>
      <w:r>
        <w:rPr>
          <w:rFonts w:ascii="Times New Roman" w:hAnsi="Times New Roman" w:eastAsia="Times New Roman" w:cs="Times New Roman"/>
          <w:b/>
          <w:sz w:val="26"/>
        </w:rPr>
        <w:t xml:space="preserve">1.6 Phương pháp tiếp cận</w:t>
      </w:r>
    </w:p>
    <w:p>
      <w:pPr>
        <w:pStyle w:val="FirstParagraph"/>
        <w:spacing w:line="288" w:lineRule="auto"/>
      </w:pPr>
      <w:r>
        <w:rPr>
          <w:rFonts w:ascii="Times New Roman" w:hAnsi="Times New Roman" w:eastAsia="Times New Roman" w:cs="Times New Roman"/>
          <w:sz w:val="26"/>
        </w:rPr>
        <w:t xml:space="preserve">Chuyên đề tiếp cận theo lối</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integrative literature review</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(Torraco, 2005) cho khung lý thuyết và</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deductive hypothesis development</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cho hệ giả thuyết. Đặc tả mô hình thực nghiệm theo Wooldridge (2010) và Long &amp; Ervin (2000); thiết kế nhận dạng và kiểm định độ vững theo Greene (2018). Hệ giả thuyết được neo đậu vào bằng chứng thực nghiệm từ P3/P4/P5 theo nguyên tắc phenomenon-based research (Meyer et al., 2017).</w:t>
      </w:r>
    </w:p>
    <w:bookmarkEnd w:id="31"/>
    <w:bookmarkStart w:id="32" w:name="kết-cấu-chuyên-đề"/>
    <w:p>
      <w:pPr>
        <w:pStyle w:val="Heading3"/>
        <w:spacing w:line="288" w:lineRule="auto"/>
      </w:pPr>
      <w:r>
        <w:rPr>
          <w:rFonts w:ascii="Times New Roman" w:hAnsi="Times New Roman" w:eastAsia="Times New Roman" w:cs="Times New Roman"/>
          <w:b/>
          <w:sz w:val="26"/>
        </w:rPr>
        <w:t xml:space="preserve">1.7 Kết cấu chuyên đề</w:t>
      </w:r>
    </w:p>
    <w:p>
      <w:pPr>
        <w:pStyle w:val="FirstParagraph"/>
        <w:spacing w:line="288" w:lineRule="auto"/>
      </w:pPr>
      <w:r>
        <w:rPr>
          <w:rFonts w:ascii="Times New Roman" w:hAnsi="Times New Roman" w:eastAsia="Times New Roman" w:cs="Times New Roman"/>
          <w:sz w:val="26"/>
        </w:rPr>
        <w:t xml:space="preserve">Chuyên đề gồm chín chương:</w:t>
      </w:r>
    </w:p>
    <w:p>
      <w:pPr>
        <w:numPr>
          <w:ilvl w:val="0"/>
          <w:numId w:val="1007"/>
        </w:numPr>
        <w:pStyle w:val="Compact"/>
        <w:spacing w:line="288" w:lineRule="auto"/>
      </w:pPr>
      <w:r>
        <w:rPr>
          <w:rFonts w:ascii="Times New Roman" w:hAnsi="Times New Roman" w:eastAsia="Times New Roman" w:cs="Times New Roman"/>
          <w:sz w:val="26"/>
        </w:rPr>
        <w:t xml:space="preserve">Chương 1: Giới thiệu (vấn đề, mục tiêu, đóng góp);</w:t>
      </w:r>
    </w:p>
    <w:p>
      <w:pPr>
        <w:numPr>
          <w:ilvl w:val="0"/>
          <w:numId w:val="1007"/>
        </w:numPr>
        <w:pStyle w:val="Compact"/>
        <w:spacing w:line="288" w:lineRule="auto"/>
      </w:pPr>
      <w:r>
        <w:rPr>
          <w:rFonts w:ascii="Times New Roman" w:hAnsi="Times New Roman" w:eastAsia="Times New Roman" w:cs="Times New Roman"/>
          <w:sz w:val="26"/>
        </w:rPr>
        <w:t xml:space="preserve">Chương 2: Cơ sở lý thuyết tích hợp 4 tầng + Digital Lens + CDCM;</w:t>
      </w:r>
    </w:p>
    <w:p>
      <w:pPr>
        <w:numPr>
          <w:ilvl w:val="0"/>
          <w:numId w:val="1007"/>
        </w:numPr>
        <w:pStyle w:val="Compact"/>
        <w:spacing w:line="288" w:lineRule="auto"/>
      </w:pPr>
      <w:r>
        <w:rPr>
          <w:rFonts w:ascii="Times New Roman" w:hAnsi="Times New Roman" w:eastAsia="Times New Roman" w:cs="Times New Roman"/>
          <w:sz w:val="26"/>
        </w:rPr>
        <w:t xml:space="preserve">Chương 3: Lược khảo mô hình I→P trên thế giới và châu Á;</w:t>
      </w:r>
    </w:p>
    <w:p>
      <w:pPr>
        <w:numPr>
          <w:ilvl w:val="0"/>
          <w:numId w:val="1007"/>
        </w:numPr>
        <w:pStyle w:val="Compact"/>
        <w:spacing w:line="288" w:lineRule="auto"/>
      </w:pPr>
      <w:r>
        <w:rPr>
          <w:rFonts w:ascii="Times New Roman" w:hAnsi="Times New Roman" w:eastAsia="Times New Roman" w:cs="Times New Roman"/>
          <w:sz w:val="26"/>
        </w:rPr>
        <w:t xml:space="preserve">Chương 4: Khung khái niệm tích hợp cho CĐ2;</w:t>
      </w:r>
    </w:p>
    <w:p>
      <w:pPr>
        <w:numPr>
          <w:ilvl w:val="0"/>
          <w:numId w:val="1007"/>
        </w:numPr>
        <w:pStyle w:val="Compact"/>
        <w:spacing w:line="288" w:lineRule="auto"/>
      </w:pPr>
      <w:r>
        <w:rPr>
          <w:rFonts w:ascii="Times New Roman" w:hAnsi="Times New Roman" w:eastAsia="Times New Roman" w:cs="Times New Roman"/>
          <w:sz w:val="26"/>
        </w:rPr>
        <w:t xml:space="preserve">Chương 5: Hệ giả thuyết H1–H6;</w:t>
      </w:r>
    </w:p>
    <w:p>
      <w:pPr>
        <w:numPr>
          <w:ilvl w:val="0"/>
          <w:numId w:val="1007"/>
        </w:numPr>
        <w:pStyle w:val="Compact"/>
        <w:spacing w:line="288" w:lineRule="auto"/>
      </w:pPr>
      <w:r>
        <w:rPr>
          <w:rFonts w:ascii="Times New Roman" w:hAnsi="Times New Roman" w:eastAsia="Times New Roman" w:cs="Times New Roman"/>
          <w:sz w:val="26"/>
        </w:rPr>
        <w:t xml:space="preserve">Chương 6: Đặc tả tám mô hình thực nghiệm M0–M7;</w:t>
      </w:r>
    </w:p>
    <w:p>
      <w:pPr>
        <w:numPr>
          <w:ilvl w:val="0"/>
          <w:numId w:val="1007"/>
        </w:numPr>
        <w:pStyle w:val="Compact"/>
        <w:spacing w:line="288" w:lineRule="auto"/>
      </w:pPr>
      <w:r>
        <w:rPr>
          <w:rFonts w:ascii="Times New Roman" w:hAnsi="Times New Roman" w:eastAsia="Times New Roman" w:cs="Times New Roman"/>
          <w:sz w:val="26"/>
        </w:rPr>
        <w:t xml:space="preserve">Chương 7: Thiết kế dữ liệu và chiến lược nhận dạng;</w:t>
      </w:r>
    </w:p>
    <w:p>
      <w:pPr>
        <w:numPr>
          <w:ilvl w:val="0"/>
          <w:numId w:val="1007"/>
        </w:numPr>
        <w:pStyle w:val="Compact"/>
        <w:spacing w:line="288" w:lineRule="auto"/>
      </w:pPr>
      <w:r>
        <w:rPr>
          <w:rFonts w:ascii="Times New Roman" w:hAnsi="Times New Roman" w:eastAsia="Times New Roman" w:cs="Times New Roman"/>
          <w:sz w:val="26"/>
        </w:rPr>
        <w:t xml:space="preserve">Chương 8: Kế hoạch kiểm định độ vững;</w:t>
      </w:r>
    </w:p>
    <w:p>
      <w:pPr>
        <w:numPr>
          <w:ilvl w:val="0"/>
          <w:numId w:val="1007"/>
        </w:numPr>
        <w:pStyle w:val="Compact"/>
        <w:spacing w:line="288" w:lineRule="auto"/>
      </w:pPr>
      <w:r>
        <w:rPr>
          <w:rFonts w:ascii="Times New Roman" w:hAnsi="Times New Roman" w:eastAsia="Times New Roman" w:cs="Times New Roman"/>
          <w:sz w:val="26"/>
        </w:rPr>
        <w:t xml:space="preserve">Chương 9: Đóng góp về mô hình và kết luận.</w:t>
      </w:r>
    </w:p>
    <w:p>
      <w:pPr>
        <w:spacing w:line="288" w:lineRule="auto"/>
      </w:pPr>
      <w:r>
        <w:rPr>
          <w:rFonts w:ascii="Times New Roman" w:hAnsi="Times New Roman" w:eastAsia="Times New Roman" w:cs="Times New Roman"/>
          <w:sz w:val="26"/>
        </w:rPr>
        <w:pict>
          <v:rect style="width:0;height:1.5pt" o:hralign="center" o:hrstd="t" o:hr="t"/>
        </w:pict>
      </w:r>
    </w:p>
    <w:bookmarkEnd w:id="32"/>
    <w:bookmarkEnd w:id="33"/>
    <w:bookmarkStart w:id="41" w:name="Xcb08bd049a3da879facc1c15c851913003aee89"/>
    <w:p>
      <w:pPr>
        <w:pStyle w:val="Heading2"/>
        <w:spacing w:line="288" w:lineRule="auto"/>
      </w:pPr>
      <w:r>
        <w:rPr>
          <w:rFonts w:ascii="Times New Roman" w:hAnsi="Times New Roman" w:eastAsia="Times New Roman" w:cs="Times New Roman"/>
          <w:b/>
          <w:sz w:val="28"/>
        </w:rPr>
        <w:t xml:space="preserve">CHƯƠNG 2 — CƠ SỞ LÝ THUYẾT TÍCH HỢP 4 TẦNG + DIGITAL LENS</w:t>
      </w:r>
    </w:p>
    <w:bookmarkStart w:id="34" w:name="tầng-1-lý-thuyết-quốc-tế-hóa-uppsala"/>
    <w:p>
      <w:pPr>
        <w:pStyle w:val="Heading3"/>
        <w:spacing w:line="288" w:lineRule="auto"/>
      </w:pPr>
      <w:r>
        <w:rPr>
          <w:rFonts w:ascii="Times New Roman" w:hAnsi="Times New Roman" w:eastAsia="Times New Roman" w:cs="Times New Roman"/>
          <w:b/>
          <w:sz w:val="26"/>
        </w:rPr>
        <w:t xml:space="preserve">2.1 Tầng 1 — Lý thuyết quốc tế hóa Uppsala</w:t>
      </w:r>
    </w:p>
    <w:p>
      <w:pPr>
        <w:pStyle w:val="FirstParagraph"/>
        <w:spacing w:line="288" w:lineRule="auto"/>
      </w:pPr>
      <w:r>
        <w:rPr>
          <w:bCs/>
          <w:rFonts w:ascii="Times New Roman" w:hAnsi="Times New Roman" w:eastAsia="Times New Roman" w:cs="Times New Roman"/>
          <w:b/>
          <w:sz w:val="26"/>
        </w:rPr>
        <w:t xml:space="preserve">Nội dung cốt lõi</w:t>
      </w:r>
      <w:r>
        <w:rPr>
          <w:rFonts w:ascii="Times New Roman" w:hAnsi="Times New Roman" w:eastAsia="Times New Roman" w:cs="Times New Roman"/>
          <w:sz w:val="26"/>
        </w:rPr>
        <w:t xml:space="preserve">. Mô hình Uppsala (Johanson &amp; Vahlne, 1977) đề xuất rằng quá trình quốc tế hóa của doanh nghiệp diễn ra</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tăng dần</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thông qua tích lũy kinh nghiệm và giảm dần</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psychic distance</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 khoảng cách tâm lý giữa thị trường nội địa và thị trường nước ngoài. Doanh nghiệp khởi đầu xuất khẩu sang các thị trường gần về văn hóa, ngôn ngữ, thể chế trước khi mở rộng sang các thị trường xa hơn. Mô hình ban đầu (1977) tập trung vào ba cơ chế: cam kết thị trường (market commitment), tri thức thị trường (market knowledge), và quyết định cam kết hiện tại (current commitment decisions).</w:t>
      </w:r>
    </w:p>
    <w:p>
      <w:pPr>
        <w:pStyle w:val="BodyText"/>
        <w:spacing w:line="288" w:lineRule="auto"/>
      </w:pPr>
      <w:r>
        <w:rPr>
          <w:bCs/>
          <w:rFonts w:ascii="Times New Roman" w:hAnsi="Times New Roman" w:eastAsia="Times New Roman" w:cs="Times New Roman"/>
          <w:b/>
          <w:sz w:val="26"/>
        </w:rPr>
        <w:t xml:space="preserve">Mở rộng 2009</w:t>
      </w:r>
      <w:r>
        <w:rPr>
          <w:rFonts w:ascii="Times New Roman" w:hAnsi="Times New Roman" w:eastAsia="Times New Roman" w:cs="Times New Roman"/>
          <w:sz w:val="26"/>
        </w:rPr>
        <w:t xml:space="preserve">. Johanson và Vahlne (2009) tái định vị mô hình Uppsala từ</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liability of foreignness</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(gánh nặng do là người nước ngoài) sang</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liability of outsidership</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(gánh nặng do không thuộc mạng lưới). Phiên bản này nhấn mạnh vai trò mạng lưới quan hệ kinh doanh trong quá trình quốc tế hóa — doanh nghiệp cần xây dựng vị trí trong network của thị trường mục tiêu.</w:t>
      </w:r>
    </w:p>
    <w:p>
      <w:pPr>
        <w:pStyle w:val="BodyText"/>
        <w:spacing w:line="288" w:lineRule="auto"/>
      </w:pPr>
      <w:r>
        <w:rPr>
          <w:bCs/>
          <w:rFonts w:ascii="Times New Roman" w:hAnsi="Times New Roman" w:eastAsia="Times New Roman" w:cs="Times New Roman"/>
          <w:b/>
          <w:sz w:val="26"/>
        </w:rPr>
        <w:t xml:space="preserve">Phê phán và hạn chế</w:t>
      </w:r>
      <w:r>
        <w:rPr>
          <w:rFonts w:ascii="Times New Roman" w:hAnsi="Times New Roman" w:eastAsia="Times New Roman" w:cs="Times New Roman"/>
          <w:sz w:val="26"/>
        </w:rPr>
        <w:t xml:space="preserve">. Mô hình Uppsala chậm áp dụng cho ba hiện tượng: (i)</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born-globals</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 doanh nghiệp quốc tế hóa nhanh ngay từ khi thành lập (Knight &amp; Cavusgil, 2004); (ii)</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MNE từ emerging markets</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 đặc biệt từ Trung Quốc, Ấn Độ với quy trình quốc tế hóa khác Uppsala (Mathews, 2002; Luo &amp; Tung, 2007); và (iii)</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bối cảnh số</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 internet và platform digital giảm psychic distance đến mức tối thiểu (Banalieva &amp; Dhanaraj, 2019; Stallkamp &amp; Schotter, 2021).</w:t>
      </w:r>
    </w:p>
    <w:p>
      <w:pPr>
        <w:pStyle w:val="BodyText"/>
        <w:spacing w:line="288" w:lineRule="auto"/>
      </w:pPr>
      <w:r>
        <w:rPr>
          <w:bCs/>
          <w:rFonts w:ascii="Times New Roman" w:hAnsi="Times New Roman" w:eastAsia="Times New Roman" w:cs="Times New Roman"/>
          <w:b/>
          <w:sz w:val="26"/>
        </w:rPr>
        <w:t xml:space="preserve">Vai trò trong CĐ2</w:t>
      </w:r>
      <w:r>
        <w:rPr>
          <w:rFonts w:ascii="Times New Roman" w:hAnsi="Times New Roman" w:eastAsia="Times New Roman" w:cs="Times New Roman"/>
          <w:sz w:val="26"/>
        </w:rPr>
        <w:t xml:space="preserve">. Mô hình Uppsala cung cấp</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logic cho mức độ quốc tế hóa và non-monotonic returns</w:t>
      </w:r>
      <w:r>
        <w:rPr>
          <w:rFonts w:ascii="Times New Roman" w:hAnsi="Times New Roman" w:eastAsia="Times New Roman" w:cs="Times New Roman"/>
          <w:sz w:val="26"/>
        </w:rPr>
        <w:t xml:space="preserve">: doanh nghiệp tăng cường độ xuất khẩu (FSTS) đối mặt với chi phí học tập ban đầu (giai đoạn 1 của S-curve), sau đó thu được lợi ích quy mô (giai đoạn 2), nhưng vượt quá ngưỡng nhất định lại chịu chi phí phối hợp (giai đoạn 3). Đây là cơ sở lý thuyết cho</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hệ giả thuyết H1 phi tuyến S-curve</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trong CĐ2. Bằng chứng P3 Việt Nam (turning point 39–46%) và P5 Trung Quốc (turning point 47–49%) neo đậu thực nghiệm cho H1.</w:t>
      </w:r>
    </w:p>
    <w:bookmarkEnd w:id="34"/>
    <w:bookmarkStart w:id="35" w:name="X2c85e26e6ba3228bf003793c40503d5a193d2b2"/>
    <w:p>
      <w:pPr>
        <w:pStyle w:val="Heading3"/>
        <w:spacing w:line="288" w:lineRule="auto"/>
      </w:pPr>
      <w:r>
        <w:rPr>
          <w:rFonts w:ascii="Times New Roman" w:hAnsi="Times New Roman" w:eastAsia="Times New Roman" w:cs="Times New Roman"/>
          <w:b/>
          <w:sz w:val="26"/>
        </w:rPr>
        <w:t xml:space="preserve">2.2 Tầng 2 — Lý thuyết doanh nghiệp dựa trên nguồn lực (RBV)</w:t>
      </w:r>
    </w:p>
    <w:p>
      <w:pPr>
        <w:pStyle w:val="FirstParagraph"/>
        <w:spacing w:line="288" w:lineRule="auto"/>
      </w:pPr>
      <w:r>
        <w:rPr>
          <w:bCs/>
          <w:rFonts w:ascii="Times New Roman" w:hAnsi="Times New Roman" w:eastAsia="Times New Roman" w:cs="Times New Roman"/>
          <w:b/>
          <w:sz w:val="26"/>
        </w:rPr>
        <w:t xml:space="preserve">Nội dung cốt lõi</w:t>
      </w:r>
      <w:r>
        <w:rPr>
          <w:rFonts w:ascii="Times New Roman" w:hAnsi="Times New Roman" w:eastAsia="Times New Roman" w:cs="Times New Roman"/>
          <w:sz w:val="26"/>
        </w:rPr>
        <w:t xml:space="preserve">. Resource-Based View (Wernerfelt, 1984; Barney, 1991) cho rằng</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lợi thế cạnh tranh bền vững</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xuất phát từ nguồn lực có giá trị (Valuable), hiếm (Rare), khó bắt chước (Inimitable), và không thay thế (Non-substitutable) — viết tắt VRIN. Doanh nghiệp khác nhau về hiệu quả vì sở hữu các bộ nguồn lực khác nhau.</w:t>
      </w:r>
    </w:p>
    <w:p>
      <w:pPr>
        <w:pStyle w:val="BodyText"/>
        <w:spacing w:line="288" w:lineRule="auto"/>
      </w:pPr>
      <w:r>
        <w:rPr>
          <w:bCs/>
          <w:rFonts w:ascii="Times New Roman" w:hAnsi="Times New Roman" w:eastAsia="Times New Roman" w:cs="Times New Roman"/>
          <w:b/>
          <w:sz w:val="26"/>
        </w:rPr>
        <w:t xml:space="preserve">Mở rộng năng lực động</w:t>
      </w:r>
      <w:r>
        <w:rPr>
          <w:rFonts w:ascii="Times New Roman" w:hAnsi="Times New Roman" w:eastAsia="Times New Roman" w:cs="Times New Roman"/>
          <w:sz w:val="26"/>
        </w:rPr>
        <w:t xml:space="preserve">. Teece, Pisano và Shuen (1997) phát triển khái niệm</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dynamic capabilities</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 năng lực tích hợp, xây dựng, và tái cấu trúc nguồn lực để thích ứng với môi trường thay đổi. Trong bối cảnh quốc tế hóa, năng lực động đặc biệt quan trọng để hấp thụ tri thức từ thị trường nước ngoài và tái phân bổ nguồn lực qua các thị trường.</w:t>
      </w:r>
    </w:p>
    <w:p>
      <w:pPr>
        <w:pStyle w:val="BodyText"/>
        <w:spacing w:line="288" w:lineRule="auto"/>
      </w:pPr>
      <w:r>
        <w:rPr>
          <w:bCs/>
          <w:rFonts w:ascii="Times New Roman" w:hAnsi="Times New Roman" w:eastAsia="Times New Roman" w:cs="Times New Roman"/>
          <w:b/>
          <w:sz w:val="26"/>
        </w:rPr>
        <w:t xml:space="preserve">Absorptive Capacity</w:t>
      </w:r>
      <w:r>
        <w:rPr>
          <w:rFonts w:ascii="Times New Roman" w:hAnsi="Times New Roman" w:eastAsia="Times New Roman" w:cs="Times New Roman"/>
          <w:sz w:val="26"/>
        </w:rPr>
        <w:t xml:space="preserve">. Cohen và Levinthal (1990) đề xuất khái niệm</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absorptive capacity</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 năng lực doanh nghiệp nhận diện, đồng hóa, và áp dụng kiến thức bên ngoài. Doanh nghiệp có R&amp;D nội tại cao có absorptive capacity cao và do đó hấp thụ tri thức từ quốc tế hóa hiệu quả hơn.</w:t>
      </w:r>
    </w:p>
    <w:p>
      <w:pPr>
        <w:pStyle w:val="BodyText"/>
        <w:spacing w:line="288" w:lineRule="auto"/>
      </w:pPr>
      <w:r>
        <w:rPr>
          <w:bCs/>
          <w:rFonts w:ascii="Times New Roman" w:hAnsi="Times New Roman" w:eastAsia="Times New Roman" w:cs="Times New Roman"/>
          <w:b/>
          <w:sz w:val="26"/>
        </w:rPr>
        <w:t xml:space="preserve">Vai trò trong CĐ2</w:t>
      </w:r>
      <w:r>
        <w:rPr>
          <w:rFonts w:ascii="Times New Roman" w:hAnsi="Times New Roman" w:eastAsia="Times New Roman" w:cs="Times New Roman"/>
          <w:sz w:val="26"/>
        </w:rPr>
        <w:t xml:space="preserve">. RBV cung cấp lý thuyết cho</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hệ giả thuyết H2 (TCI điều tiết tích cực)</w:t>
      </w:r>
      <w:r>
        <w:rPr>
          <w:rFonts w:ascii="Times New Roman" w:hAnsi="Times New Roman" w:eastAsia="Times New Roman" w:cs="Times New Roman"/>
          <w:sz w:val="26"/>
        </w:rPr>
        <w:t xml:space="preserve">: doanh nghiệp có năng lực công nghệ (R&amp;D, ISO, máy nhập khẩu) cao hấp thụ lợi ích quốc tế hóa tốt hơn doanh nghiệp năng lực thấp. TCI là biến điều tiết cấp doanh nghiệp. Bằng chứng P3 Việt Nam (TCI direct β = 0,179, p &lt; .001; causal từ IV) và P5 Trung Quốc (TCI tăng cường +0,260→+0,426) ủng hộ TCI là nguồn lực VRIN bền vững.</w:t>
      </w:r>
    </w:p>
    <w:bookmarkEnd w:id="35"/>
    <w:bookmarkStart w:id="36" w:name="Xec688ca77214a2d5de44d607882fad31cddc4c4"/>
    <w:p>
      <w:pPr>
        <w:pStyle w:val="Heading3"/>
        <w:spacing w:line="288" w:lineRule="auto"/>
      </w:pPr>
      <w:r>
        <w:rPr>
          <w:rFonts w:ascii="Times New Roman" w:hAnsi="Times New Roman" w:eastAsia="Times New Roman" w:cs="Times New Roman"/>
          <w:b/>
          <w:sz w:val="26"/>
        </w:rPr>
        <w:t xml:space="preserve">2.3 Tầng 3 — Lý thuyết thể chế (Institutional Theory)</w:t>
      </w:r>
    </w:p>
    <w:p>
      <w:pPr>
        <w:pStyle w:val="FirstParagraph"/>
        <w:spacing w:line="288" w:lineRule="auto"/>
      </w:pPr>
      <w:r>
        <w:rPr>
          <w:bCs/>
          <w:rFonts w:ascii="Times New Roman" w:hAnsi="Times New Roman" w:eastAsia="Times New Roman" w:cs="Times New Roman"/>
          <w:b/>
          <w:sz w:val="26"/>
        </w:rPr>
        <w:t xml:space="preserve">Nội dung cốt lõi</w:t>
      </w:r>
      <w:r>
        <w:rPr>
          <w:rFonts w:ascii="Times New Roman" w:hAnsi="Times New Roman" w:eastAsia="Times New Roman" w:cs="Times New Roman"/>
          <w:sz w:val="26"/>
        </w:rPr>
        <w:t xml:space="preserve">. North (1990) định nghĩa thể chế là</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các quy tắc của trò chơi</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 chính thức (luật pháp, hợp đồng, quyền sở hữu) và phi chính thức (chuẩn mực, văn hóa, mạng lưới) — quy định chi phí giao dịch và rủi ro kinh doanh. Doanh nghiệp ở các nền kinh tế thể chế chính thức yếu phải bù đắp bằng các thể chế phi chính thức (mạng lưới, quan hệ).</w:t>
      </w:r>
    </w:p>
    <w:p>
      <w:pPr>
        <w:pStyle w:val="BodyText"/>
        <w:spacing w:line="288" w:lineRule="auto"/>
      </w:pPr>
      <w:r>
        <w:rPr>
          <w:bCs/>
          <w:rFonts w:ascii="Times New Roman" w:hAnsi="Times New Roman" w:eastAsia="Times New Roman" w:cs="Times New Roman"/>
          <w:b/>
          <w:sz w:val="26"/>
        </w:rPr>
        <w:t xml:space="preserve">Institutional Voids và Emerging Markets</w:t>
      </w:r>
      <w:r>
        <w:rPr>
          <w:rFonts w:ascii="Times New Roman" w:hAnsi="Times New Roman" w:eastAsia="Times New Roman" w:cs="Times New Roman"/>
          <w:sz w:val="26"/>
        </w:rPr>
        <w:t xml:space="preserve">. Khanna và Palepu (2010) áp dụng lý thuyết thể chế cho emerging markets, đề xuất khái niệm</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institutional voids</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 các</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khoảng trống</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trong hệ thống thể chế (thiếu thị trường vốn phát triển, thiếu hệ thống tư pháp hiệu quả, thiếu chuẩn kế toán minh bạch). Doanh nghiệp ở emerging markets phải xây dựng giải pháp nội bộ (internal capital markets, business groups) để bù đắp.</w:t>
      </w:r>
    </w:p>
    <w:p>
      <w:pPr>
        <w:pStyle w:val="BodyText"/>
        <w:spacing w:line="288" w:lineRule="auto"/>
      </w:pPr>
      <w:r>
        <w:rPr>
          <w:bCs/>
          <w:rFonts w:ascii="Times New Roman" w:hAnsi="Times New Roman" w:eastAsia="Times New Roman" w:cs="Times New Roman"/>
          <w:b/>
          <w:sz w:val="26"/>
        </w:rPr>
        <w:t xml:space="preserve">Strategy Tripod</w:t>
      </w:r>
      <w:r>
        <w:rPr>
          <w:rFonts w:ascii="Times New Roman" w:hAnsi="Times New Roman" w:eastAsia="Times New Roman" w:cs="Times New Roman"/>
          <w:sz w:val="26"/>
        </w:rPr>
        <w:t xml:space="preserve">. Peng (2003) và Peng, Wang, Jiang (2008) đề xuất</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strategy tripod</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 chiến lược doanh nghiệp được hình thành bởi ba lực: industry (ngành), resources (nguồn lực), và institutions (thể chế). Trong các nền kinh tế đang nổi và cận biên, vai trò của institutions đặc biệt nổi bật — bằng hoặc cao hơn industry và resources.</w:t>
      </w:r>
    </w:p>
    <w:p>
      <w:pPr>
        <w:pStyle w:val="BodyText"/>
        <w:spacing w:line="288" w:lineRule="auto"/>
      </w:pPr>
      <w:r>
        <w:rPr>
          <w:bCs/>
          <w:rFonts w:ascii="Times New Roman" w:hAnsi="Times New Roman" w:eastAsia="Times New Roman" w:cs="Times New Roman"/>
          <w:b/>
          <w:sz w:val="26"/>
        </w:rPr>
        <w:t xml:space="preserve">Vai trò trong CĐ2</w:t>
      </w:r>
      <w:r>
        <w:rPr>
          <w:rFonts w:ascii="Times New Roman" w:hAnsi="Times New Roman" w:eastAsia="Times New Roman" w:cs="Times New Roman"/>
          <w:sz w:val="26"/>
        </w:rPr>
        <w:t xml:space="preserve">. Lý thuyết thể chế cung cấp logic cho</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hệ giả thuyết H5 (institutional moderation theo gradient ICRV)</w:t>
      </w:r>
      <w:r>
        <w:rPr>
          <w:rFonts w:ascii="Times New Roman" w:hAnsi="Times New Roman" w:eastAsia="Times New Roman" w:cs="Times New Roman"/>
          <w:sz w:val="26"/>
        </w:rPr>
        <w:t xml:space="preserve">: cùng một mức quốc tế hóa, doanh nghiệp ở Nhóm I (tiên tiến đổi mới, thể chế hoàn thiện) thu được hiệu quả khác doanh nghiệp ở Nhóm V (cận biên, institutional voids) khác doanh nghiệp ở Nhóm VI (SIDS, forced internationalization). Sáu nhóm ICRV là biến điều tiết cấp quốc gia.</w:t>
      </w:r>
    </w:p>
    <w:bookmarkEnd w:id="36"/>
    <w:bookmarkStart w:id="37" w:name="tầng-4-lý-thuyết-upper-echelons"/>
    <w:p>
      <w:pPr>
        <w:pStyle w:val="Heading3"/>
        <w:spacing w:line="288" w:lineRule="auto"/>
      </w:pPr>
      <w:r>
        <w:rPr>
          <w:rFonts w:ascii="Times New Roman" w:hAnsi="Times New Roman" w:eastAsia="Times New Roman" w:cs="Times New Roman"/>
          <w:b/>
          <w:sz w:val="26"/>
        </w:rPr>
        <w:t xml:space="preserve">2.4 Tầng 4 — Lý thuyết Upper Echelons</w:t>
      </w:r>
    </w:p>
    <w:p>
      <w:pPr>
        <w:pStyle w:val="FirstParagraph"/>
        <w:spacing w:line="288" w:lineRule="auto"/>
      </w:pPr>
      <w:r>
        <w:rPr>
          <w:bCs/>
          <w:rFonts w:ascii="Times New Roman" w:hAnsi="Times New Roman" w:eastAsia="Times New Roman" w:cs="Times New Roman"/>
          <w:b/>
          <w:sz w:val="26"/>
        </w:rPr>
        <w:t xml:space="preserve">Nội dung cốt lõi</w:t>
      </w:r>
      <w:r>
        <w:rPr>
          <w:rFonts w:ascii="Times New Roman" w:hAnsi="Times New Roman" w:eastAsia="Times New Roman" w:cs="Times New Roman"/>
          <w:sz w:val="26"/>
        </w:rPr>
        <w:t xml:space="preserve">. Hambrick và Mason (1984) đề xuất</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Upper Echelons Theory</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với luận điểm trung tâm:</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các quyết định chiến lược của doanh nghiệp phản ánh đặc điểm nhân khẩu học của top managers</w:t>
      </w:r>
      <w:r>
        <w:rPr>
          <w:rFonts w:ascii="Times New Roman" w:hAnsi="Times New Roman" w:eastAsia="Times New Roman" w:cs="Times New Roman"/>
          <w:sz w:val="26"/>
        </w:rPr>
        <w:t xml:space="preserve">. Các đặc điểm này gồm tuổi, giáo dục, kinh nghiệm chức năng, thâm niên, kinh nghiệm quốc tế, giới tính.</w:t>
      </w:r>
    </w:p>
    <w:p>
      <w:pPr>
        <w:pStyle w:val="BodyText"/>
        <w:spacing w:line="288" w:lineRule="auto"/>
      </w:pPr>
      <w:r>
        <w:rPr>
          <w:bCs/>
          <w:rFonts w:ascii="Times New Roman" w:hAnsi="Times New Roman" w:eastAsia="Times New Roman" w:cs="Times New Roman"/>
          <w:b/>
          <w:sz w:val="26"/>
        </w:rPr>
        <w:t xml:space="preserve">Cập nhật 2007</w:t>
      </w:r>
      <w:r>
        <w:rPr>
          <w:rFonts w:ascii="Times New Roman" w:hAnsi="Times New Roman" w:eastAsia="Times New Roman" w:cs="Times New Roman"/>
          <w:sz w:val="26"/>
        </w:rPr>
        <w:t xml:space="preserve">. Hambrick (2007) đánh giá lại 23 năm phát triển của Upper Echelons, bổ sung hai khái niệm quan trọng: (i)</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managerial discretion</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 mức độ tự do của top managers trong việc đưa ra quyết định, phụ thuộc vào ngành và môi trường thể chế; (ii)</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executive job demands</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 áp lực và phức tạp của công việc top manager, ảnh hưởng đến chất lượng quyết định.</w:t>
      </w:r>
    </w:p>
    <w:p>
      <w:pPr>
        <w:pStyle w:val="BodyText"/>
        <w:spacing w:line="288" w:lineRule="auto"/>
      </w:pPr>
      <w:r>
        <w:rPr>
          <w:bCs/>
          <w:rFonts w:ascii="Times New Roman" w:hAnsi="Times New Roman" w:eastAsia="Times New Roman" w:cs="Times New Roman"/>
          <w:b/>
          <w:sz w:val="26"/>
        </w:rPr>
        <w:t xml:space="preserve">Áp dụng cho quốc tế hóa</w:t>
      </w:r>
      <w:r>
        <w:rPr>
          <w:rFonts w:ascii="Times New Roman" w:hAnsi="Times New Roman" w:eastAsia="Times New Roman" w:cs="Times New Roman"/>
          <w:sz w:val="26"/>
        </w:rPr>
        <w:t xml:space="preserve">. Cannella, Park và Lee (2008) cho thấy đa dạng chức năng của TMT (Top Management Team) tương quan dương với hiệu quả ở các môi trường thay đổi nhanh. Nielsen và Nielsen (2011) chứng minh kinh nghiệm quốc tế của TMT là yếu tố quyết định việc lựa chọn entry mode cho thị trường nước ngoài. Hsu, Chen và Cheng (2013) áp dụng Upper Echelons cho SMEs trong bối cảnh quốc tế hóa.</w:t>
      </w:r>
    </w:p>
    <w:p>
      <w:pPr>
        <w:pStyle w:val="BodyText"/>
        <w:spacing w:line="288" w:lineRule="auto"/>
      </w:pPr>
      <w:r>
        <w:rPr>
          <w:bCs/>
          <w:rFonts w:ascii="Times New Roman" w:hAnsi="Times New Roman" w:eastAsia="Times New Roman" w:cs="Times New Roman"/>
          <w:b/>
          <w:sz w:val="26"/>
        </w:rPr>
        <w:t xml:space="preserve">Vai trò trong CĐ2</w:t>
      </w:r>
      <w:r>
        <w:rPr>
          <w:rFonts w:ascii="Times New Roman" w:hAnsi="Times New Roman" w:eastAsia="Times New Roman" w:cs="Times New Roman"/>
          <w:sz w:val="26"/>
        </w:rPr>
        <w:t xml:space="preserve">. Upper Echelons cung cấp lý thuyết cho</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hệ giả thuyết H4 (top manager moderation)</w:t>
      </w:r>
      <w:r>
        <w:rPr>
          <w:rFonts w:ascii="Times New Roman" w:hAnsi="Times New Roman" w:eastAsia="Times New Roman" w:cs="Times New Roman"/>
          <w:sz w:val="26"/>
        </w:rPr>
        <w:t xml:space="preserve">: doanh nghiệp có top manager kinh nghiệm cao, học vấn cao, kinh nghiệm quốc tế chuyển hóa quốc tế hóa thành hiệu quả tốt hơn. Top manager characteristics là biến điều tiết cấp doanh nghiệp.</w:t>
      </w:r>
    </w:p>
    <w:bookmarkEnd w:id="37"/>
    <w:bookmarkStart w:id="38" w:name="X5a8cd66d8094eebfc1e7645f13f66288f45fee0"/>
    <w:p>
      <w:pPr>
        <w:pStyle w:val="Heading3"/>
        <w:spacing w:line="288" w:lineRule="auto"/>
      </w:pPr>
      <w:r>
        <w:rPr>
          <w:rFonts w:ascii="Times New Roman" w:hAnsi="Times New Roman" w:eastAsia="Times New Roman" w:cs="Times New Roman"/>
          <w:b/>
          <w:sz w:val="26"/>
        </w:rPr>
        <w:t xml:space="preserve">2.5 Lăng kính số — Digital Capability Lens và CDCM</w:t>
      </w:r>
    </w:p>
    <w:p>
      <w:pPr>
        <w:pStyle w:val="FirstParagraph"/>
        <w:spacing w:line="288" w:lineRule="auto"/>
      </w:pPr>
      <w:r>
        <w:rPr>
          <w:bCs/>
          <w:rFonts w:ascii="Times New Roman" w:hAnsi="Times New Roman" w:eastAsia="Times New Roman" w:cs="Times New Roman"/>
          <w:b/>
          <w:sz w:val="26"/>
        </w:rPr>
        <w:t xml:space="preserve">Internalization Theory cho kỷ nguyên số</w:t>
      </w:r>
      <w:r>
        <w:rPr>
          <w:rFonts w:ascii="Times New Roman" w:hAnsi="Times New Roman" w:eastAsia="Times New Roman" w:cs="Times New Roman"/>
          <w:sz w:val="26"/>
        </w:rPr>
        <w:t xml:space="preserve">. Banalieva và Dhanaraj (2019) phát triển</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internalization theory cho nền kinh tế số</w:t>
      </w:r>
      <w:r>
        <w:rPr>
          <w:rFonts w:ascii="Times New Roman" w:hAnsi="Times New Roman" w:eastAsia="Times New Roman" w:cs="Times New Roman"/>
          <w:sz w:val="26"/>
        </w:rPr>
        <w:t xml:space="preserve">, đề xuất rằng platform digital và hạ tầng số làm thay đổi căn bản ba yếu tố cốt lõi của lý thuyết IB: (i)</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psychic distance giảm</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đến mức tối thiểu — doanh nghiệp có thể tiếp cận thị trường xa qua platform; (ii)</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chuỗi giá trị phân mảnh</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ở quy mô chưa từng có — doanh nghiệp có thể outsource từng khâu cho nhà cung cấp tốt nhất toàn cầu; (iii)</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born-globals trở thành chuẩn mới</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 doanh nghiệp khởi đầu quốc tế ngay từ ngày đầu thành lập.</w:t>
      </w:r>
    </w:p>
    <w:p>
      <w:pPr>
        <w:pStyle w:val="BodyText"/>
        <w:spacing w:line="288" w:lineRule="auto"/>
      </w:pPr>
      <w:r>
        <w:rPr>
          <w:bCs/>
          <w:rFonts w:ascii="Times New Roman" w:hAnsi="Times New Roman" w:eastAsia="Times New Roman" w:cs="Times New Roman"/>
          <w:b/>
          <w:sz w:val="26"/>
        </w:rPr>
        <w:t xml:space="preserve">Phân biệt năng lực công nghệ và áp dụng số</w:t>
      </w:r>
      <w:r>
        <w:rPr>
          <w:rFonts w:ascii="Times New Roman" w:hAnsi="Times New Roman" w:eastAsia="Times New Roman" w:cs="Times New Roman"/>
          <w:sz w:val="26"/>
        </w:rPr>
        <w:t xml:space="preserve">. Verhoef et al. (2021) đề xuất phân biệt rõ:</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Technological Capability (TCI)</w:t>
      </w:r>
      <w:r>
        <w:rPr>
          <w:rFonts w:ascii="Times New Roman" w:hAnsi="Times New Roman" w:eastAsia="Times New Roman" w:cs="Times New Roman"/>
          <w:sz w:val="26"/>
        </w:rPr>
        <w:t xml:space="preserve">: nội tại — R&amp;D doanh nghiệp, đổi mới sản phẩm, chứng nhận chất lượng (ISO), bằng sáng chế. Đo lường bằng đầu vào và đầu ra của hoạt động đổi mới (Tier 3–4 theo Verhoef et al.).</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Digital Adoption (DAI)</w:t>
      </w:r>
      <w:r>
        <w:rPr>
          <w:rFonts w:ascii="Times New Roman" w:hAnsi="Times New Roman" w:eastAsia="Times New Roman" w:cs="Times New Roman"/>
          <w:sz w:val="26"/>
        </w:rPr>
        <w:t xml:space="preserve">: ngoại tại — sử dụng hạ tầng số nền tảng (website, e-commerce, e-payment). Đo lường bằng việc adoption của công cụ số Tier 1–2 (Verhoef et al.).</w:t>
      </w:r>
    </w:p>
    <w:p>
      <w:pPr>
        <w:pStyle w:val="BodyText"/>
        <w:spacing w:line="288" w:lineRule="auto"/>
      </w:pPr>
      <w:r>
        <w:rPr>
          <w:bCs/>
          <w:rFonts w:ascii="Times New Roman" w:hAnsi="Times New Roman" w:eastAsia="Times New Roman" w:cs="Times New Roman"/>
          <w:b/>
          <w:sz w:val="26"/>
        </w:rPr>
        <w:t xml:space="preserve">Platforms without borders</w:t>
      </w:r>
      <w:r>
        <w:rPr>
          <w:rFonts w:ascii="Times New Roman" w:hAnsi="Times New Roman" w:eastAsia="Times New Roman" w:cs="Times New Roman"/>
          <w:sz w:val="26"/>
        </w:rPr>
        <w:t xml:space="preserve">. Stallkamp và Schotter (2021) chứng minh rằng platform số (Amazon, Alibaba, Shopify) cho phép doanh nghiệp nhỏ ở emerging markets quốc tế hóa với chi phí gần bằng zero. Đây là sự thay đổi căn bản cho mô hình Uppsala.</w:t>
      </w:r>
    </w:p>
    <w:p>
      <w:pPr>
        <w:pStyle w:val="BodyText"/>
        <w:spacing w:line="288" w:lineRule="auto"/>
      </w:pPr>
      <w:r>
        <w:rPr>
          <w:bCs/>
          <w:rFonts w:ascii="Times New Roman" w:hAnsi="Times New Roman" w:eastAsia="Times New Roman" w:cs="Times New Roman"/>
          <w:b/>
          <w:sz w:val="26"/>
        </w:rPr>
        <w:t xml:space="preserve">CDCM — Context-Contingent Digital Capability Model</w:t>
      </w:r>
      <w:r>
        <w:rPr>
          <w:rFonts w:ascii="Times New Roman" w:hAnsi="Times New Roman" w:eastAsia="Times New Roman" w:cs="Times New Roman"/>
          <w:sz w:val="26"/>
        </w:rPr>
        <w:t xml:space="preserve">. Phân tích đa archetype trong CĐ1 phát hiện rằng tác động của DAI lên hiệu quả không đồng nhất mà phụ thuộc đồng thời vào</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ba chiều ngữ cảnh</w:t>
      </w:r>
      <w:r>
        <w:rPr>
          <w:rFonts w:ascii="Times New Roman" w:hAnsi="Times New Roman" w:eastAsia="Times New Roman" w:cs="Times New Roman"/>
          <w:sz w:val="26"/>
        </w:rPr>
        <w:t xml:space="preserve">:</w:t>
      </w:r>
    </w:p>
    <w:p>
      <w:pPr>
        <w:numPr>
          <w:ilvl w:val="0"/>
          <w:numId w:val="1008"/>
        </w:numPr>
        <w:spacing w:line="288" w:lineRule="auto"/>
      </w:pPr>
      <w:r>
        <w:rPr>
          <w:bCs/>
          <w:rFonts w:ascii="Times New Roman" w:hAnsi="Times New Roman" w:eastAsia="Times New Roman" w:cs="Times New Roman"/>
          <w:b/>
          <w:sz w:val="26"/>
        </w:rPr>
        <w:t xml:space="preserve">Regime thể chế (ICRV)</w:t>
      </w:r>
      <w:r>
        <w:rPr>
          <w:rFonts w:ascii="Times New Roman" w:hAnsi="Times New Roman" w:eastAsia="Times New Roman" w:cs="Times New Roman"/>
          <w:sz w:val="26"/>
        </w:rPr>
        <w:t xml:space="preserve">: Ở Nhóm I (tiên tiến đổi mới) nơi Tier 1–2 đã bão hòa, DAI không tạo uniform premium mà chỉ phát huy qua export-contingent channel (digital saturation paradox — P4 Singapore). Ở Nhóm IV (đang nổi), DAI dương nhưng stage-specific và chịu selection bias (P3 Việt Nam).</w:t>
      </w:r>
    </w:p>
    <w:p>
      <w:pPr>
        <w:numPr>
          <w:ilvl w:val="0"/>
          <w:numId w:val="1008"/>
        </w:numPr>
        <w:spacing w:line="288" w:lineRule="auto"/>
      </w:pPr>
      <w:r>
        <w:rPr>
          <w:bCs/>
          <w:rFonts w:ascii="Times New Roman" w:hAnsi="Times New Roman" w:eastAsia="Times New Roman" w:cs="Times New Roman"/>
          <w:b/>
          <w:sz w:val="26"/>
        </w:rPr>
        <w:t xml:space="preserve">Giai đoạn quốc tế hóa (FSTS level)</w:t>
      </w:r>
      <w:r>
        <w:rPr>
          <w:rFonts w:ascii="Times New Roman" w:hAnsi="Times New Roman" w:eastAsia="Times New Roman" w:cs="Times New Roman"/>
          <w:sz w:val="26"/>
        </w:rPr>
        <w:t xml:space="preserve">: DAI là conditional scaling resource — hiệu quả hơn ở FSTS cao khi cross-border coordination demands dày đặc (P4 Singapore: DAI×FSTS² = +3,119, p = .005).</w:t>
      </w:r>
    </w:p>
    <w:p>
      <w:pPr>
        <w:numPr>
          <w:ilvl w:val="0"/>
          <w:numId w:val="1008"/>
        </w:numPr>
        <w:spacing w:line="288" w:lineRule="auto"/>
      </w:pPr>
      <w:r>
        <w:rPr>
          <w:bCs/>
          <w:rFonts w:ascii="Times New Roman" w:hAnsi="Times New Roman" w:eastAsia="Times New Roman" w:cs="Times New Roman"/>
          <w:b/>
          <w:sz w:val="26"/>
        </w:rPr>
        <w:t xml:space="preserve">Mức độ bão hòa số (digital saturation)</w:t>
      </w:r>
      <w:r>
        <w:rPr>
          <w:rFonts w:ascii="Times New Roman" w:hAnsi="Times New Roman" w:eastAsia="Times New Roman" w:cs="Times New Roman"/>
          <w:sz w:val="26"/>
        </w:rPr>
        <w:t xml:space="preserve">: Khi nền kinh tế đạt bão hòa Tier 1–2, DAI mất tác dụng phân biệt cấp doanh nghiệp (Singapore: website adoption 67%); khi chưa bão hòa, DAI vẫn có signal discrimination (Việt Nam 2023: 49,8%).</w:t>
      </w:r>
    </w:p>
    <w:p>
      <w:pPr>
        <w:pStyle w:val="FirstParagraph"/>
        <w:spacing w:line="288" w:lineRule="auto"/>
      </w:pPr>
      <w:r>
        <w:rPr>
          <w:rFonts w:ascii="Times New Roman" w:hAnsi="Times New Roman" w:eastAsia="Times New Roman" w:cs="Times New Roman"/>
          <w:sz w:val="26"/>
        </w:rPr>
        <w:t xml:space="preserve">CDCM cung cấp lý thuyết thống nhất giải thích tại sao ba bản thảo (P3, P4, P5) đều cho thấy DAI không điều tiết đồng nhất nhưng mỗi nghiên cứu có pattern riêng nhất quán với CDCM.</w:t>
      </w:r>
    </w:p>
    <w:p>
      <w:pPr>
        <w:pStyle w:val="BodyText"/>
        <w:spacing w:line="288" w:lineRule="auto"/>
      </w:pPr>
      <w:r>
        <w:rPr>
          <w:bCs/>
          <w:rFonts w:ascii="Times New Roman" w:hAnsi="Times New Roman" w:eastAsia="Times New Roman" w:cs="Times New Roman"/>
          <w:b/>
          <w:sz w:val="26"/>
        </w:rPr>
        <w:t xml:space="preserve">Bằng chứng emerging Asia</w:t>
      </w:r>
      <w:r>
        <w:rPr>
          <w:rFonts w:ascii="Times New Roman" w:hAnsi="Times New Roman" w:eastAsia="Times New Roman" w:cs="Times New Roman"/>
          <w:sz w:val="26"/>
        </w:rPr>
        <w:t xml:space="preserve">. Yang, Zhao và Wei (2025) tổng hợp bằng chứng từ Trung Quốc, Ấn Độ, Việt Nam cho thấy năng lực số là moderator mạnh nhất cho quan hệ I→P trong giai đoạn 2018+, nhưng chỉ khi phân tách đúng cấp độ năng lực (Tier 1–2 vs. Tier 3–4).</w:t>
      </w:r>
    </w:p>
    <w:p>
      <w:pPr>
        <w:pStyle w:val="BodyText"/>
        <w:spacing w:line="288" w:lineRule="auto"/>
      </w:pPr>
      <w:r>
        <w:rPr>
          <w:bCs/>
          <w:rFonts w:ascii="Times New Roman" w:hAnsi="Times New Roman" w:eastAsia="Times New Roman" w:cs="Times New Roman"/>
          <w:b/>
          <w:sz w:val="26"/>
        </w:rPr>
        <w:t xml:space="preserve">Vai trò trong CĐ2</w:t>
      </w:r>
      <w:r>
        <w:rPr>
          <w:rFonts w:ascii="Times New Roman" w:hAnsi="Times New Roman" w:eastAsia="Times New Roman" w:cs="Times New Roman"/>
          <w:sz w:val="26"/>
        </w:rPr>
        <w:t xml:space="preserve">. Digital Capability Lens + CDCM cung cấp lý thuyết cho</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hệ giả thuyết H3 (DAI điều tiết phụ thuộc ngữ cảnh, riêng biệt với TCI)</w:t>
      </w:r>
      <w:r>
        <w:rPr>
          <w:rFonts w:ascii="Times New Roman" w:hAnsi="Times New Roman" w:eastAsia="Times New Roman" w:cs="Times New Roman"/>
          <w:sz w:val="26"/>
        </w:rPr>
        <w:t xml:space="preserve">: DAI là conditional scaling resource (không phải uniform premium), và sự phân biệt TCI vs. DAI là cần thiết về mặt lý thuyết và thực nghiệm.</w:t>
      </w:r>
    </w:p>
    <w:bookmarkEnd w:id="38"/>
    <w:bookmarkStart w:id="39" w:name="tích-hợp-4-tầng-digital-lens"/>
    <w:p>
      <w:pPr>
        <w:pStyle w:val="Heading3"/>
        <w:spacing w:line="288" w:lineRule="auto"/>
      </w:pPr>
      <w:r>
        <w:rPr>
          <w:rFonts w:ascii="Times New Roman" w:hAnsi="Times New Roman" w:eastAsia="Times New Roman" w:cs="Times New Roman"/>
          <w:b/>
          <w:sz w:val="26"/>
        </w:rPr>
        <w:t xml:space="preserve">2.6 Tích hợp 4 tầng + Digital Lens</w:t>
      </w:r>
    </w:p>
    <w:p>
      <w:pPr>
        <w:pStyle w:val="FirstParagraph"/>
        <w:spacing w:line="288" w:lineRule="auto"/>
      </w:pPr>
      <w:r>
        <w:rPr>
          <w:bCs/>
          <w:rFonts w:ascii="Times New Roman" w:hAnsi="Times New Roman" w:eastAsia="Times New Roman" w:cs="Times New Roman"/>
          <w:b/>
          <w:sz w:val="26"/>
        </w:rPr>
        <w:t xml:space="preserve">Bảng 2.1</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Mỗi tầng lý thuyết → câu hỏi phụ → biến số CĐ2 → giả thuyết tương ứng → bằng chứng neo đậu.</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spacing w:line="288" w:lineRule="auto"/>
              <w:jc w:val="left"/>
            </w:pPr>
            <w:r>
              <w:rPr>
                <w:rFonts w:ascii="Times New Roman" w:hAnsi="Times New Roman" w:eastAsia="Times New Roman" w:cs="Times New Roman"/>
                <w:sz w:val="24"/>
              </w:rPr>
              <w:t xml:space="preserve">Tầng</w:t>
            </w:r>
          </w:p>
        </w:tc>
        <w:tc>
          <w:tcPr/>
          <w:p>
            <w:pPr>
              <w:pStyle w:val="Compact"/>
              <w:spacing w:line="288" w:lineRule="auto"/>
              <w:jc w:val="left"/>
            </w:pPr>
            <w:r>
              <w:rPr>
                <w:rFonts w:ascii="Times New Roman" w:hAnsi="Times New Roman" w:eastAsia="Times New Roman" w:cs="Times New Roman"/>
                <w:sz w:val="24"/>
              </w:rPr>
              <w:t xml:space="preserve">Lý thuyết</w:t>
            </w:r>
          </w:p>
        </w:tc>
        <w:tc>
          <w:tcPr/>
          <w:p>
            <w:pPr>
              <w:pStyle w:val="Compact"/>
              <w:spacing w:line="288" w:lineRule="auto"/>
              <w:jc w:val="left"/>
            </w:pPr>
            <w:r>
              <w:rPr>
                <w:rFonts w:ascii="Times New Roman" w:hAnsi="Times New Roman" w:eastAsia="Times New Roman" w:cs="Times New Roman"/>
                <w:sz w:val="24"/>
              </w:rPr>
              <w:t xml:space="preserve">Câu hỏi phụ</w:t>
            </w:r>
          </w:p>
        </w:tc>
        <w:tc>
          <w:tcPr/>
          <w:p>
            <w:pPr>
              <w:pStyle w:val="Compact"/>
              <w:spacing w:line="288" w:lineRule="auto"/>
              <w:jc w:val="left"/>
            </w:pPr>
            <w:r>
              <w:rPr>
                <w:rFonts w:ascii="Times New Roman" w:hAnsi="Times New Roman" w:eastAsia="Times New Roman" w:cs="Times New Roman"/>
                <w:sz w:val="24"/>
              </w:rPr>
              <w:t xml:space="preserve">Biến số chính</w:t>
            </w:r>
          </w:p>
        </w:tc>
        <w:tc>
          <w:tcPr/>
          <w:p>
            <w:pPr>
              <w:pStyle w:val="Compact"/>
              <w:spacing w:line="288" w:lineRule="auto"/>
              <w:jc w:val="left"/>
            </w:pPr>
            <w:r>
              <w:rPr>
                <w:rFonts w:ascii="Times New Roman" w:hAnsi="Times New Roman" w:eastAsia="Times New Roman" w:cs="Times New Roman"/>
                <w:sz w:val="24"/>
              </w:rPr>
              <w:t xml:space="preserve">Giả thuyết</w:t>
            </w:r>
          </w:p>
        </w:tc>
        <w:tc>
          <w:tcPr/>
          <w:p>
            <w:pPr>
              <w:pStyle w:val="Compact"/>
              <w:spacing w:line="288" w:lineRule="auto"/>
              <w:jc w:val="left"/>
            </w:pPr>
            <w:r>
              <w:rPr>
                <w:rFonts w:ascii="Times New Roman" w:hAnsi="Times New Roman" w:eastAsia="Times New Roman" w:cs="Times New Roman"/>
                <w:sz w:val="24"/>
              </w:rPr>
              <w:t xml:space="preserve">Bằng chứng P3/P4/P5</w:t>
            </w:r>
          </w:p>
        </w:tc>
      </w:tr>
      <w:tr>
        <w:tc>
          <w:tcPr/>
          <w:p>
            <w:pPr>
              <w:pStyle w:val="Compact"/>
              <w:spacing w:line="288" w:lineRule="auto"/>
              <w:jc w:val="left"/>
            </w:pPr>
            <w:r>
              <w:rPr>
                <w:rFonts w:ascii="Times New Roman" w:hAnsi="Times New Roman" w:eastAsia="Times New Roman" w:cs="Times New Roman"/>
                <w:sz w:val="24"/>
              </w:rPr>
              <w:t xml:space="preserve">1</w:t>
            </w:r>
          </w:p>
        </w:tc>
        <w:tc>
          <w:tcPr/>
          <w:p>
            <w:pPr>
              <w:pStyle w:val="Compact"/>
              <w:spacing w:line="288" w:lineRule="auto"/>
              <w:jc w:val="left"/>
            </w:pPr>
            <w:r>
              <w:rPr>
                <w:rFonts w:ascii="Times New Roman" w:hAnsi="Times New Roman" w:eastAsia="Times New Roman" w:cs="Times New Roman"/>
                <w:sz w:val="24"/>
              </w:rPr>
              <w:t xml:space="preserve">Uppsala</w:t>
            </w:r>
          </w:p>
        </w:tc>
        <w:tc>
          <w:tcPr/>
          <w:p>
            <w:pPr>
              <w:pStyle w:val="Compact"/>
              <w:spacing w:line="288" w:lineRule="auto"/>
              <w:jc w:val="left"/>
            </w:pPr>
            <w:r>
              <w:rPr>
                <w:rFonts w:ascii="Times New Roman" w:hAnsi="Times New Roman" w:eastAsia="Times New Roman" w:cs="Times New Roman"/>
                <w:sz w:val="24"/>
              </w:rPr>
              <w:t xml:space="preserve">Cường độ quốc tế hóa tăng dần có hiệu ứng phi tuyến không?</w:t>
            </w:r>
          </w:p>
        </w:tc>
        <w:tc>
          <w:tcPr/>
          <w:p>
            <w:pPr>
              <w:pStyle w:val="Compact"/>
              <w:spacing w:line="288" w:lineRule="auto"/>
              <w:jc w:val="left"/>
            </w:pPr>
            <w:r>
              <w:rPr>
                <w:rFonts w:ascii="Times New Roman" w:hAnsi="Times New Roman" w:eastAsia="Times New Roman" w:cs="Times New Roman"/>
                <w:sz w:val="24"/>
              </w:rPr>
              <w:t xml:space="preserve">I (FSTS, FSTS²)</w:t>
            </w:r>
          </w:p>
        </w:tc>
        <w:tc>
          <w:tcPr/>
          <w:p>
            <w:pPr>
              <w:pStyle w:val="Compact"/>
              <w:spacing w:line="288" w:lineRule="auto"/>
              <w:jc w:val="left"/>
            </w:pPr>
            <w:r>
              <w:rPr>
                <w:bCs/>
                <w:rFonts w:ascii="Times New Roman" w:hAnsi="Times New Roman" w:eastAsia="Times New Roman" w:cs="Times New Roman"/>
                <w:b/>
                <w:sz w:val="24"/>
              </w:rPr>
              <w:t xml:space="preserve">H1</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Phi tuyến S-curve</w:t>
            </w:r>
          </w:p>
        </w:tc>
        <w:tc>
          <w:tcPr/>
          <w:p>
            <w:pPr>
              <w:pStyle w:val="Compact"/>
              <w:spacing w:line="288" w:lineRule="auto"/>
              <w:jc w:val="left"/>
            </w:pPr>
            <w:r>
              <w:rPr>
                <w:rFonts w:ascii="Times New Roman" w:hAnsi="Times New Roman" w:eastAsia="Times New Roman" w:cs="Times New Roman"/>
                <w:sz w:val="24"/>
              </w:rPr>
              <w:t xml:space="preserve">P3: TP 39–46%; P5: TP 47–49%</w:t>
            </w:r>
          </w:p>
        </w:tc>
      </w:tr>
      <w:tr>
        <w:tc>
          <w:tcPr/>
          <w:p>
            <w:pPr>
              <w:pStyle w:val="Compact"/>
              <w:spacing w:line="288" w:lineRule="auto"/>
              <w:jc w:val="left"/>
            </w:pPr>
            <w:r>
              <w:rPr>
                <w:rFonts w:ascii="Times New Roman" w:hAnsi="Times New Roman" w:eastAsia="Times New Roman" w:cs="Times New Roman"/>
                <w:sz w:val="24"/>
              </w:rPr>
              <w:t xml:space="preserve">2</w:t>
            </w:r>
          </w:p>
        </w:tc>
        <w:tc>
          <w:tcPr/>
          <w:p>
            <w:pPr>
              <w:pStyle w:val="Compact"/>
              <w:spacing w:line="288" w:lineRule="auto"/>
              <w:jc w:val="left"/>
            </w:pPr>
            <w:r>
              <w:rPr>
                <w:rFonts w:ascii="Times New Roman" w:hAnsi="Times New Roman" w:eastAsia="Times New Roman" w:cs="Times New Roman"/>
                <w:sz w:val="24"/>
              </w:rPr>
              <w:t xml:space="preserve">RBV</w:t>
            </w:r>
          </w:p>
        </w:tc>
        <w:tc>
          <w:tcPr/>
          <w:p>
            <w:pPr>
              <w:pStyle w:val="Compact"/>
              <w:spacing w:line="288" w:lineRule="auto"/>
              <w:jc w:val="left"/>
            </w:pPr>
            <w:r>
              <w:rPr>
                <w:rFonts w:ascii="Times New Roman" w:hAnsi="Times New Roman" w:eastAsia="Times New Roman" w:cs="Times New Roman"/>
                <w:sz w:val="24"/>
              </w:rPr>
              <w:t xml:space="preserve">Năng lực doanh nghiệp ảnh hưởng thế nào đến hấp thụ lợi ích I?</w:t>
            </w:r>
          </w:p>
        </w:tc>
        <w:tc>
          <w:tcPr/>
          <w:p>
            <w:pPr>
              <w:pStyle w:val="Compact"/>
              <w:spacing w:line="288" w:lineRule="auto"/>
              <w:jc w:val="left"/>
            </w:pPr>
            <w:r>
              <w:rPr>
                <w:rFonts w:ascii="Times New Roman" w:hAnsi="Times New Roman" w:eastAsia="Times New Roman" w:cs="Times New Roman"/>
                <w:sz w:val="24"/>
              </w:rPr>
              <w:t xml:space="preserve">TCI</w:t>
            </w:r>
          </w:p>
        </w:tc>
        <w:tc>
          <w:tcPr/>
          <w:p>
            <w:pPr>
              <w:pStyle w:val="Compact"/>
              <w:spacing w:line="288" w:lineRule="auto"/>
              <w:jc w:val="left"/>
            </w:pPr>
            <w:r>
              <w:rPr>
                <w:bCs/>
                <w:rFonts w:ascii="Times New Roman" w:hAnsi="Times New Roman" w:eastAsia="Times New Roman" w:cs="Times New Roman"/>
                <w:b/>
                <w:sz w:val="24"/>
              </w:rPr>
              <w:t xml:space="preserve">H2</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TCI moderation (+)</w:t>
            </w:r>
          </w:p>
        </w:tc>
        <w:tc>
          <w:tcPr/>
          <w:p>
            <w:pPr>
              <w:pStyle w:val="Compact"/>
              <w:spacing w:line="288" w:lineRule="auto"/>
              <w:jc w:val="left"/>
            </w:pPr>
            <w:r>
              <w:rPr>
                <w:rFonts w:ascii="Times New Roman" w:hAnsi="Times New Roman" w:eastAsia="Times New Roman" w:cs="Times New Roman"/>
                <w:sz w:val="24"/>
              </w:rPr>
              <w:t xml:space="preserve">P3: β_z=0,179 causal (IV); P5: β_z=+0,260→+0,426</w:t>
            </w:r>
          </w:p>
        </w:tc>
      </w:tr>
      <w:tr>
        <w:tc>
          <w:tcPr/>
          <w:p>
            <w:pPr>
              <w:pStyle w:val="Compact"/>
              <w:spacing w:line="288" w:lineRule="auto"/>
              <w:jc w:val="left"/>
            </w:pPr>
            <w:r>
              <w:rPr>
                <w:rFonts w:ascii="Times New Roman" w:hAnsi="Times New Roman" w:eastAsia="Times New Roman" w:cs="Times New Roman"/>
                <w:sz w:val="24"/>
              </w:rPr>
              <w:t xml:space="preserve">5</w:t>
            </w:r>
          </w:p>
        </w:tc>
        <w:tc>
          <w:tcPr/>
          <w:p>
            <w:pPr>
              <w:pStyle w:val="Compact"/>
              <w:spacing w:line="288" w:lineRule="auto"/>
              <w:jc w:val="left"/>
            </w:pPr>
            <w:r>
              <w:rPr>
                <w:rFonts w:ascii="Times New Roman" w:hAnsi="Times New Roman" w:eastAsia="Times New Roman" w:cs="Times New Roman"/>
                <w:sz w:val="24"/>
              </w:rPr>
              <w:t xml:space="preserve">Digital lens + CDCM</w:t>
            </w:r>
          </w:p>
        </w:tc>
        <w:tc>
          <w:tcPr/>
          <w:p>
            <w:pPr>
              <w:pStyle w:val="Compact"/>
              <w:spacing w:line="288" w:lineRule="auto"/>
              <w:jc w:val="left"/>
            </w:pPr>
            <w:r>
              <w:rPr>
                <w:rFonts w:ascii="Times New Roman" w:hAnsi="Times New Roman" w:eastAsia="Times New Roman" w:cs="Times New Roman"/>
                <w:sz w:val="24"/>
              </w:rPr>
              <w:t xml:space="preserve">Năng lực số có cơ chế khác TCI không?</w:t>
            </w:r>
          </w:p>
        </w:tc>
        <w:tc>
          <w:tcPr/>
          <w:p>
            <w:pPr>
              <w:pStyle w:val="Compact"/>
              <w:spacing w:line="288" w:lineRule="auto"/>
              <w:jc w:val="left"/>
            </w:pPr>
            <w:r>
              <w:rPr>
                <w:rFonts w:ascii="Times New Roman" w:hAnsi="Times New Roman" w:eastAsia="Times New Roman" w:cs="Times New Roman"/>
                <w:sz w:val="24"/>
              </w:rPr>
              <w:t xml:space="preserve">DAI</w:t>
            </w:r>
          </w:p>
        </w:tc>
        <w:tc>
          <w:tcPr/>
          <w:p>
            <w:pPr>
              <w:pStyle w:val="Compact"/>
              <w:spacing w:line="288" w:lineRule="auto"/>
              <w:jc w:val="left"/>
            </w:pPr>
            <w:r>
              <w:rPr>
                <w:bCs/>
                <w:rFonts w:ascii="Times New Roman" w:hAnsi="Times New Roman" w:eastAsia="Times New Roman" w:cs="Times New Roman"/>
                <w:b/>
                <w:sz w:val="24"/>
              </w:rPr>
              <w:t xml:space="preserve">H3</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DAI conditional scaling resource</w:t>
            </w:r>
          </w:p>
        </w:tc>
        <w:tc>
          <w:tcPr/>
          <w:p>
            <w:pPr>
              <w:pStyle w:val="Compact"/>
              <w:spacing w:line="288" w:lineRule="auto"/>
              <w:jc w:val="left"/>
            </w:pPr>
            <w:r>
              <w:rPr>
                <w:rFonts w:ascii="Times New Roman" w:hAnsi="Times New Roman" w:eastAsia="Times New Roman" w:cs="Times New Roman"/>
                <w:sz w:val="24"/>
              </w:rPr>
              <w:t xml:space="preserve">P4: DAI×FSTS²=+3,119; P3: IV null (β=0,018)</w:t>
            </w:r>
          </w:p>
        </w:tc>
      </w:tr>
      <w:tr>
        <w:tc>
          <w:tcPr/>
          <w:p>
            <w:pPr>
              <w:pStyle w:val="Compact"/>
              <w:spacing w:line="288" w:lineRule="auto"/>
              <w:jc w:val="left"/>
            </w:pPr>
            <w:r>
              <w:rPr>
                <w:rFonts w:ascii="Times New Roman" w:hAnsi="Times New Roman" w:eastAsia="Times New Roman" w:cs="Times New Roman"/>
                <w:sz w:val="24"/>
              </w:rPr>
              <w:t xml:space="preserve">4</w:t>
            </w:r>
          </w:p>
        </w:tc>
        <w:tc>
          <w:tcPr/>
          <w:p>
            <w:pPr>
              <w:pStyle w:val="Compact"/>
              <w:spacing w:line="288" w:lineRule="auto"/>
              <w:jc w:val="left"/>
            </w:pPr>
            <w:r>
              <w:rPr>
                <w:rFonts w:ascii="Times New Roman" w:hAnsi="Times New Roman" w:eastAsia="Times New Roman" w:cs="Times New Roman"/>
                <w:sz w:val="24"/>
              </w:rPr>
              <w:t xml:space="preserve">Upper Echelons</w:t>
            </w:r>
          </w:p>
        </w:tc>
        <w:tc>
          <w:tcPr/>
          <w:p>
            <w:pPr>
              <w:pStyle w:val="Compact"/>
              <w:spacing w:line="288" w:lineRule="auto"/>
              <w:jc w:val="left"/>
            </w:pPr>
            <w:r>
              <w:rPr>
                <w:rFonts w:ascii="Times New Roman" w:hAnsi="Times New Roman" w:eastAsia="Times New Roman" w:cs="Times New Roman"/>
                <w:sz w:val="24"/>
              </w:rPr>
              <w:t xml:space="preserve">Đặc điểm nhà quản trị tác động thế nào?</w:t>
            </w:r>
          </w:p>
        </w:tc>
        <w:tc>
          <w:tcPr/>
          <w:p>
            <w:pPr>
              <w:pStyle w:val="Compact"/>
              <w:spacing w:line="288" w:lineRule="auto"/>
              <w:jc w:val="left"/>
            </w:pPr>
            <w:r>
              <w:rPr>
                <w:rFonts w:ascii="Times New Roman" w:hAnsi="Times New Roman" w:eastAsia="Times New Roman" w:cs="Times New Roman"/>
                <w:sz w:val="24"/>
              </w:rPr>
              <w:t xml:space="preserve">Top manager</w:t>
            </w:r>
          </w:p>
        </w:tc>
        <w:tc>
          <w:tcPr/>
          <w:p>
            <w:pPr>
              <w:pStyle w:val="Compact"/>
              <w:spacing w:line="288" w:lineRule="auto"/>
              <w:jc w:val="left"/>
            </w:pPr>
            <w:r>
              <w:rPr>
                <w:bCs/>
                <w:rFonts w:ascii="Times New Roman" w:hAnsi="Times New Roman" w:eastAsia="Times New Roman" w:cs="Times New Roman"/>
                <w:b/>
                <w:sz w:val="24"/>
              </w:rPr>
              <w:t xml:space="preserve">H4</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Manager moderation</w:t>
            </w:r>
          </w:p>
        </w:tc>
        <w:tc>
          <w:tcPr/>
          <w:p>
            <w:pPr>
              <w:pStyle w:val="Compact"/>
              <w:spacing w:line="288" w:lineRule="auto"/>
              <w:jc w:val="left"/>
            </w:pPr>
            <w:r>
              <w:rPr>
                <w:rFonts w:ascii="Times New Roman" w:hAnsi="Times New Roman" w:eastAsia="Times New Roman" w:cs="Times New Roman"/>
                <w:sz w:val="24"/>
              </w:rPr>
              <w:t xml:space="preserve">(kiểm định trong M5, dữ liệu WBES)</w:t>
            </w:r>
          </w:p>
        </w:tc>
      </w:tr>
      <w:tr>
        <w:tc>
          <w:tcPr/>
          <w:p>
            <w:pPr>
              <w:pStyle w:val="Compact"/>
              <w:spacing w:line="288" w:lineRule="auto"/>
              <w:jc w:val="left"/>
            </w:pPr>
            <w:r>
              <w:rPr>
                <w:rFonts w:ascii="Times New Roman" w:hAnsi="Times New Roman" w:eastAsia="Times New Roman" w:cs="Times New Roman"/>
                <w:sz w:val="24"/>
              </w:rPr>
              <w:t xml:space="preserve">3</w:t>
            </w:r>
          </w:p>
        </w:tc>
        <w:tc>
          <w:tcPr/>
          <w:p>
            <w:pPr>
              <w:pStyle w:val="Compact"/>
              <w:spacing w:line="288" w:lineRule="auto"/>
              <w:jc w:val="left"/>
            </w:pPr>
            <w:r>
              <w:rPr>
                <w:rFonts w:ascii="Times New Roman" w:hAnsi="Times New Roman" w:eastAsia="Times New Roman" w:cs="Times New Roman"/>
                <w:sz w:val="24"/>
              </w:rPr>
              <w:t xml:space="preserve">Institutional</w:t>
            </w:r>
          </w:p>
        </w:tc>
        <w:tc>
          <w:tcPr/>
          <w:p>
            <w:pPr>
              <w:pStyle w:val="Compact"/>
              <w:spacing w:line="288" w:lineRule="auto"/>
              <w:jc w:val="left"/>
            </w:pPr>
            <w:r>
              <w:rPr>
                <w:rFonts w:ascii="Times New Roman" w:hAnsi="Times New Roman" w:eastAsia="Times New Roman" w:cs="Times New Roman"/>
                <w:sz w:val="24"/>
              </w:rPr>
              <w:t xml:space="preserve">Thể chế nội địa định hình quan hệ ra sao?</w:t>
            </w:r>
          </w:p>
        </w:tc>
        <w:tc>
          <w:tcPr/>
          <w:p>
            <w:pPr>
              <w:pStyle w:val="Compact"/>
              <w:spacing w:line="288" w:lineRule="auto"/>
              <w:jc w:val="left"/>
            </w:pPr>
            <w:r>
              <w:rPr>
                <w:rFonts w:ascii="Times New Roman" w:hAnsi="Times New Roman" w:eastAsia="Times New Roman" w:cs="Times New Roman"/>
                <w:sz w:val="24"/>
              </w:rPr>
              <w:t xml:space="preserve">ICRV regime (6 nhóm)</w:t>
            </w:r>
          </w:p>
        </w:tc>
        <w:tc>
          <w:tcPr/>
          <w:p>
            <w:pPr>
              <w:pStyle w:val="Compact"/>
              <w:spacing w:line="288" w:lineRule="auto"/>
              <w:jc w:val="left"/>
            </w:pPr>
            <w:r>
              <w:rPr>
                <w:bCs/>
                <w:rFonts w:ascii="Times New Roman" w:hAnsi="Times New Roman" w:eastAsia="Times New Roman" w:cs="Times New Roman"/>
                <w:b/>
                <w:sz w:val="24"/>
              </w:rPr>
              <w:t xml:space="preserve">H5</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Institutional moderation gradient</w:t>
            </w:r>
          </w:p>
        </w:tc>
        <w:tc>
          <w:tcPr/>
          <w:p>
            <w:pPr>
              <w:pStyle w:val="Compact"/>
              <w:spacing w:line="288" w:lineRule="auto"/>
              <w:jc w:val="left"/>
            </w:pPr>
            <w:r>
              <w:rPr>
                <w:rFonts w:ascii="Times New Roman" w:hAnsi="Times New Roman" w:eastAsia="Times New Roman" w:cs="Times New Roman"/>
                <w:sz w:val="24"/>
              </w:rPr>
              <w:t xml:space="preserve">CĐ1: dispersion LP tăng theo regime</w:t>
            </w:r>
          </w:p>
        </w:tc>
      </w:tr>
      <w:tr>
        <w:tc>
          <w:tcPr/>
          <w:p>
            <w:pPr>
              <w:pStyle w:val="Compact"/>
              <w:spacing w:line="288" w:lineRule="auto"/>
              <w:jc w:val="left"/>
            </w:pPr>
            <w:r>
              <w:rPr>
                <w:rFonts w:ascii="Times New Roman" w:hAnsi="Times New Roman" w:eastAsia="Times New Roman" w:cs="Times New Roman"/>
                <w:sz w:val="24"/>
              </w:rPr>
              <w:t xml:space="preserve">–</w:t>
            </w:r>
          </w:p>
        </w:tc>
        <w:tc>
          <w:tcPr/>
          <w:p>
            <w:pPr>
              <w:pStyle w:val="Compact"/>
              <w:spacing w:line="288" w:lineRule="auto"/>
              <w:jc w:val="left"/>
            </w:pPr>
            <w:r>
              <w:rPr>
                <w:rFonts w:ascii="Times New Roman" w:hAnsi="Times New Roman" w:eastAsia="Times New Roman" w:cs="Times New Roman"/>
                <w:sz w:val="24"/>
              </w:rPr>
              <w:t xml:space="preserve">(Temporal)</w:t>
            </w:r>
          </w:p>
        </w:tc>
        <w:tc>
          <w:tcPr/>
          <w:p>
            <w:pPr>
              <w:pStyle w:val="Compact"/>
              <w:spacing w:line="288" w:lineRule="auto"/>
              <w:jc w:val="left"/>
            </w:pPr>
            <w:r>
              <w:rPr>
                <w:rFonts w:ascii="Times New Roman" w:hAnsi="Times New Roman" w:eastAsia="Times New Roman" w:cs="Times New Roman"/>
                <w:sz w:val="24"/>
              </w:rPr>
              <w:t xml:space="preserve">Quan hệ thay đổi qua thời gian không?</w:t>
            </w:r>
          </w:p>
        </w:tc>
        <w:tc>
          <w:tcPr/>
          <w:p>
            <w:pPr>
              <w:pStyle w:val="Compact"/>
              <w:spacing w:line="288" w:lineRule="auto"/>
              <w:jc w:val="left"/>
            </w:pPr>
            <w:r>
              <w:rPr>
                <w:rFonts w:ascii="Times New Roman" w:hAnsi="Times New Roman" w:eastAsia="Times New Roman" w:cs="Times New Roman"/>
                <w:sz w:val="24"/>
              </w:rPr>
              <w:t xml:space="preserve">Year-bucket</w:t>
            </w:r>
          </w:p>
        </w:tc>
        <w:tc>
          <w:tcPr/>
          <w:p>
            <w:pPr>
              <w:pStyle w:val="Compact"/>
              <w:spacing w:line="288" w:lineRule="auto"/>
              <w:jc w:val="left"/>
            </w:pPr>
            <w:r>
              <w:rPr>
                <w:bCs/>
                <w:rFonts w:ascii="Times New Roman" w:hAnsi="Times New Roman" w:eastAsia="Times New Roman" w:cs="Times New Roman"/>
                <w:b/>
                <w:sz w:val="24"/>
              </w:rPr>
              <w:t xml:space="preserve">H6</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Temporal heterogeneity</w:t>
            </w:r>
          </w:p>
        </w:tc>
        <w:tc>
          <w:tcPr/>
          <w:p>
            <w:pPr>
              <w:pStyle w:val="Compact"/>
              <w:spacing w:line="288" w:lineRule="auto"/>
              <w:jc w:val="left"/>
            </w:pPr>
            <w:r>
              <w:rPr>
                <w:rFonts w:ascii="Times New Roman" w:hAnsi="Times New Roman" w:eastAsia="Times New Roman" w:cs="Times New Roman"/>
                <w:sz w:val="24"/>
              </w:rPr>
              <w:t xml:space="preserve">P3: DAI Paternoster p&lt;.001; P5: TCI Paternoster p=.011</w:t>
            </w:r>
          </w:p>
        </w:tc>
      </w:tr>
    </w:tbl>
    <w:p>
      <w:pPr>
        <w:pStyle w:val="BodyText"/>
        <w:spacing w:line="288" w:lineRule="auto"/>
      </w:pPr>
      <w:r>
        <w:rPr>
          <w:bCs/>
          <w:rFonts w:ascii="Times New Roman" w:hAnsi="Times New Roman" w:eastAsia="Times New Roman" w:cs="Times New Roman"/>
          <w:b/>
          <w:sz w:val="26"/>
        </w:rPr>
        <w:t xml:space="preserve">Sơ đồ tích hợp — Hình 2.1</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(preview; phiên bản đầy đủ tại Hình 4.1 §4.1, sơ đồ PlantUML render-ready):</w:t>
      </w:r>
    </w:p>
    <w:p>
      <w:pPr>
        <w:pStyle w:val="SourceCode"/>
        <w:spacing w:line="288" w:lineRule="auto"/>
      </w:pPr>
      <w:r>
        <w:rPr>
          <w:rStyle w:val="VerbatimChar"/>
          <w:rFonts w:ascii="Times New Roman" w:hAnsi="Times New Roman" w:eastAsia="Times New Roman" w:cs="Times New Roman"/>
          <w:sz w:val="26"/>
        </w:rPr>
        <w:t xml:space="preserve">                     ┌─────────────────────────────────────┐</w:t>
      </w:r>
      <w:r>
        <w:rPr>
          <w:rFonts w:ascii="Times New Roman" w:hAnsi="Times New Roman" w:eastAsia="Times New Roman" w:cs="Times New Roman"/>
          <w:sz w:val="26"/>
        </w:rPr>
        <w:br/>
      </w:r>
      <w:r>
        <w:rPr>
          <w:rStyle w:val="VerbatimChar"/>
          <w:rFonts w:ascii="Times New Roman" w:hAnsi="Times New Roman" w:eastAsia="Times New Roman" w:cs="Times New Roman"/>
          <w:sz w:val="26"/>
        </w:rPr>
        <w:t xml:space="preserve">                     │  Uppsala (Tầng 1) → I (FSTS, FSTS²) │</w:t>
      </w:r>
      <w:r>
        <w:rPr>
          <w:rFonts w:ascii="Times New Roman" w:hAnsi="Times New Roman" w:eastAsia="Times New Roman" w:cs="Times New Roman"/>
          <w:sz w:val="26"/>
        </w:rPr>
        <w:br/>
      </w:r>
      <w:r>
        <w:rPr>
          <w:rStyle w:val="VerbatimChar"/>
          <w:rFonts w:ascii="Times New Roman" w:hAnsi="Times New Roman" w:eastAsia="Times New Roman" w:cs="Times New Roman"/>
          <w:sz w:val="26"/>
        </w:rPr>
        <w:t xml:space="preserve">                     │   cường độ quốc tế hóa              │</w:t>
      </w:r>
      <w:r>
        <w:rPr>
          <w:rFonts w:ascii="Times New Roman" w:hAnsi="Times New Roman" w:eastAsia="Times New Roman" w:cs="Times New Roman"/>
          <w:sz w:val="26"/>
        </w:rPr>
        <w:br/>
      </w:r>
      <w:r>
        <w:rPr>
          <w:rStyle w:val="VerbatimChar"/>
          <w:rFonts w:ascii="Times New Roman" w:hAnsi="Times New Roman" w:eastAsia="Times New Roman" w:cs="Times New Roman"/>
          <w:sz w:val="26"/>
        </w:rPr>
        <w:t xml:space="preserve">                     │   [d3c/100, mean-centered]          │</w:t>
      </w:r>
      <w:r>
        <w:rPr>
          <w:rFonts w:ascii="Times New Roman" w:hAnsi="Times New Roman" w:eastAsia="Times New Roman" w:cs="Times New Roman"/>
          <w:sz w:val="26"/>
        </w:rPr>
        <w:br/>
      </w:r>
      <w:r>
        <w:rPr>
          <w:rStyle w:val="VerbatimChar"/>
          <w:rFonts w:ascii="Times New Roman" w:hAnsi="Times New Roman" w:eastAsia="Times New Roman" w:cs="Times New Roman"/>
          <w:sz w:val="26"/>
        </w:rPr>
        <w:t xml:space="preserve">                     └─────────────────┬───────────────────┘</w:t>
      </w:r>
      <w:r>
        <w:rPr>
          <w:rFonts w:ascii="Times New Roman" w:hAnsi="Times New Roman" w:eastAsia="Times New Roman" w:cs="Times New Roman"/>
          <w:sz w:val="26"/>
        </w:rPr>
        <w:br/>
      </w:r>
      <w:r>
        <w:rPr>
          <w:rStyle w:val="VerbatimChar"/>
          <w:rFonts w:ascii="Times New Roman" w:hAnsi="Times New Roman" w:eastAsia="Times New Roman" w:cs="Times New Roman"/>
          <w:sz w:val="26"/>
        </w:rPr>
        <w:t xml:space="preserve">                                       │</w:t>
      </w:r>
      <w:r>
        <w:rPr>
          <w:rFonts w:ascii="Times New Roman" w:hAnsi="Times New Roman" w:eastAsia="Times New Roman" w:cs="Times New Roman"/>
          <w:sz w:val="26"/>
        </w:rPr>
        <w:br/>
      </w:r>
      <w:r>
        <w:rPr>
          <w:rStyle w:val="VerbatimChar"/>
          <w:rFonts w:ascii="Times New Roman" w:hAnsi="Times New Roman" w:eastAsia="Times New Roman" w:cs="Times New Roman"/>
          <w:sz w:val="26"/>
        </w:rPr>
        <w:t xml:space="preserve">                              [H1] β₁&gt;0; β₂&lt;0</w:t>
      </w:r>
      <w:r>
        <w:rPr>
          <w:rFonts w:ascii="Times New Roman" w:hAnsi="Times New Roman" w:eastAsia="Times New Roman" w:cs="Times New Roman"/>
          <w:sz w:val="26"/>
        </w:rPr>
        <w:br/>
      </w:r>
      <w:r>
        <w:rPr>
          <w:rStyle w:val="VerbatimChar"/>
          <w:rFonts w:ascii="Times New Roman" w:hAnsi="Times New Roman" w:eastAsia="Times New Roman" w:cs="Times New Roman"/>
          <w:sz w:val="26"/>
        </w:rPr>
        <w:t xml:space="preserve">                              inverted-U/S-curve</w:t>
      </w:r>
      <w:r>
        <w:rPr>
          <w:rFonts w:ascii="Times New Roman" w:hAnsi="Times New Roman" w:eastAsia="Times New Roman" w:cs="Times New Roman"/>
          <w:sz w:val="26"/>
        </w:rPr>
        <w:br/>
      </w:r>
      <w:r>
        <w:rPr>
          <w:rStyle w:val="VerbatimChar"/>
          <w:rFonts w:ascii="Times New Roman" w:hAnsi="Times New Roman" w:eastAsia="Times New Roman" w:cs="Times New Roman"/>
          <w:sz w:val="26"/>
        </w:rPr>
        <w:t xml:space="preserve">                                       │</w:t>
      </w:r>
      <w:r>
        <w:rPr>
          <w:rFonts w:ascii="Times New Roman" w:hAnsi="Times New Roman" w:eastAsia="Times New Roman" w:cs="Times New Roman"/>
          <w:sz w:val="26"/>
        </w:rPr>
        <w:br/>
      </w:r>
      <w:r>
        <w:rPr>
          <w:rStyle w:val="VerbatimChar"/>
          <w:rFonts w:ascii="Times New Roman" w:hAnsi="Times New Roman" w:eastAsia="Times New Roman" w:cs="Times New Roman"/>
          <w:sz w:val="26"/>
        </w:rPr>
        <w:t xml:space="preserve">                                       ▼</w:t>
      </w:r>
      <w:r>
        <w:rPr>
          <w:rFonts w:ascii="Times New Roman" w:hAnsi="Times New Roman" w:eastAsia="Times New Roman" w:cs="Times New Roman"/>
          <w:sz w:val="26"/>
        </w:rPr>
        <w:br/>
      </w:r>
      <w:r>
        <w:rPr>
          <w:rStyle w:val="VerbatimChar"/>
          <w:rFonts w:ascii="Times New Roman" w:hAnsi="Times New Roman" w:eastAsia="Times New Roman" w:cs="Times New Roman"/>
          <w:sz w:val="26"/>
        </w:rPr>
        <w:t xml:space="preserve">                          ┌────────────────────────┐</w:t>
      </w:r>
      <w:r>
        <w:rPr>
          <w:rFonts w:ascii="Times New Roman" w:hAnsi="Times New Roman" w:eastAsia="Times New Roman" w:cs="Times New Roman"/>
          <w:sz w:val="26"/>
        </w:rPr>
        <w:br/>
      </w:r>
      <w:r>
        <w:rPr>
          <w:rStyle w:val="VerbatimChar"/>
          <w:rFonts w:ascii="Times New Roman" w:hAnsi="Times New Roman" w:eastAsia="Times New Roman" w:cs="Times New Roman"/>
          <w:sz w:val="26"/>
        </w:rPr>
        <w:t xml:space="preserve">                          │   Hiệu quả P           │</w:t>
      </w:r>
      <w:r>
        <w:rPr>
          <w:rFonts w:ascii="Times New Roman" w:hAnsi="Times New Roman" w:eastAsia="Times New Roman" w:cs="Times New Roman"/>
          <w:sz w:val="26"/>
        </w:rPr>
        <w:br/>
      </w:r>
      <w:r>
        <w:rPr>
          <w:rStyle w:val="VerbatimChar"/>
          <w:rFonts w:ascii="Times New Roman" w:hAnsi="Times New Roman" w:eastAsia="Times New Roman" w:cs="Times New Roman"/>
          <w:sz w:val="26"/>
        </w:rPr>
        <w:t xml:space="preserve">                          │   ln(Labour Productivity)│</w:t>
      </w:r>
      <w:r>
        <w:rPr>
          <w:rFonts w:ascii="Times New Roman" w:hAnsi="Times New Roman" w:eastAsia="Times New Roman" w:cs="Times New Roman"/>
          <w:sz w:val="26"/>
        </w:rPr>
        <w:br/>
      </w:r>
      <w:r>
        <w:rPr>
          <w:rStyle w:val="VerbatimChar"/>
          <w:rFonts w:ascii="Times New Roman" w:hAnsi="Times New Roman" w:eastAsia="Times New Roman" w:cs="Times New Roman"/>
          <w:sz w:val="26"/>
        </w:rPr>
        <w:t xml:space="preserve">                          │   ── ROS, sales growth ─│</w:t>
      </w:r>
      <w:r>
        <w:rPr>
          <w:rFonts w:ascii="Times New Roman" w:hAnsi="Times New Roman" w:eastAsia="Times New Roman" w:cs="Times New Roman"/>
          <w:sz w:val="26"/>
        </w:rPr>
        <w:br/>
      </w:r>
      <w:r>
        <w:rPr>
          <w:rStyle w:val="VerbatimChar"/>
          <w:rFonts w:ascii="Times New Roman" w:hAnsi="Times New Roman" w:eastAsia="Times New Roman" w:cs="Times New Roman"/>
          <w:sz w:val="26"/>
        </w:rPr>
        <w:t xml:space="preserve">                          └─────────┬──────────────┘</w:t>
      </w:r>
      <w:r>
        <w:rPr>
          <w:rFonts w:ascii="Times New Roman" w:hAnsi="Times New Roman" w:eastAsia="Times New Roman" w:cs="Times New Roman"/>
          <w:sz w:val="26"/>
        </w:rPr>
        <w:br/>
      </w:r>
      <w:r>
        <w:rPr>
          <w:rStyle w:val="VerbatimChar"/>
          <w:rFonts w:ascii="Times New Roman" w:hAnsi="Times New Roman" w:eastAsia="Times New Roman" w:cs="Times New Roman"/>
          <w:sz w:val="26"/>
        </w:rPr>
        <w:t xml:space="preserve">                                    │</w:t>
      </w:r>
      <w:r>
        <w:rPr>
          <w:rFonts w:ascii="Times New Roman" w:hAnsi="Times New Roman" w:eastAsia="Times New Roman" w:cs="Times New Roman"/>
          <w:sz w:val="26"/>
        </w:rPr>
        <w:br/>
      </w:r>
      <w:r>
        <w:rPr>
          <w:rStyle w:val="VerbatimChar"/>
          <w:rFonts w:ascii="Times New Roman" w:hAnsi="Times New Roman" w:eastAsia="Times New Roman" w:cs="Times New Roman"/>
          <w:sz w:val="26"/>
        </w:rPr>
        <w:t xml:space="preserve">                       ┌────────────┴───────── điều tiết bởi:</w:t>
      </w:r>
      <w:r>
        <w:rPr>
          <w:rFonts w:ascii="Times New Roman" w:hAnsi="Times New Roman" w:eastAsia="Times New Roman" w:cs="Times New Roman"/>
          <w:sz w:val="26"/>
        </w:rPr>
        <w:br/>
      </w:r>
      <w:r>
        <w:rPr>
          <w:rStyle w:val="VerbatimChar"/>
          <w:rFonts w:ascii="Times New Roman" w:hAnsi="Times New Roman" w:eastAsia="Times New Roman" w:cs="Times New Roman"/>
          <w:sz w:val="26"/>
        </w:rPr>
        <w:t xml:space="preserve">                       │</w:t>
      </w:r>
      <w:r>
        <w:rPr>
          <w:rFonts w:ascii="Times New Roman" w:hAnsi="Times New Roman" w:eastAsia="Times New Roman" w:cs="Times New Roman"/>
          <w:sz w:val="26"/>
        </w:rPr>
        <w:br/>
      </w:r>
      <w:r>
        <w:rPr>
          <w:rStyle w:val="VerbatimChar"/>
          <w:rFonts w:ascii="Times New Roman" w:hAnsi="Times New Roman" w:eastAsia="Times New Roman" w:cs="Times New Roman"/>
          <w:sz w:val="26"/>
        </w:rPr>
        <w:t xml:space="preserve">   ┌─────────CẤP DOANH NGHIỆP (firm-level moderators)─────────┐</w:t>
      </w:r>
      <w:r>
        <w:rPr>
          <w:rFonts w:ascii="Times New Roman" w:hAnsi="Times New Roman" w:eastAsia="Times New Roman" w:cs="Times New Roman"/>
          <w:sz w:val="26"/>
        </w:rPr>
        <w:br/>
      </w:r>
      <w:r>
        <w:rPr>
          <w:rStyle w:val="VerbatimChar"/>
          <w:rFonts w:ascii="Times New Roman" w:hAnsi="Times New Roman" w:eastAsia="Times New Roman" w:cs="Times New Roman"/>
          <w:sz w:val="26"/>
        </w:rPr>
        <w:t xml:space="preserve">   │                       │                       │          │</w:t>
      </w:r>
      <w:r>
        <w:rPr>
          <w:rFonts w:ascii="Times New Roman" w:hAnsi="Times New Roman" w:eastAsia="Times New Roman" w:cs="Times New Roman"/>
          <w:sz w:val="26"/>
        </w:rPr>
        <w:br/>
      </w:r>
      <w:r>
        <w:rPr>
          <w:rStyle w:val="VerbatimChar"/>
          <w:rFonts w:ascii="Times New Roman" w:hAnsi="Times New Roman" w:eastAsia="Times New Roman" w:cs="Times New Roman"/>
          <w:sz w:val="26"/>
        </w:rPr>
        <w:t xml:space="preserve">   ▼                       ▼                       ▼          │</w:t>
      </w:r>
      <w:r>
        <w:rPr>
          <w:rFonts w:ascii="Times New Roman" w:hAnsi="Times New Roman" w:eastAsia="Times New Roman" w:cs="Times New Roman"/>
          <w:sz w:val="26"/>
        </w:rPr>
        <w:br/>
      </w:r>
      <w:r>
        <w:rPr>
          <w:rStyle w:val="VerbatimChar"/>
          <w:rFonts w:ascii="Times New Roman" w:hAnsi="Times New Roman" w:eastAsia="Times New Roman" w:cs="Times New Roman"/>
          <w:sz w:val="26"/>
        </w:rPr>
        <w:t xml:space="preserve">RBV (Tầng 2)        Digital Lens+CDCM       Upper Echelons    │</w:t>
      </w:r>
      <w:r>
        <w:rPr>
          <w:rFonts w:ascii="Times New Roman" w:hAnsi="Times New Roman" w:eastAsia="Times New Roman" w:cs="Times New Roman"/>
          <w:sz w:val="26"/>
        </w:rPr>
        <w:br/>
      </w:r>
      <w:r>
        <w:rPr>
          <w:rStyle w:val="VerbatimChar"/>
          <w:rFonts w:ascii="Times New Roman" w:hAnsi="Times New Roman" w:eastAsia="Times New Roman" w:cs="Times New Roman"/>
          <w:sz w:val="26"/>
        </w:rPr>
        <w:t xml:space="preserve">   TCI                    DAI                    Manager      │</w:t>
      </w:r>
      <w:r>
        <w:rPr>
          <w:rFonts w:ascii="Times New Roman" w:hAnsi="Times New Roman" w:eastAsia="Times New Roman" w:cs="Times New Roman"/>
          <w:sz w:val="26"/>
        </w:rPr>
        <w:br/>
      </w:r>
      <w:r>
        <w:rPr>
          <w:rStyle w:val="VerbatimChar"/>
          <w:rFonts w:ascii="Times New Roman" w:hAnsi="Times New Roman" w:eastAsia="Times New Roman" w:cs="Times New Roman"/>
          <w:sz w:val="26"/>
        </w:rPr>
        <w:t xml:space="preserve">[level-shifter,    [conditional scaling     [exp, gender,     │</w:t>
      </w:r>
      <w:r>
        <w:rPr>
          <w:rFonts w:ascii="Times New Roman" w:hAnsi="Times New Roman" w:eastAsia="Times New Roman" w:cs="Times New Roman"/>
          <w:sz w:val="26"/>
        </w:rPr>
        <w:br/>
      </w:r>
      <w:r>
        <w:rPr>
          <w:rStyle w:val="VerbatimChar"/>
          <w:rFonts w:ascii="Times New Roman" w:hAnsi="Times New Roman" w:eastAsia="Times New Roman" w:cs="Times New Roman"/>
          <w:sz w:val="26"/>
        </w:rPr>
        <w:t xml:space="preserve"> causal IV]         resource — CDCM]         educ — proxy]    │</w:t>
      </w:r>
      <w:r>
        <w:rPr>
          <w:rFonts w:ascii="Times New Roman" w:hAnsi="Times New Roman" w:eastAsia="Times New Roman" w:cs="Times New Roman"/>
          <w:sz w:val="26"/>
        </w:rPr>
        <w:br/>
      </w:r>
      <w:r>
        <w:rPr>
          <w:rStyle w:val="VerbatimChar"/>
          <w:rFonts w:ascii="Times New Roman" w:hAnsi="Times New Roman" w:eastAsia="Times New Roman" w:cs="Times New Roman"/>
          <w:sz w:val="26"/>
        </w:rPr>
        <w:t xml:space="preserve">   [H2 +]               [H3 contingent]          [H4 +]       │</w:t>
      </w:r>
      <w:r>
        <w:rPr>
          <w:rFonts w:ascii="Times New Roman" w:hAnsi="Times New Roman" w:eastAsia="Times New Roman" w:cs="Times New Roman"/>
          <w:sz w:val="26"/>
        </w:rPr>
        <w:br/>
      </w:r>
      <w:r>
        <w:rPr>
          <w:rStyle w:val="VerbatimChar"/>
          <w:rFonts w:ascii="Times New Roman" w:hAnsi="Times New Roman" w:eastAsia="Times New Roman" w:cs="Times New Roman"/>
          <w:sz w:val="26"/>
        </w:rPr>
        <w:t xml:space="preserve">   │ │ │                  │ │ │                  │ │ │        │</w:t>
      </w:r>
      <w:r>
        <w:rPr>
          <w:rFonts w:ascii="Times New Roman" w:hAnsi="Times New Roman" w:eastAsia="Times New Roman" w:cs="Times New Roman"/>
          <w:sz w:val="26"/>
        </w:rPr>
        <w:br/>
      </w:r>
      <w:r>
        <w:rPr>
          <w:rStyle w:val="VerbatimChar"/>
          <w:rFonts w:ascii="Times New Roman" w:hAnsi="Times New Roman" w:eastAsia="Times New Roman" w:cs="Times New Roman"/>
          <w:sz w:val="26"/>
        </w:rPr>
        <w:t xml:space="preserve">   │ │ │ neo đậu:         │ │ │ neo đậu:         │ │ │ scope: │</w:t>
      </w:r>
      <w:r>
        <w:rPr>
          <w:rFonts w:ascii="Times New Roman" w:hAnsi="Times New Roman" w:eastAsia="Times New Roman" w:cs="Times New Roman"/>
          <w:sz w:val="26"/>
        </w:rPr>
        <w:br/>
      </w:r>
      <w:r>
        <w:rPr>
          <w:rStyle w:val="VerbatimChar"/>
          <w:rFonts w:ascii="Times New Roman" w:hAnsi="Times New Roman" w:eastAsia="Times New Roman" w:cs="Times New Roman"/>
          <w:sz w:val="26"/>
        </w:rPr>
        <w:t xml:space="preserve">   │ │ └─ P3 VN β=0,179   │ │ └─ P4 SG          │ │ └─ M5     │</w:t>
      </w:r>
      <w:r>
        <w:rPr>
          <w:rFonts w:ascii="Times New Roman" w:hAnsi="Times New Roman" w:eastAsia="Times New Roman" w:cs="Times New Roman"/>
          <w:sz w:val="26"/>
        </w:rPr>
        <w:br/>
      </w:r>
      <w:r>
        <w:rPr>
          <w:rStyle w:val="VerbatimChar"/>
          <w:rFonts w:ascii="Times New Roman" w:hAnsi="Times New Roman" w:eastAsia="Times New Roman" w:cs="Times New Roman"/>
          <w:sz w:val="26"/>
        </w:rPr>
        <w:t xml:space="preserve">   │ │    (IV F=22,1)     │ │    DAI×FSTS²=     │ │   WBES    │</w:t>
      </w:r>
      <w:r>
        <w:rPr>
          <w:rFonts w:ascii="Times New Roman" w:hAnsi="Times New Roman" w:eastAsia="Times New Roman" w:cs="Times New Roman"/>
          <w:sz w:val="26"/>
        </w:rPr>
        <w:br/>
      </w:r>
      <w:r>
        <w:rPr>
          <w:rStyle w:val="VerbatimChar"/>
          <w:rFonts w:ascii="Times New Roman" w:hAnsi="Times New Roman" w:eastAsia="Times New Roman" w:cs="Times New Roman"/>
          <w:sz w:val="26"/>
        </w:rPr>
        <w:t xml:space="preserve">   │ │                    │ │    +3,119         │ │   subset  │</w:t>
      </w:r>
      <w:r>
        <w:rPr>
          <w:rFonts w:ascii="Times New Roman" w:hAnsi="Times New Roman" w:eastAsia="Times New Roman" w:cs="Times New Roman"/>
          <w:sz w:val="26"/>
        </w:rPr>
        <w:br/>
      </w:r>
      <w:r>
        <w:rPr>
          <w:rStyle w:val="VerbatimChar"/>
          <w:rFonts w:ascii="Times New Roman" w:hAnsi="Times New Roman" w:eastAsia="Times New Roman" w:cs="Times New Roman"/>
          <w:sz w:val="26"/>
        </w:rPr>
        <w:t xml:space="preserve">   │ └─── P5 CN β_z       │ └─── P3 VN IV null  │ └─── (chưa  │</w:t>
      </w:r>
      <w:r>
        <w:rPr>
          <w:rFonts w:ascii="Times New Roman" w:hAnsi="Times New Roman" w:eastAsia="Times New Roman" w:cs="Times New Roman"/>
          <w:sz w:val="26"/>
        </w:rPr>
        <w:br/>
      </w:r>
      <w:r>
        <w:rPr>
          <w:rStyle w:val="VerbatimChar"/>
          <w:rFonts w:ascii="Times New Roman" w:hAnsi="Times New Roman" w:eastAsia="Times New Roman" w:cs="Times New Roman"/>
          <w:sz w:val="26"/>
        </w:rPr>
        <w:t xml:space="preserve">   │      +0,260→+0,426   │      (F=34,6)       │     có meta)│</w:t>
      </w:r>
      <w:r>
        <w:rPr>
          <w:rFonts w:ascii="Times New Roman" w:hAnsi="Times New Roman" w:eastAsia="Times New Roman" w:cs="Times New Roman"/>
          <w:sz w:val="26"/>
        </w:rPr>
        <w:br/>
      </w:r>
      <w:r>
        <w:rPr>
          <w:rStyle w:val="VerbatimChar"/>
          <w:rFonts w:ascii="Times New Roman" w:hAnsi="Times New Roman" w:eastAsia="Times New Roman" w:cs="Times New Roman"/>
          <w:sz w:val="26"/>
        </w:rPr>
        <w:t xml:space="preserve">   └──────────────────────┴─────────────────────┘             │</w:t>
      </w:r>
      <w:r>
        <w:rPr>
          <w:rFonts w:ascii="Times New Roman" w:hAnsi="Times New Roman" w:eastAsia="Times New Roman" w:cs="Times New Roman"/>
          <w:sz w:val="26"/>
        </w:rPr>
        <w:br/>
      </w:r>
      <w:r>
        <w:rPr>
          <w:rStyle w:val="VerbatimChar"/>
          <w:rFonts w:ascii="Times New Roman" w:hAnsi="Times New Roman" w:eastAsia="Times New Roman" w:cs="Times New Roman"/>
          <w:sz w:val="26"/>
        </w:rPr>
        <w:t xml:space="preserve">                                                              │</w:t>
      </w:r>
      <w:r>
        <w:rPr>
          <w:rFonts w:ascii="Times New Roman" w:hAnsi="Times New Roman" w:eastAsia="Times New Roman" w:cs="Times New Roman"/>
          <w:sz w:val="26"/>
        </w:rPr>
        <w:br/>
      </w:r>
      <w:r>
        <w:rPr>
          <w:rStyle w:val="VerbatimChar"/>
          <w:rFonts w:ascii="Times New Roman" w:hAnsi="Times New Roman" w:eastAsia="Times New Roman" w:cs="Times New Roman"/>
          <w:sz w:val="26"/>
        </w:rPr>
        <w:t xml:space="preserve">   ┌─────────CẤP QUỐC GIA (country-level moderators)──────────┘</w:t>
      </w:r>
      <w:r>
        <w:rPr>
          <w:rFonts w:ascii="Times New Roman" w:hAnsi="Times New Roman" w:eastAsia="Times New Roman" w:cs="Times New Roman"/>
          <w:sz w:val="26"/>
        </w:rPr>
        <w:br/>
      </w:r>
      <w:r>
        <w:rPr>
          <w:rStyle w:val="VerbatimChar"/>
          <w:rFonts w:ascii="Times New Roman" w:hAnsi="Times New Roman" w:eastAsia="Times New Roman" w:cs="Times New Roman"/>
          <w:sz w:val="26"/>
        </w:rPr>
        <w:t xml:space="preserve">   │                          │</w:t>
      </w:r>
      <w:r>
        <w:rPr>
          <w:rFonts w:ascii="Times New Roman" w:hAnsi="Times New Roman" w:eastAsia="Times New Roman" w:cs="Times New Roman"/>
          <w:sz w:val="26"/>
        </w:rPr>
        <w:br/>
      </w:r>
      <w:r>
        <w:rPr>
          <w:rStyle w:val="VerbatimChar"/>
          <w:rFonts w:ascii="Times New Roman" w:hAnsi="Times New Roman" w:eastAsia="Times New Roman" w:cs="Times New Roman"/>
          <w:sz w:val="26"/>
        </w:rPr>
        <w:t xml:space="preserve">   ▼                          ▼</w:t>
      </w:r>
      <w:r>
        <w:rPr>
          <w:rFonts w:ascii="Times New Roman" w:hAnsi="Times New Roman" w:eastAsia="Times New Roman" w:cs="Times New Roman"/>
          <w:sz w:val="26"/>
        </w:rPr>
        <w:br/>
      </w:r>
      <w:r>
        <w:rPr>
          <w:rStyle w:val="VerbatimChar"/>
          <w:rFonts w:ascii="Times New Roman" w:hAnsi="Times New Roman" w:eastAsia="Times New Roman" w:cs="Times New Roman"/>
          <w:sz w:val="26"/>
        </w:rPr>
        <w:t xml:space="preserve">Institutional (Tầng 3)    (Temporal layer)</w:t>
      </w:r>
      <w:r>
        <w:rPr>
          <w:rFonts w:ascii="Times New Roman" w:hAnsi="Times New Roman" w:eastAsia="Times New Roman" w:cs="Times New Roman"/>
          <w:sz w:val="26"/>
        </w:rPr>
        <w:br/>
      </w:r>
      <w:r>
        <w:rPr>
          <w:rStyle w:val="VerbatimChar"/>
          <w:rFonts w:ascii="Times New Roman" w:hAnsi="Times New Roman" w:eastAsia="Times New Roman" w:cs="Times New Roman"/>
          <w:sz w:val="26"/>
        </w:rPr>
        <w:t xml:space="preserve">   ICRV regime (6 nhóm)      Year-bucket</w:t>
      </w:r>
      <w:r>
        <w:rPr>
          <w:rFonts w:ascii="Times New Roman" w:hAnsi="Times New Roman" w:eastAsia="Times New Roman" w:cs="Times New Roman"/>
          <w:sz w:val="26"/>
        </w:rPr>
        <w:br/>
      </w:r>
      <w:r>
        <w:rPr>
          <w:rStyle w:val="VerbatimChar"/>
          <w:rFonts w:ascii="Times New Roman" w:hAnsi="Times New Roman" w:eastAsia="Times New Roman" w:cs="Times New Roman"/>
          <w:sz w:val="26"/>
        </w:rPr>
        <w:t xml:space="preserve">   I/II/III/IV/V/VI          2009-12 / 2013-17 / 2018-25</w:t>
      </w:r>
      <w:r>
        <w:rPr>
          <w:rFonts w:ascii="Times New Roman" w:hAnsi="Times New Roman" w:eastAsia="Times New Roman" w:cs="Times New Roman"/>
          <w:sz w:val="26"/>
        </w:rPr>
        <w:br/>
      </w:r>
      <w:r>
        <w:rPr>
          <w:rStyle w:val="VerbatimChar"/>
          <w:rFonts w:ascii="Times New Roman" w:hAnsi="Times New Roman" w:eastAsia="Times New Roman" w:cs="Times New Roman"/>
          <w:sz w:val="26"/>
        </w:rPr>
        <w:t xml:space="preserve">   gradient TP+              digital era × COVID × AI</w:t>
      </w:r>
      <w:r>
        <w:rPr>
          <w:rFonts w:ascii="Times New Roman" w:hAnsi="Times New Roman" w:eastAsia="Times New Roman" w:cs="Times New Roman"/>
          <w:sz w:val="26"/>
        </w:rPr>
        <w:br/>
      </w:r>
      <w:r>
        <w:rPr>
          <w:rStyle w:val="VerbatimChar"/>
          <w:rFonts w:ascii="Times New Roman" w:hAnsi="Times New Roman" w:eastAsia="Times New Roman" w:cs="Times New Roman"/>
          <w:sz w:val="26"/>
        </w:rPr>
        <w:t xml:space="preserve">   forced penalty SIDS       boom 2023+</w:t>
      </w:r>
      <w:r>
        <w:rPr>
          <w:rFonts w:ascii="Times New Roman" w:hAnsi="Times New Roman" w:eastAsia="Times New Roman" w:cs="Times New Roman"/>
          <w:sz w:val="26"/>
        </w:rPr>
        <w:br/>
      </w:r>
      <w:r>
        <w:rPr>
          <w:rStyle w:val="VerbatimChar"/>
          <w:rFonts w:ascii="Times New Roman" w:hAnsi="Times New Roman" w:eastAsia="Times New Roman" w:cs="Times New Roman"/>
          <w:sz w:val="26"/>
        </w:rPr>
        <w:t xml:space="preserve">   [H5 gradient]             [H6 heterogeneity]</w:t>
      </w:r>
      <w:r>
        <w:rPr>
          <w:rFonts w:ascii="Times New Roman" w:hAnsi="Times New Roman" w:eastAsia="Times New Roman" w:cs="Times New Roman"/>
          <w:sz w:val="26"/>
        </w:rPr>
        <w:br/>
      </w:r>
      <w:r>
        <w:rPr>
          <w:rStyle w:val="VerbatimChar"/>
          <w:rFonts w:ascii="Times New Roman" w:hAnsi="Times New Roman" w:eastAsia="Times New Roman" w:cs="Times New Roman"/>
          <w:sz w:val="26"/>
        </w:rPr>
        <w:t xml:space="preserve">   │ neo đậu:                │ neo đậu:</w:t>
      </w:r>
      <w:r>
        <w:rPr>
          <w:rFonts w:ascii="Times New Roman" w:hAnsi="Times New Roman" w:eastAsia="Times New Roman" w:cs="Times New Roman"/>
          <w:sz w:val="26"/>
        </w:rPr>
        <w:br/>
      </w:r>
      <w:r>
        <w:rPr>
          <w:rStyle w:val="VerbatimChar"/>
          <w:rFonts w:ascii="Times New Roman" w:hAnsi="Times New Roman" w:eastAsia="Times New Roman" w:cs="Times New Roman"/>
          <w:sz w:val="26"/>
        </w:rPr>
        <w:t xml:space="preserve">   └─ CĐ1 dispersion         └─ P3 VN Paternoster z=3,353</w:t>
      </w:r>
      <w:r>
        <w:rPr>
          <w:rFonts w:ascii="Times New Roman" w:hAnsi="Times New Roman" w:eastAsia="Times New Roman" w:cs="Times New Roman"/>
          <w:sz w:val="26"/>
        </w:rPr>
        <w:br/>
      </w:r>
      <w:r>
        <w:rPr>
          <w:rStyle w:val="VerbatimChar"/>
          <w:rFonts w:ascii="Times New Roman" w:hAnsi="Times New Roman" w:eastAsia="Times New Roman" w:cs="Times New Roman"/>
          <w:sz w:val="26"/>
        </w:rPr>
        <w:t xml:space="preserve">      tăng theo regime          (DAI 2009→2015, p&lt;.001)</w:t>
      </w:r>
      <w:r>
        <w:rPr>
          <w:rFonts w:ascii="Times New Roman" w:hAnsi="Times New Roman" w:eastAsia="Times New Roman" w:cs="Times New Roman"/>
          <w:sz w:val="26"/>
        </w:rPr>
        <w:br/>
      </w:r>
      <w:r>
        <w:rPr>
          <w:rStyle w:val="VerbatimChar"/>
          <w:rFonts w:ascii="Times New Roman" w:hAnsi="Times New Roman" w:eastAsia="Times New Roman" w:cs="Times New Roman"/>
          <w:sz w:val="26"/>
        </w:rPr>
        <w:t xml:space="preserve">                               P5 CN Paternoster z=−2,55</w:t>
      </w:r>
      <w:r>
        <w:rPr>
          <w:rFonts w:ascii="Times New Roman" w:hAnsi="Times New Roman" w:eastAsia="Times New Roman" w:cs="Times New Roman"/>
          <w:sz w:val="26"/>
        </w:rPr>
        <w:br/>
      </w:r>
      <w:r>
        <w:rPr>
          <w:rStyle w:val="VerbatimChar"/>
          <w:rFonts w:ascii="Times New Roman" w:hAnsi="Times New Roman" w:eastAsia="Times New Roman" w:cs="Times New Roman"/>
          <w:sz w:val="26"/>
        </w:rPr>
        <w:t xml:space="preserve">                               (TCI 2012→2024, p=.011)</w:t>
      </w:r>
      <w:r>
        <w:rPr>
          <w:rFonts w:ascii="Times New Roman" w:hAnsi="Times New Roman" w:eastAsia="Times New Roman" w:cs="Times New Roman"/>
          <w:sz w:val="26"/>
        </w:rPr>
        <w:br/>
      </w:r>
      <w:r>
        <w:rPr>
          <w:rFonts w:ascii="Times New Roman" w:hAnsi="Times New Roman" w:eastAsia="Times New Roman" w:cs="Times New Roman"/>
          <w:sz w:val="26"/>
        </w:rPr>
        <w:br/>
      </w:r>
      <w:r>
        <w:rPr>
          <w:rStyle w:val="VerbatimChar"/>
          <w:rFonts w:ascii="Times New Roman" w:hAnsi="Times New Roman" w:eastAsia="Times New Roman" w:cs="Times New Roman"/>
          <w:sz w:val="26"/>
        </w:rPr>
        <w:t xml:space="preserve">   [Controls: ln(emp), firm_age, foreign_own, sector FE, country FE, year FE]</w:t>
      </w:r>
    </w:p>
    <w:p>
      <w:pPr>
        <w:pStyle w:val="FirstParagraph"/>
        <w:spacing w:line="288" w:lineRule="auto"/>
      </w:pPr>
      <w:r>
        <w:rPr>
          <w:iCs/>
          <w:rFonts w:ascii="Times New Roman" w:hAnsi="Times New Roman" w:eastAsia="Times New Roman" w:cs="Times New Roman"/>
          <w:i/>
          <w:sz w:val="26"/>
        </w:rPr>
        <w:t xml:space="preserve">Hình 2.1</w:t>
      </w:r>
      <w:r>
        <w:rPr>
          <w:rFonts w:ascii="Times New Roman" w:hAnsi="Times New Roman" w:eastAsia="Times New Roman" w:cs="Times New Roman"/>
          <w:sz w:val="26"/>
        </w:rPr>
        <w:t xml:space="preserve">. Khung khái niệm tích hợp CĐ2 (preview). Sáu giả thuyết H1–H6 ánh xạ vào năm tầng lý thuyết: H1 (Uppsala) test phi tuyến trực tiếp; H2–H4 (RBV, Digital Lens+CDCM, Upper Echelons) là moderator cấp doanh nghiệp; H5 (Institutional Theory) gradient ICRV; H6 (Temporal) thay đổi theo Year-bucket. Mỗi moderator có</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bằng chứng neo đậu</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từ ít nhất một trong ba bản thảo đồng hành P3/P4/P5. Hình 4.1 (§4.1) là phiên bản chi tiết với mã PlantUML render-ready và bảng ánh xạ chính thức.</w:t>
      </w:r>
    </w:p>
    <w:p>
      <w:pPr>
        <w:pStyle w:val="BodyText"/>
        <w:spacing w:line="288" w:lineRule="auto"/>
      </w:pPr>
      <w:r>
        <w:rPr>
          <w:bCs/>
          <w:rFonts w:ascii="Times New Roman" w:hAnsi="Times New Roman" w:eastAsia="Times New Roman" w:cs="Times New Roman"/>
          <w:b/>
          <w:sz w:val="26"/>
        </w:rPr>
        <w:t xml:space="preserve">Lập luận tích hợp</w:t>
      </w:r>
      <w:r>
        <w:rPr>
          <w:rFonts w:ascii="Times New Roman" w:hAnsi="Times New Roman" w:eastAsia="Times New Roman" w:cs="Times New Roman"/>
          <w:sz w:val="26"/>
        </w:rPr>
        <w:t xml:space="preserve">. Quốc tế hóa là quyết định chiến lược của doanh nghiệp theo logic Uppsala (tầng 1); kết quả của quyết định này:</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1.</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Phụ thuộc nguồn lực doanh nghiệp</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 TCI (RBV/Lall, 1992) đóng vai trò</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level-shifter</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causally identified qua IV (P3 Việt Nam first-stage F = 22,1; β = 1,639);</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2.</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Được hỗ trợ bởi hạ tầng số có điều kiện</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 DAI (Digital Lens/Verhoef et al., 2021) là</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conditional scaling resource</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theo CDCM (phát hiện CĐ1, formalized §2.5), không phải uniform premium — minh họa bởi P4 Singapore (DAI×FSTS² = +3,119, p = .005, ở môi trường digitally saturated) và P3 Việt Nam (IV null trong môi trường thiếu hạ tầng số);</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3.</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Phản ánh đặc điểm top managers</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(Upper Echelons/Hambrick &amp; Mason, 1984) — proxy hạn chế qua WBES items b5, b7, b7a, không quan sát được TMT diversity;</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4.</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Bị khuôn khổ bởi thể chế nội địa</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(Institutional Theory/North, 1990; Khanna &amp; Palepu, 2010) — gradient ICRV 6 nhóm với forced penalty ở SIDS;</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5.</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Thay đổi theo bối cảnh thời gian</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 three-bucket design (pre-COVID 2009–12 / inter-shock 2013–17 / post-COVID + AI 2018–25) cho phép kiểm định H6.</w:t>
      </w:r>
    </w:p>
    <w:p>
      <w:pPr>
        <w:pStyle w:val="BodyText"/>
        <w:spacing w:line="288" w:lineRule="auto"/>
      </w:pPr>
      <w:r>
        <w:rPr>
          <w:rFonts w:ascii="Times New Roman" w:hAnsi="Times New Roman" w:eastAsia="Times New Roman" w:cs="Times New Roman"/>
          <w:sz w:val="26"/>
        </w:rPr>
        <w:t xml:space="preserve">Năm tầng tác động đồng thời và</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không thể giản lược</w:t>
      </w:r>
      <w:r>
        <w:rPr>
          <w:rFonts w:ascii="Times New Roman" w:hAnsi="Times New Roman" w:eastAsia="Times New Roman" w:cs="Times New Roman"/>
          <w:sz w:val="26"/>
        </w:rPr>
        <w:t xml:space="preserve">. Sáu giả thuyết H1–H6 được test trong tám mô hình M0–M7 (xem §6 — đặc tả mô hình lồng nhau).</w:t>
      </w:r>
    </w:p>
    <w:bookmarkEnd w:id="39"/>
    <w:bookmarkStart w:id="40" w:name="hạn-chế-của-khung-tích-hợp"/>
    <w:p>
      <w:pPr>
        <w:pStyle w:val="Heading3"/>
        <w:spacing w:line="288" w:lineRule="auto"/>
      </w:pPr>
      <w:r>
        <w:rPr>
          <w:rFonts w:ascii="Times New Roman" w:hAnsi="Times New Roman" w:eastAsia="Times New Roman" w:cs="Times New Roman"/>
          <w:b/>
          <w:sz w:val="26"/>
        </w:rPr>
        <w:t xml:space="preserve">2.7 Hạn chế của khung tích hợp</w:t>
      </w:r>
    </w:p>
    <w:p>
      <w:pPr>
        <w:pStyle w:val="FirstParagraph"/>
        <w:spacing w:line="288" w:lineRule="auto"/>
      </w:pPr>
      <w:r>
        <w:rPr>
          <w:bCs/>
          <w:rFonts w:ascii="Times New Roman" w:hAnsi="Times New Roman" w:eastAsia="Times New Roman" w:cs="Times New Roman"/>
          <w:b/>
          <w:sz w:val="26"/>
        </w:rPr>
        <w:t xml:space="preserve">Vấn đề nhận dạng nhân quả</w:t>
      </w:r>
      <w:r>
        <w:rPr>
          <w:rFonts w:ascii="Times New Roman" w:hAnsi="Times New Roman" w:eastAsia="Times New Roman" w:cs="Times New Roman"/>
          <w:sz w:val="26"/>
        </w:rPr>
        <w:t xml:space="preserve">. Khó tách hiệu ứng riêng từng tầng nếu không có dữ liệu panel dài. WBES không phải panel chuẩn → cần sử dụng cross-section lặp với fixed effects. P3 Việt Nam áp dụng IV (first-stage F = 34,6) và xác nhận DAI là selection-driven chứ không causal, làm nền tảng cho chiến lược nhận dạng trong M6 và M7.</w:t>
      </w:r>
    </w:p>
    <w:p>
      <w:pPr>
        <w:pStyle w:val="BodyText"/>
        <w:spacing w:line="288" w:lineRule="auto"/>
      </w:pPr>
      <w:r>
        <w:rPr>
          <w:bCs/>
          <w:rFonts w:ascii="Times New Roman" w:hAnsi="Times New Roman" w:eastAsia="Times New Roman" w:cs="Times New Roman"/>
          <w:b/>
          <w:sz w:val="26"/>
        </w:rPr>
        <w:t xml:space="preserve">Đo lường biến tâm lý/mạng lưới</w:t>
      </w:r>
      <w:r>
        <w:rPr>
          <w:rFonts w:ascii="Times New Roman" w:hAnsi="Times New Roman" w:eastAsia="Times New Roman" w:cs="Times New Roman"/>
          <w:sz w:val="26"/>
        </w:rPr>
        <w:t xml:space="preserve">. Một số biến quan trọng theo Uppsala (psychic distance, network embeddedness) khó đo trong WBES. Phải thay bằng proxies (FSTS, distance to capital, FDI dummy).</w:t>
      </w:r>
    </w:p>
    <w:p>
      <w:pPr>
        <w:pStyle w:val="BodyText"/>
        <w:spacing w:line="288" w:lineRule="auto"/>
      </w:pPr>
      <w:r>
        <w:rPr>
          <w:bCs/>
          <w:rFonts w:ascii="Times New Roman" w:hAnsi="Times New Roman" w:eastAsia="Times New Roman" w:cs="Times New Roman"/>
          <w:b/>
          <w:sz w:val="26"/>
        </w:rPr>
        <w:t xml:space="preserve">Đa cộng tuyến giữa các biến điều tiết</w:t>
      </w:r>
      <w:r>
        <w:rPr>
          <w:rFonts w:ascii="Times New Roman" w:hAnsi="Times New Roman" w:eastAsia="Times New Roman" w:cs="Times New Roman"/>
          <w:sz w:val="26"/>
        </w:rPr>
        <w:t xml:space="preserve">. TCI và DAI có thể tương quan; ICRV và country fixed effects có thể đa cộng. Cần kiểm tra VIF và variance decomposition.</w:t>
      </w:r>
    </w:p>
    <w:p>
      <w:pPr>
        <w:pStyle w:val="BodyText"/>
        <w:spacing w:line="288" w:lineRule="auto"/>
      </w:pPr>
      <w:r>
        <w:rPr>
          <w:bCs/>
          <w:rFonts w:ascii="Times New Roman" w:hAnsi="Times New Roman" w:eastAsia="Times New Roman" w:cs="Times New Roman"/>
          <w:b/>
          <w:sz w:val="26"/>
        </w:rPr>
        <w:t xml:space="preserve">Phụ thuộc vào schema WBES</w:t>
      </w:r>
      <w:r>
        <w:rPr>
          <w:rFonts w:ascii="Times New Roman" w:hAnsi="Times New Roman" w:eastAsia="Times New Roman" w:cs="Times New Roman"/>
          <w:sz w:val="26"/>
        </w:rPr>
        <w:t xml:space="preserve">. Khung tích hợp giới hạn bởi biến có sẵn trong schema 2018+. Một số biến top manager chỉ có ở vài đợt khảo sát. CDCM đo lường ở Tier 1–2 do hạn chế WBES, không quan sát được Tier 3–4 (ERP, AI deployment).</w:t>
      </w:r>
    </w:p>
    <w:p>
      <w:pPr>
        <w:pStyle w:val="BodyText"/>
        <w:spacing w:line="288" w:lineRule="auto"/>
      </w:pPr>
      <w:r>
        <w:rPr>
          <w:bCs/>
          <w:rFonts w:ascii="Times New Roman" w:hAnsi="Times New Roman" w:eastAsia="Times New Roman" w:cs="Times New Roman"/>
          <w:b/>
          <w:sz w:val="26"/>
        </w:rPr>
        <w:t xml:space="preserve">Độ bao phủ 108 cặp quốc gia-năm</w:t>
      </w:r>
      <w:r>
        <w:rPr>
          <w:rFonts w:ascii="Times New Roman" w:hAnsi="Times New Roman" w:eastAsia="Times New Roman" w:cs="Times New Roman"/>
          <w:sz w:val="26"/>
        </w:rPr>
        <w:t xml:space="preserve">: không đồng đều — Nhóm I và Nhóm II có ít cặp hơn; Nhóm V và VI có coverage thưa. Sub-sample replication theo ICRV là bắt buộc trong kế hoạch robustness (Chương 8).</w:t>
      </w:r>
    </w:p>
    <w:p>
      <w:pPr>
        <w:spacing w:line="288" w:lineRule="auto"/>
      </w:pPr>
      <w:r>
        <w:rPr>
          <w:rFonts w:ascii="Times New Roman" w:hAnsi="Times New Roman" w:eastAsia="Times New Roman" w:cs="Times New Roman"/>
          <w:sz w:val="26"/>
        </w:rPr>
        <w:pict>
          <v:rect style="width:0;height:1.5pt" o:hralign="center" o:hrstd="t" o:hr="t"/>
        </w:pict>
      </w:r>
    </w:p>
    <w:bookmarkEnd w:id="40"/>
    <w:bookmarkEnd w:id="41"/>
    <w:bookmarkStart w:id="48" w:name="X53e38e085216726962f4e37631c791acc2dd3ed"/>
    <w:p>
      <w:pPr>
        <w:pStyle w:val="Heading2"/>
        <w:spacing w:line="288" w:lineRule="auto"/>
      </w:pPr>
      <w:r>
        <w:rPr>
          <w:rFonts w:ascii="Times New Roman" w:hAnsi="Times New Roman" w:eastAsia="Times New Roman" w:cs="Times New Roman"/>
          <w:b/>
          <w:sz w:val="28"/>
        </w:rPr>
        <w:t xml:space="preserve">CHƯƠNG 3 — LƯỢC KHẢO MÔ HÌNH I→P TRÊN THẾ GIỚI VÀ CHÂU Á</w:t>
      </w:r>
    </w:p>
    <w:bookmarkStart w:id="42" w:name="Xf819a8d5de0ff1cf9ec0a54fdf22919b39520a1"/>
    <w:p>
      <w:pPr>
        <w:pStyle w:val="Heading3"/>
        <w:spacing w:line="288" w:lineRule="auto"/>
      </w:pPr>
      <w:r>
        <w:rPr>
          <w:rFonts w:ascii="Times New Roman" w:hAnsi="Times New Roman" w:eastAsia="Times New Roman" w:cs="Times New Roman"/>
          <w:b/>
          <w:sz w:val="26"/>
        </w:rPr>
        <w:t xml:space="preserve">3.1 Năm dạng hàm của quan hệ I→P trong văn liệu</w:t>
      </w:r>
    </w:p>
    <w:p>
      <w:pPr>
        <w:pStyle w:val="FirstParagraph"/>
        <w:spacing w:line="288" w:lineRule="auto"/>
      </w:pPr>
      <w:r>
        <w:rPr>
          <w:rFonts w:ascii="Times New Roman" w:hAnsi="Times New Roman" w:eastAsia="Times New Roman" w:cs="Times New Roman"/>
          <w:sz w:val="26"/>
        </w:rPr>
        <w:t xml:space="preserve">Văn liệu International Business (IB) đã ghi nhận không dưới</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năm dạng hàm</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khác nhau trong quan hệ giữa cường độ quốc tế hóa (I) và hiệu quả doanh nghiệp (P). Sự đa dạng này không phải ngẫu nhiên mà phản ánh tính phụ thuộc ngữ cảnh (context-dependency) của hiệu ứng quốc tế hóa: cùng một mức FSTS có thể tạo ra lợi ích hoặc gánh nặng tùy theo năng lực doanh nghiệp, thể chế quốc gia, và giai đoạn phát triển số.</w:t>
      </w:r>
    </w:p>
    <w:p>
      <w:pPr>
        <w:pStyle w:val="BodyText"/>
        <w:spacing w:line="288" w:lineRule="auto"/>
      </w:pPr>
      <w:r>
        <w:rPr>
          <w:bCs/>
          <w:rFonts w:ascii="Times New Roman" w:hAnsi="Times New Roman" w:eastAsia="Times New Roman" w:cs="Times New Roman"/>
          <w:b/>
          <w:sz w:val="26"/>
        </w:rPr>
        <w:t xml:space="preserve">Dạng hàm 1 — Tuyến tính</w:t>
      </w:r>
      <w:r>
        <w:rPr>
          <w:rFonts w:ascii="Times New Roman" w:hAnsi="Times New Roman" w:eastAsia="Times New Roman" w:cs="Times New Roman"/>
          <w:sz w:val="26"/>
        </w:rPr>
        <w:t xml:space="preserve">. Các nghiên cứu sớm như Hsu và Boggs (2003) và Geringer et al. (1989) tìm thấy mối quan hệ tuyến tính dương: hiệu quả tăng đơn điệu theo mức độ quốc tế hóa. Logic nền tảng là lợi ích quy mô (economies of scale), đa dạng hóa doanh thu, và tiếp cận thị trường lớn hơn. Tuy nhiên, đây là kết quả đặc thù của các mẫu với FSTS thấp hoặc phân tán hẹp, không phản ánh được chi phí điều phối ở mức FSTS cao.</w:t>
      </w:r>
    </w:p>
    <w:p>
      <w:pPr>
        <w:pStyle w:val="BodyText"/>
        <w:spacing w:line="288" w:lineRule="auto"/>
      </w:pPr>
      <w:r>
        <w:rPr>
          <w:bCs/>
          <w:rFonts w:ascii="Times New Roman" w:hAnsi="Times New Roman" w:eastAsia="Times New Roman" w:cs="Times New Roman"/>
          <w:b/>
          <w:sz w:val="26"/>
        </w:rPr>
        <w:t xml:space="preserve">Dạng hàm 2 — Inverted-U (chữ U ngược)</w:t>
      </w:r>
      <w:r>
        <w:rPr>
          <w:rFonts w:ascii="Times New Roman" w:hAnsi="Times New Roman" w:eastAsia="Times New Roman" w:cs="Times New Roman"/>
          <w:sz w:val="26"/>
        </w:rPr>
        <w:t xml:space="preserve">. Hitt, Hoskisson và Kim (1997) và Gomes và Ramaswamy (1999) đề xuất mô hình chữ U ngược: hiệu quả tăng ở giai đoạn quốc tế hóa ban đầu đến trung bình do lợi ích scale và learning, nhưng giảm sau ngưỡng tối ưu do chi phí điều phối đa thị trường vượt lợi ích. Turning point thực nghiệm thường nằm trong khoảng 30–60% FSTS (Marano et al., 2016). Đây là dạng hàm phổ biến nhất trong meta-analyses (Bausch &amp; Krist, 2007; Kirca et al., 2012).</w:t>
      </w:r>
    </w:p>
    <w:p>
      <w:pPr>
        <w:pStyle w:val="BodyText"/>
        <w:spacing w:line="288" w:lineRule="auto"/>
      </w:pPr>
      <w:r>
        <w:rPr>
          <w:bCs/>
          <w:rFonts w:ascii="Times New Roman" w:hAnsi="Times New Roman" w:eastAsia="Times New Roman" w:cs="Times New Roman"/>
          <w:b/>
          <w:sz w:val="26"/>
        </w:rPr>
        <w:t xml:space="preserve">Dạng hàm 3 — S-curve/Cubic</w:t>
      </w:r>
      <w:r>
        <w:rPr>
          <w:rFonts w:ascii="Times New Roman" w:hAnsi="Times New Roman" w:eastAsia="Times New Roman" w:cs="Times New Roman"/>
          <w:sz w:val="26"/>
        </w:rPr>
        <w:t xml:space="preserve">. Lu và Beamish (2004) và Contractor, Kundu và Hsu (2003) phát triển lý thuyết ba giai đoạn: (i) giai đoạn đầu hiệu quả giảm do chi phí học tập và thiết lập; (ii) giai đoạn giữa hiệu quả tăng do lợi ích scale và diversification; (iii) giai đoạn quá mức hiệu quả giảm do chi phí phối hợp. Dạng S-curve có hệ số β₁(FSTS)&gt;0, β₂(FSTS²)&lt;0, β₃(FSTS³)&gt;0. Bằng chứng hỗ trợ mạnh từ các MNEs lớn, nhưng kém ổn định hơn với SMEs do mẫu thường không bao phủ FSTS²&gt;0.5.</w:t>
      </w:r>
    </w:p>
    <w:p>
      <w:pPr>
        <w:pStyle w:val="BodyText"/>
        <w:spacing w:line="288" w:lineRule="auto"/>
      </w:pPr>
      <w:r>
        <w:rPr>
          <w:bCs/>
          <w:rFonts w:ascii="Times New Roman" w:hAnsi="Times New Roman" w:eastAsia="Times New Roman" w:cs="Times New Roman"/>
          <w:b/>
          <w:sz w:val="26"/>
        </w:rPr>
        <w:t xml:space="preserve">Dạng hàm 4 — M-curve</w:t>
      </w:r>
      <w:r>
        <w:rPr>
          <w:rFonts w:ascii="Times New Roman" w:hAnsi="Times New Roman" w:eastAsia="Times New Roman" w:cs="Times New Roman"/>
          <w:sz w:val="26"/>
        </w:rPr>
        <w:t xml:space="preserve">. Riahi-Belkaoui (1998) đề xuất dạng M-curve với hai turning points — dạng hàm phức tạp phản ánh heterogeneity trong lợi ích quốc tế hóa tùy theo loại thị trường. Bằng chứng thực nghiệm hạn chế và khó tái lập; thường chỉ xuất hiện trong các mẫu đặc thù.</w:t>
      </w:r>
    </w:p>
    <w:p>
      <w:pPr>
        <w:pStyle w:val="BodyText"/>
        <w:spacing w:line="288" w:lineRule="auto"/>
      </w:pPr>
      <w:r>
        <w:rPr>
          <w:bCs/>
          <w:rFonts w:ascii="Times New Roman" w:hAnsi="Times New Roman" w:eastAsia="Times New Roman" w:cs="Times New Roman"/>
          <w:b/>
          <w:sz w:val="26"/>
        </w:rPr>
        <w:t xml:space="preserve">Dạng hàm 5 — Forced penalty</w:t>
      </w:r>
      <w:r>
        <w:rPr>
          <w:rFonts w:ascii="Times New Roman" w:hAnsi="Times New Roman" w:eastAsia="Times New Roman" w:cs="Times New Roman"/>
          <w:sz w:val="26"/>
        </w:rPr>
        <w:t xml:space="preserve">. Glaum và Oesterle (2007) và Đỗ và Phan (P8 manuscript, Pacific SIDS) ghi nhận dạng hàm tuyến tính âm hoặc không có lợi ích trong các nền kinh tế bắt buộc phải quốc tế hóa do thị trường nội địa quá nhỏ (Briguglio, 1995; Bertram, 2006). Đây là pattern đặc thù của SIDS Pacific — quốc gia phải xuất khẩu để tồn tại nhưng thiếu năng lực cạnh tranh, tạo ra</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forced penalty</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 hiệu quả không tăng theo cường độ xuất khẩu.</w:t>
      </w:r>
    </w:p>
    <w:p>
      <w:pPr>
        <w:pStyle w:val="BodyText"/>
        <w:spacing w:line="288" w:lineRule="auto"/>
      </w:pPr>
      <w:r>
        <w:rPr>
          <w:bCs/>
          <w:rFonts w:ascii="Times New Roman" w:hAnsi="Times New Roman" w:eastAsia="Times New Roman" w:cs="Times New Roman"/>
          <w:b/>
          <w:sz w:val="26"/>
        </w:rPr>
        <w:t xml:space="preserve">Bảng 3.1</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Năm dạng hàm I→P, cơ chế, và bối cảnh xuất hiện.</w:t>
      </w:r>
    </w:p>
    <w:tbl>
      <w:tblPr>
        <w:tblStyle w:val="Table"/>
        <w:tblW w:type="pct" w:w="5000"/>
        <w:tblLook w:firstRow="1" w:lastRow="0" w:firstColumn="0" w:lastColumn="0" w:noHBand="0" w:noVBand="0" w:val="0020"/>
        <w:jc w:val="start"/>
      </w:tblPr>
      <w:tblGrid>
        <w:gridCol w:w="1523"/>
        <w:gridCol w:w="2893"/>
        <w:gridCol w:w="1218"/>
        <w:gridCol w:w="2284"/>
      </w:tblGrid>
      <w:tr>
        <w:trPr>
          <w:tblHeader w:val="true"/>
        </w:trPr>
        <w:tc>
          <w:tcPr/>
          <w:p>
            <w:pPr>
              <w:pStyle w:val="Compact"/>
              <w:spacing w:line="288" w:lineRule="auto"/>
              <w:jc w:val="left"/>
            </w:pPr>
            <w:r>
              <w:rPr>
                <w:rFonts w:ascii="Times New Roman" w:hAnsi="Times New Roman" w:eastAsia="Times New Roman" w:cs="Times New Roman"/>
                <w:sz w:val="24"/>
              </w:rPr>
              <w:t xml:space="preserve">Dạng hàm</w:t>
            </w:r>
          </w:p>
        </w:tc>
        <w:tc>
          <w:tcPr/>
          <w:p>
            <w:pPr>
              <w:pStyle w:val="Compact"/>
              <w:spacing w:line="288" w:lineRule="auto"/>
              <w:jc w:val="left"/>
            </w:pPr>
            <w:r>
              <w:rPr>
                <w:rFonts w:ascii="Times New Roman" w:hAnsi="Times New Roman" w:eastAsia="Times New Roman" w:cs="Times New Roman"/>
                <w:sz w:val="24"/>
              </w:rPr>
              <w:t xml:space="preserve">Tác giả tiêu biểu</w:t>
            </w:r>
          </w:p>
        </w:tc>
        <w:tc>
          <w:tcPr/>
          <w:p>
            <w:pPr>
              <w:pStyle w:val="Compact"/>
              <w:spacing w:line="288" w:lineRule="auto"/>
              <w:jc w:val="left"/>
            </w:pPr>
            <w:r>
              <w:rPr>
                <w:rFonts w:ascii="Times New Roman" w:hAnsi="Times New Roman" w:eastAsia="Times New Roman" w:cs="Times New Roman"/>
                <w:sz w:val="24"/>
              </w:rPr>
              <w:t xml:space="preserve">Cơ chế</w:t>
            </w:r>
          </w:p>
        </w:tc>
        <w:tc>
          <w:tcPr/>
          <w:p>
            <w:pPr>
              <w:pStyle w:val="Compact"/>
              <w:spacing w:line="288" w:lineRule="auto"/>
              <w:jc w:val="left"/>
            </w:pPr>
            <w:r>
              <w:rPr>
                <w:rFonts w:ascii="Times New Roman" w:hAnsi="Times New Roman" w:eastAsia="Times New Roman" w:cs="Times New Roman"/>
                <w:sz w:val="24"/>
              </w:rPr>
              <w:t xml:space="preserve">ICRV bối cảnh</w:t>
            </w:r>
          </w:p>
        </w:tc>
      </w:tr>
      <w:tr>
        <w:tc>
          <w:tcPr/>
          <w:p>
            <w:pPr>
              <w:pStyle w:val="Compact"/>
              <w:spacing w:line="288" w:lineRule="auto"/>
              <w:jc w:val="left"/>
            </w:pPr>
            <w:r>
              <w:rPr>
                <w:rFonts w:ascii="Times New Roman" w:hAnsi="Times New Roman" w:eastAsia="Times New Roman" w:cs="Times New Roman"/>
                <w:sz w:val="24"/>
              </w:rPr>
              <w:t xml:space="preserve">Tuyến tính (+)</w:t>
            </w:r>
          </w:p>
        </w:tc>
        <w:tc>
          <w:tcPr/>
          <w:p>
            <w:pPr>
              <w:pStyle w:val="Compact"/>
              <w:spacing w:line="288" w:lineRule="auto"/>
              <w:jc w:val="left"/>
            </w:pPr>
            <w:r>
              <w:rPr>
                <w:rFonts w:ascii="Times New Roman" w:hAnsi="Times New Roman" w:eastAsia="Times New Roman" w:cs="Times New Roman"/>
                <w:sz w:val="24"/>
              </w:rPr>
              <w:t xml:space="preserve">Hsu &amp; Boggs (2003)</w:t>
            </w:r>
          </w:p>
        </w:tc>
        <w:tc>
          <w:tcPr/>
          <w:p>
            <w:pPr>
              <w:pStyle w:val="Compact"/>
              <w:spacing w:line="288" w:lineRule="auto"/>
              <w:jc w:val="left"/>
            </w:pPr>
            <w:r>
              <w:rPr>
                <w:rFonts w:ascii="Times New Roman" w:hAnsi="Times New Roman" w:eastAsia="Times New Roman" w:cs="Times New Roman"/>
                <w:sz w:val="24"/>
              </w:rPr>
              <w:t xml:space="preserve">Scale + learning</w:t>
            </w:r>
          </w:p>
        </w:tc>
        <w:tc>
          <w:tcPr/>
          <w:p>
            <w:pPr>
              <w:pStyle w:val="Compact"/>
              <w:spacing w:line="288" w:lineRule="auto"/>
              <w:jc w:val="left"/>
            </w:pPr>
            <w:r>
              <w:rPr>
                <w:rFonts w:ascii="Times New Roman" w:hAnsi="Times New Roman" w:eastAsia="Times New Roman" w:cs="Times New Roman"/>
                <w:sz w:val="24"/>
              </w:rPr>
              <w:t xml:space="preserve">FSTS thấp, tất cả nhóm</w:t>
            </w:r>
          </w:p>
        </w:tc>
      </w:tr>
      <w:tr>
        <w:tc>
          <w:tcPr/>
          <w:p>
            <w:pPr>
              <w:pStyle w:val="Compact"/>
              <w:spacing w:line="288" w:lineRule="auto"/>
              <w:jc w:val="left"/>
            </w:pPr>
            <w:r>
              <w:rPr>
                <w:rFonts w:ascii="Times New Roman" w:hAnsi="Times New Roman" w:eastAsia="Times New Roman" w:cs="Times New Roman"/>
                <w:sz w:val="24"/>
              </w:rPr>
              <w:t xml:space="preserve">Inverted-U</w:t>
            </w:r>
          </w:p>
        </w:tc>
        <w:tc>
          <w:tcPr/>
          <w:p>
            <w:pPr>
              <w:pStyle w:val="Compact"/>
              <w:spacing w:line="288" w:lineRule="auto"/>
              <w:jc w:val="left"/>
            </w:pPr>
            <w:r>
              <w:rPr>
                <w:rFonts w:ascii="Times New Roman" w:hAnsi="Times New Roman" w:eastAsia="Times New Roman" w:cs="Times New Roman"/>
                <w:sz w:val="24"/>
              </w:rPr>
              <w:t xml:space="preserve">Hitt et al. (1997); Gomes &amp; Ramaswamy (1999)</w:t>
            </w:r>
          </w:p>
        </w:tc>
        <w:tc>
          <w:tcPr/>
          <w:p>
            <w:pPr>
              <w:pStyle w:val="Compact"/>
              <w:spacing w:line="288" w:lineRule="auto"/>
              <w:jc w:val="left"/>
            </w:pPr>
            <w:r>
              <w:rPr>
                <w:rFonts w:ascii="Times New Roman" w:hAnsi="Times New Roman" w:eastAsia="Times New Roman" w:cs="Times New Roman"/>
                <w:sz w:val="24"/>
              </w:rPr>
              <w:t xml:space="preserve">Chi phí điều phối &gt; lợi ích ở FSTS cao</w:t>
            </w:r>
          </w:p>
        </w:tc>
        <w:tc>
          <w:tcPr/>
          <w:p>
            <w:pPr>
              <w:pStyle w:val="Compact"/>
              <w:spacing w:line="288" w:lineRule="auto"/>
              <w:jc w:val="left"/>
            </w:pPr>
            <w:r>
              <w:rPr>
                <w:rFonts w:ascii="Times New Roman" w:hAnsi="Times New Roman" w:eastAsia="Times New Roman" w:cs="Times New Roman"/>
                <w:sz w:val="24"/>
              </w:rPr>
              <w:t xml:space="preserve">Nhóm III–IV (trung bình cao, đang nổi)</w:t>
            </w:r>
          </w:p>
        </w:tc>
      </w:tr>
      <w:tr>
        <w:tc>
          <w:tcPr/>
          <w:p>
            <w:pPr>
              <w:pStyle w:val="Compact"/>
              <w:spacing w:line="288" w:lineRule="auto"/>
              <w:jc w:val="left"/>
            </w:pPr>
            <w:r>
              <w:rPr>
                <w:rFonts w:ascii="Times New Roman" w:hAnsi="Times New Roman" w:eastAsia="Times New Roman" w:cs="Times New Roman"/>
                <w:sz w:val="24"/>
              </w:rPr>
              <w:t xml:space="preserve">S-curve/Cubic</w:t>
            </w:r>
          </w:p>
        </w:tc>
        <w:tc>
          <w:tcPr/>
          <w:p>
            <w:pPr>
              <w:pStyle w:val="Compact"/>
              <w:spacing w:line="288" w:lineRule="auto"/>
              <w:jc w:val="left"/>
            </w:pPr>
            <w:r>
              <w:rPr>
                <w:rFonts w:ascii="Times New Roman" w:hAnsi="Times New Roman" w:eastAsia="Times New Roman" w:cs="Times New Roman"/>
                <w:sz w:val="24"/>
              </w:rPr>
              <w:t xml:space="preserve">Lu &amp; Beamish (2004); Contractor et al. (2003)</w:t>
            </w:r>
          </w:p>
        </w:tc>
        <w:tc>
          <w:tcPr/>
          <w:p>
            <w:pPr>
              <w:pStyle w:val="Compact"/>
              <w:spacing w:line="288" w:lineRule="auto"/>
              <w:jc w:val="left"/>
            </w:pPr>
            <w:r>
              <w:rPr>
                <w:rFonts w:ascii="Times New Roman" w:hAnsi="Times New Roman" w:eastAsia="Times New Roman" w:cs="Times New Roman"/>
                <w:sz w:val="24"/>
              </w:rPr>
              <w:t xml:space="preserve">Ba giai đoạn: học tập → scale → quá mức</w:t>
            </w:r>
          </w:p>
        </w:tc>
        <w:tc>
          <w:tcPr/>
          <w:p>
            <w:pPr>
              <w:pStyle w:val="Compact"/>
              <w:spacing w:line="288" w:lineRule="auto"/>
              <w:jc w:val="left"/>
            </w:pPr>
            <w:r>
              <w:rPr>
                <w:rFonts w:ascii="Times New Roman" w:hAnsi="Times New Roman" w:eastAsia="Times New Roman" w:cs="Times New Roman"/>
                <w:sz w:val="24"/>
              </w:rPr>
              <w:t xml:space="preserve">MNEs lớn, tất cả nhóm</w:t>
            </w:r>
          </w:p>
        </w:tc>
      </w:tr>
      <w:tr>
        <w:tc>
          <w:tcPr/>
          <w:p>
            <w:pPr>
              <w:pStyle w:val="Compact"/>
              <w:spacing w:line="288" w:lineRule="auto"/>
              <w:jc w:val="left"/>
            </w:pPr>
            <w:r>
              <w:rPr>
                <w:rFonts w:ascii="Times New Roman" w:hAnsi="Times New Roman" w:eastAsia="Times New Roman" w:cs="Times New Roman"/>
                <w:sz w:val="24"/>
              </w:rPr>
              <w:t xml:space="preserve">M-curve</w:t>
            </w:r>
          </w:p>
        </w:tc>
        <w:tc>
          <w:tcPr/>
          <w:p>
            <w:pPr>
              <w:pStyle w:val="Compact"/>
              <w:spacing w:line="288" w:lineRule="auto"/>
              <w:jc w:val="left"/>
            </w:pPr>
            <w:r>
              <w:rPr>
                <w:rFonts w:ascii="Times New Roman" w:hAnsi="Times New Roman" w:eastAsia="Times New Roman" w:cs="Times New Roman"/>
                <w:sz w:val="24"/>
              </w:rPr>
              <w:t xml:space="preserve">Riahi-Belkaoui (1998)</w:t>
            </w:r>
          </w:p>
        </w:tc>
        <w:tc>
          <w:tcPr/>
          <w:p>
            <w:pPr>
              <w:pStyle w:val="Compact"/>
              <w:spacing w:line="288" w:lineRule="auto"/>
              <w:jc w:val="left"/>
            </w:pPr>
            <w:r>
              <w:rPr>
                <w:rFonts w:ascii="Times New Roman" w:hAnsi="Times New Roman" w:eastAsia="Times New Roman" w:cs="Times New Roman"/>
                <w:sz w:val="24"/>
              </w:rPr>
              <w:t xml:space="preserve">Heterogeneous returns</w:t>
            </w:r>
          </w:p>
        </w:tc>
        <w:tc>
          <w:tcPr/>
          <w:p>
            <w:pPr>
              <w:pStyle w:val="Compact"/>
              <w:spacing w:line="288" w:lineRule="auto"/>
              <w:jc w:val="left"/>
            </w:pPr>
            <w:r>
              <w:rPr>
                <w:rFonts w:ascii="Times New Roman" w:hAnsi="Times New Roman" w:eastAsia="Times New Roman" w:cs="Times New Roman"/>
                <w:sz w:val="24"/>
              </w:rPr>
              <w:t xml:space="preserve">Bằng chứng hạn chế</w:t>
            </w:r>
          </w:p>
        </w:tc>
      </w:tr>
      <w:tr>
        <w:tc>
          <w:tcPr/>
          <w:p>
            <w:pPr>
              <w:pStyle w:val="Compact"/>
              <w:spacing w:line="288" w:lineRule="auto"/>
              <w:jc w:val="left"/>
            </w:pPr>
            <w:r>
              <w:rPr>
                <w:rFonts w:ascii="Times New Roman" w:hAnsi="Times New Roman" w:eastAsia="Times New Roman" w:cs="Times New Roman"/>
                <w:sz w:val="24"/>
              </w:rPr>
              <w:t xml:space="preserve">Forced penalty</w:t>
            </w:r>
          </w:p>
        </w:tc>
        <w:tc>
          <w:tcPr/>
          <w:p>
            <w:pPr>
              <w:pStyle w:val="Compact"/>
              <w:spacing w:line="288" w:lineRule="auto"/>
              <w:jc w:val="left"/>
            </w:pPr>
            <w:r>
              <w:rPr>
                <w:rFonts w:ascii="Times New Roman" w:hAnsi="Times New Roman" w:eastAsia="Times New Roman" w:cs="Times New Roman"/>
                <w:sz w:val="24"/>
              </w:rPr>
              <w:t xml:space="preserve">Glaum &amp; Oesterle (2007); Đỗ &amp; Phan (P8)</w:t>
            </w:r>
          </w:p>
        </w:tc>
        <w:tc>
          <w:tcPr/>
          <w:p>
            <w:pPr>
              <w:pStyle w:val="Compact"/>
              <w:spacing w:line="288" w:lineRule="auto"/>
              <w:jc w:val="left"/>
            </w:pPr>
            <w:r>
              <w:rPr>
                <w:rFonts w:ascii="Times New Roman" w:hAnsi="Times New Roman" w:eastAsia="Times New Roman" w:cs="Times New Roman"/>
                <w:sz w:val="24"/>
              </w:rPr>
              <w:t xml:space="preserve">Bắt buộc QTH, thiếu năng lực</w:t>
            </w:r>
          </w:p>
        </w:tc>
        <w:tc>
          <w:tcPr/>
          <w:p>
            <w:pPr>
              <w:pStyle w:val="Compact"/>
              <w:spacing w:line="288" w:lineRule="auto"/>
              <w:jc w:val="left"/>
            </w:pPr>
            <w:r>
              <w:rPr>
                <w:rFonts w:ascii="Times New Roman" w:hAnsi="Times New Roman" w:eastAsia="Times New Roman" w:cs="Times New Roman"/>
                <w:sz w:val="24"/>
              </w:rPr>
              <w:t xml:space="preserve">Nhóm VI (SIDS)</w:t>
            </w:r>
          </w:p>
        </w:tc>
      </w:tr>
    </w:tbl>
    <w:p>
      <w:pPr>
        <w:pStyle w:val="BodyText"/>
        <w:spacing w:line="288" w:lineRule="auto"/>
      </w:pPr>
      <w:r>
        <w:rPr>
          <w:bCs/>
          <w:rFonts w:ascii="Times New Roman" w:hAnsi="Times New Roman" w:eastAsia="Times New Roman" w:cs="Times New Roman"/>
          <w:b/>
          <w:sz w:val="26"/>
        </w:rPr>
        <w:t xml:space="preserve">Thống nhất lý thuyết các dạng hàm dưới khung chi phí-lợi ích</w:t>
      </w:r>
      <w:r>
        <w:rPr>
          <w:rFonts w:ascii="Times New Roman" w:hAnsi="Times New Roman" w:eastAsia="Times New Roman" w:cs="Times New Roman"/>
          <w:sz w:val="26"/>
        </w:rPr>
        <w:t xml:space="preserve">. Tất cả năm dạng hàm có thể được thống nhất dưới một khung chi phí-lợi ích (Contractor, 2012): P(FSTS) = B(FSTS) − C(FSTS), trong đó B(·) là hàm lợi ích (lợi ích scale, diversification, learning spillovers) và C(·) là hàm chi phí (thiết lập thị trường, điều phối đa thị trường, agency costs). Sự khác biệt giữa các dạng hàm nằm ở</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hình dạng của B(·) và C(·)</w:t>
      </w:r>
      <w:r>
        <w:rPr>
          <w:rFonts w:ascii="Times New Roman" w:hAnsi="Times New Roman" w:eastAsia="Times New Roman" w:cs="Times New Roman"/>
          <w:sz w:val="26"/>
        </w:rPr>
        <w:t xml:space="preserve">:</w:t>
      </w:r>
    </w:p>
    <w:p>
      <w:pPr>
        <w:numPr>
          <w:ilvl w:val="0"/>
          <w:numId w:val="1009"/>
        </w:numPr>
        <w:pStyle w:val="Compact"/>
        <w:spacing w:line="288" w:lineRule="auto"/>
      </w:pPr>
      <w:r>
        <w:rPr>
          <w:bCs/>
          <w:rFonts w:ascii="Times New Roman" w:hAnsi="Times New Roman" w:eastAsia="Times New Roman" w:cs="Times New Roman"/>
          <w:b/>
          <w:sz w:val="26"/>
        </w:rPr>
        <w:t xml:space="preserve">Tuyến tính</w:t>
      </w:r>
      <w:r>
        <w:rPr>
          <w:rFonts w:ascii="Times New Roman" w:hAnsi="Times New Roman" w:eastAsia="Times New Roman" w:cs="Times New Roman"/>
          <w:sz w:val="26"/>
        </w:rPr>
        <w:t xml:space="preserve">: B(·) tuyến tính dương, C(·) không đáng kể hoặc cũng tuyến tính nhưng nhỏ hơn — phổ biến khi FSTS còn thấp và coordination costs chưa phát sinh.</w:t>
      </w:r>
    </w:p>
    <w:p>
      <w:pPr>
        <w:numPr>
          <w:ilvl w:val="0"/>
          <w:numId w:val="1009"/>
        </w:numPr>
        <w:pStyle w:val="Compact"/>
        <w:spacing w:line="288" w:lineRule="auto"/>
      </w:pPr>
      <w:r>
        <w:rPr>
          <w:bCs/>
          <w:rFonts w:ascii="Times New Roman" w:hAnsi="Times New Roman" w:eastAsia="Times New Roman" w:cs="Times New Roman"/>
          <w:b/>
          <w:sz w:val="26"/>
        </w:rPr>
        <w:t xml:space="preserve">Inverted-U</w:t>
      </w:r>
      <w:r>
        <w:rPr>
          <w:rFonts w:ascii="Times New Roman" w:hAnsi="Times New Roman" w:eastAsia="Times New Roman" w:cs="Times New Roman"/>
          <w:sz w:val="26"/>
        </w:rPr>
        <w:t xml:space="preserve">: B(·) concave (giảm tốc), C(·) convex (tăng tốc) → giao nhau tạo turning point. Đây là pattern phổ biến nhất vì coordination costs tăng phi tuyến theo số thị trường (n thị trường → n(n-1)/2 quan hệ điều phối).</w:t>
      </w:r>
    </w:p>
    <w:p>
      <w:pPr>
        <w:numPr>
          <w:ilvl w:val="0"/>
          <w:numId w:val="1009"/>
        </w:numPr>
        <w:pStyle w:val="Compact"/>
        <w:spacing w:line="288" w:lineRule="auto"/>
      </w:pPr>
      <w:r>
        <w:rPr>
          <w:bCs/>
          <w:rFonts w:ascii="Times New Roman" w:hAnsi="Times New Roman" w:eastAsia="Times New Roman" w:cs="Times New Roman"/>
          <w:b/>
          <w:sz w:val="26"/>
        </w:rPr>
        <w:t xml:space="preserve">S-curve</w:t>
      </w:r>
      <w:r>
        <w:rPr>
          <w:rFonts w:ascii="Times New Roman" w:hAnsi="Times New Roman" w:eastAsia="Times New Roman" w:cs="Times New Roman"/>
          <w:sz w:val="26"/>
        </w:rPr>
        <w:t xml:space="preserve">: B(·) có inflection point — giai đoạn học tập đầu B(·) tăng chậm do sunk costs, sau đó tăng nhanh hơn khi routines được xây dựng, rồi giảm. C(·) convex như inverted-U. Tổng hợp tạo ra S-curve.</w:t>
      </w:r>
    </w:p>
    <w:p>
      <w:pPr>
        <w:numPr>
          <w:ilvl w:val="0"/>
          <w:numId w:val="1009"/>
        </w:numPr>
        <w:pStyle w:val="Compact"/>
        <w:spacing w:line="288" w:lineRule="auto"/>
      </w:pPr>
      <w:r>
        <w:rPr>
          <w:bCs/>
          <w:rFonts w:ascii="Times New Roman" w:hAnsi="Times New Roman" w:eastAsia="Times New Roman" w:cs="Times New Roman"/>
          <w:b/>
          <w:sz w:val="26"/>
        </w:rPr>
        <w:t xml:space="preserve">Forced penalty</w:t>
      </w:r>
      <w:r>
        <w:rPr>
          <w:rFonts w:ascii="Times New Roman" w:hAnsi="Times New Roman" w:eastAsia="Times New Roman" w:cs="Times New Roman"/>
          <w:sz w:val="26"/>
        </w:rPr>
        <w:t xml:space="preserve">: C(·) &gt; B(·) ở mọi mức FSTS — doanh nghiệp SIDS phải xuất khẩu nhưng chi phí compliance, logistics, và product adaptation luôn vượt lợi ích do thị trường nội địa quá nhỏ để amortize fixed costs và năng lực cạnh tranh yếu.</w:t>
      </w:r>
    </w:p>
    <w:p>
      <w:pPr>
        <w:pStyle w:val="FirstParagraph"/>
        <w:spacing w:line="288" w:lineRule="auto"/>
      </w:pPr>
      <w:r>
        <w:rPr>
          <w:rFonts w:ascii="Times New Roman" w:hAnsi="Times New Roman" w:eastAsia="Times New Roman" w:cs="Times New Roman"/>
          <w:sz w:val="26"/>
        </w:rPr>
        <w:t xml:space="preserve">Khung chi phí-lợi ích thống nhất này dự đoán rằng TCI làm tăng B(·) (better products, better absorptive capacity) và/hoặc giảm C(·) (better coordination capabilities); DAI trong Nhóm I làm giảm C(·) ở FSTS cao (digital coordination reduces cross-border transaction costs); ICRV tốt làm giảm C(·) tổng thể (better institutions → lower contract risk, better market access). Đây là cơ chế lý thuyết nền tảng cho H2, H3, và H5.</w:t>
      </w:r>
    </w:p>
    <w:bookmarkEnd w:id="42"/>
    <w:bookmarkStart w:id="43" w:name="Xe294ce83ec706b086959a658a117b27b707cb53"/>
    <w:p>
      <w:pPr>
        <w:pStyle w:val="Heading3"/>
        <w:spacing w:line="288" w:lineRule="auto"/>
      </w:pPr>
      <w:r>
        <w:rPr>
          <w:rFonts w:ascii="Times New Roman" w:hAnsi="Times New Roman" w:eastAsia="Times New Roman" w:cs="Times New Roman"/>
          <w:b/>
          <w:sz w:val="26"/>
        </w:rPr>
        <w:t xml:space="preserve">3.2 Năm meta-analysis lớn (1980–2024) và khoảng trống thực nghiệm</w:t>
      </w:r>
    </w:p>
    <w:p>
      <w:pPr>
        <w:pStyle w:val="FirstParagraph"/>
        <w:spacing w:line="288" w:lineRule="auto"/>
      </w:pPr>
      <w:r>
        <w:rPr>
          <w:rFonts w:ascii="Times New Roman" w:hAnsi="Times New Roman" w:eastAsia="Times New Roman" w:cs="Times New Roman"/>
          <w:sz w:val="26"/>
        </w:rPr>
        <w:t xml:space="preserve">Năm tổng quan định lượng lớn cung cấp bức tranh tổng thể về quan hệ I→P:</w:t>
      </w:r>
    </w:p>
    <w:p>
      <w:pPr>
        <w:pStyle w:val="BodyText"/>
        <w:spacing w:line="288" w:lineRule="auto"/>
      </w:pPr>
      <w:r>
        <w:rPr>
          <w:bCs/>
          <w:rFonts w:ascii="Times New Roman" w:hAnsi="Times New Roman" w:eastAsia="Times New Roman" w:cs="Times New Roman"/>
          <w:b/>
          <w:sz w:val="26"/>
        </w:rPr>
        <w:t xml:space="preserve">Bausch và Krist (2007)</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phân tích 68 nghiên cứu (1980–2005) và tìm thấy trung bình r = .045 (không đáng kể), nhưng với biến động cao (SD = .21) — cho thấy moderators quan trọng hơn hiệu ứng trung bình. Năng lực doanh nghiệp và thể chế quốc gia là moderators mạnh nhất.</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(a) Phương pháp</w:t>
      </w:r>
      <w:r>
        <w:rPr>
          <w:rFonts w:ascii="Times New Roman" w:hAnsi="Times New Roman" w:eastAsia="Times New Roman" w:cs="Times New Roman"/>
          <w:sz w:val="26"/>
        </w:rPr>
        <w:t xml:space="preserve">: meta-regression với 8 moderators bao gồm firm size, R&amp;D intensity, industry type, home country GDP, cultural distance, geographic scope, và hai thước đo hiệu quả (accounting vs market-based).</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(b) Phát hiện chính</w:t>
      </w:r>
      <w:r>
        <w:rPr>
          <w:rFonts w:ascii="Times New Roman" w:hAnsi="Times New Roman" w:eastAsia="Times New Roman" w:cs="Times New Roman"/>
          <w:sz w:val="26"/>
        </w:rPr>
        <w:t xml:space="preserve">: không tồn tại một</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hiệu ứng trung bình đơn nhất</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có thể diễn giải; context moderators (institutional và cultural) giải thích lượng phương sai lớn hơn đáng kể so với firm-level moderators — kết quả này đặt nền tảng cho lập luận gradient ICRV trong H5.</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(c) Hạn chế</w:t>
      </w:r>
      <w:r>
        <w:rPr>
          <w:rFonts w:ascii="Times New Roman" w:hAnsi="Times New Roman" w:eastAsia="Times New Roman" w:cs="Times New Roman"/>
          <w:sz w:val="26"/>
        </w:rPr>
        <w:t xml:space="preserve">: mẫu thiếu đại diện châu Á (chỉ 8/68 studies), chỉ 68 primary studies — power thấp cho moderation tests, và không kiểm định phi tuyến (quadratic/cubic) có hệ thống.</w:t>
      </w:r>
    </w:p>
    <w:p>
      <w:pPr>
        <w:pStyle w:val="BodyText"/>
        <w:spacing w:line="288" w:lineRule="auto"/>
      </w:pPr>
      <w:r>
        <w:rPr>
          <w:bCs/>
          <w:rFonts w:ascii="Times New Roman" w:hAnsi="Times New Roman" w:eastAsia="Times New Roman" w:cs="Times New Roman"/>
          <w:b/>
          <w:sz w:val="26"/>
        </w:rPr>
        <w:t xml:space="preserve">Kirca et al. (2012)</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tổng hợp 180 nghiên cứu với 824 hiệu cỡ, tìm thấy mối quan hệ dương trung bình nhưng với significant moderation từ: loại hình quốc tế hóa (FDI vs xuất khẩu), thước đo hiệu quả (accounting vs market), và thuộc tính doanh nghiệp (R&amp;D intensity, age, size). Khoảng trống: thiếu bằng chứng từ châu Á và emerging markets.</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(a) Phương pháp</w:t>
      </w:r>
      <w:r>
        <w:rPr>
          <w:rFonts w:ascii="Times New Roman" w:hAnsi="Times New Roman" w:eastAsia="Times New Roman" w:cs="Times New Roman"/>
          <w:sz w:val="26"/>
        </w:rPr>
        <w:t xml:space="preserve">: meta-analysis 824 effect sizes từ 180 primary studies, dùng random-effects model, kiểm soát publication bias bằng funnel plot và Egger test.</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(b) Phát hiện mở rộng</w:t>
      </w:r>
      <w:r>
        <w:rPr>
          <w:rFonts w:ascii="Times New Roman" w:hAnsi="Times New Roman" w:eastAsia="Times New Roman" w:cs="Times New Roman"/>
          <w:sz w:val="26"/>
        </w:rPr>
        <w:t xml:space="preserve">: R&amp;D intensity là moderator firm-level mạnh nhất (β_meta = +0.12, p &lt; .001); advertising intensity có vai trò thứ hai; cultural distance có tác động U-shape lên mối quan hệ I→P — quá gần (no learning) hoặc quá xa (coordination cost) đều không tối ưu.</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(c) Hạn chế</w:t>
      </w:r>
      <w:r>
        <w:rPr>
          <w:rFonts w:ascii="Times New Roman" w:hAnsi="Times New Roman" w:eastAsia="Times New Roman" w:cs="Times New Roman"/>
          <w:sz w:val="26"/>
        </w:rPr>
        <w:t xml:space="preserve">: thiếu coverage cho emerging market và châu Á đang phát triển; không có Digital variables (DAI, e-commerce, platform) do dữ liệu tiền-số; không bao gồm SIDS hay frontier economies.</w:t>
      </w:r>
    </w:p>
    <w:p>
      <w:pPr>
        <w:pStyle w:val="BodyText"/>
        <w:spacing w:line="288" w:lineRule="auto"/>
      </w:pPr>
      <w:r>
        <w:rPr>
          <w:bCs/>
          <w:rFonts w:ascii="Times New Roman" w:hAnsi="Times New Roman" w:eastAsia="Times New Roman" w:cs="Times New Roman"/>
          <w:b/>
          <w:sz w:val="26"/>
        </w:rPr>
        <w:t xml:space="preserve">Marano et al. (2016)</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phân tích 333 nghiên cứu với khung</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institutionalized</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approach, tìm turning points trong khoảng 30–60% FSTS cho inverted-U. Phát hiện quan trọng: turning point dịch chuyển khi kiểm soát institutional quality — nền kinh tế có thể chế tốt có turning point cao hơn.</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(a) Phương pháp</w:t>
      </w:r>
      <w:r>
        <w:rPr>
          <w:rFonts w:ascii="Times New Roman" w:hAnsi="Times New Roman" w:eastAsia="Times New Roman" w:cs="Times New Roman"/>
          <w:sz w:val="26"/>
        </w:rPr>
        <w:t xml:space="preserve">: 333 primary studies với hierarchical moderation testing — kiểm định moderators theo tầng: firm-level trước, country-level sau, institutional environment cuối cùng.</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(b) Phát hiện chính mở rộng</w:t>
      </w:r>
      <w:r>
        <w:rPr>
          <w:rFonts w:ascii="Times New Roman" w:hAnsi="Times New Roman" w:eastAsia="Times New Roman" w:cs="Times New Roman"/>
          <w:sz w:val="26"/>
        </w:rPr>
        <w:t xml:space="preserve">: home country institutional quality có thể dịch chuyển turning point ±15% FSTS — đây là nền tảng quan trọng nhất ủng hộ gradient ICRV trong H5; nền kinh tế có WGI cao hơn (Governance Index) cho phép doanh nghiệp duy trì hiệu quả đến mức FSTS cao hơn trước khi chi phí phối hợp vượt lợi ích.</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(c) Hạn chế</w:t>
      </w:r>
      <w:r>
        <w:rPr>
          <w:rFonts w:ascii="Times New Roman" w:hAnsi="Times New Roman" w:eastAsia="Times New Roman" w:cs="Times New Roman"/>
          <w:sz w:val="26"/>
        </w:rPr>
        <w:t xml:space="preserve">: không phân tách TCI vs DAI như hai construct riêng biệt; không có dữ liệu post-2015 (digital era transformations); mẫu thiếu Pacific Islands và SIDS; không kiểm định</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forced penalty</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pattern cho các nền kinh tế bắt buộc phải xuất khẩu.</w:t>
      </w:r>
    </w:p>
    <w:p>
      <w:pPr>
        <w:pStyle w:val="BodyText"/>
        <w:spacing w:line="288" w:lineRule="auto"/>
      </w:pPr>
      <w:r>
        <w:rPr>
          <w:bCs/>
          <w:rFonts w:ascii="Times New Roman" w:hAnsi="Times New Roman" w:eastAsia="Times New Roman" w:cs="Times New Roman"/>
          <w:b/>
          <w:sz w:val="26"/>
        </w:rPr>
        <w:t xml:space="preserve">Wu, Wood và Khan (2022)</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tổng hợp 20 năm bằng chứng từ emerging market MNEs, tìm thấy pattern khác biệt: EMNEs có inverted-U yếu hơn và turning point thấp hơn so với DMNEs (developed country MNEs) do absorptive capacity hạn chế hơn ở FSTS cao.</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(a) Phương pháp</w:t>
      </w:r>
      <w:r>
        <w:rPr>
          <w:rFonts w:ascii="Times New Roman" w:hAnsi="Times New Roman" w:eastAsia="Times New Roman" w:cs="Times New Roman"/>
          <w:sz w:val="26"/>
        </w:rPr>
        <w:t xml:space="preserve">: meta-regression 20-year update, phân tách theo EMNE vs DMNE sub-samples, dùng Weighted Least Squares với inverse-variance weights, kiểm định temporal shifts qua decade dummies.</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(b) Phát hiện chính mở rộng</w:t>
      </w:r>
      <w:r>
        <w:rPr>
          <w:rFonts w:ascii="Times New Roman" w:hAnsi="Times New Roman" w:eastAsia="Times New Roman" w:cs="Times New Roman"/>
          <w:sz w:val="26"/>
        </w:rPr>
        <w:t xml:space="preserve">: EMNE turning point thấp hơn DMNE khoảng 12–18% FSTS; cơ chế chính là absorptive capacity gap — EMNEs ở FSTS cao chịu information overload và coordination costs mà thiếu organizational routines để xử lý; temporal analysis cho thấy EMNE turning point có xu hướng tăng nhẹ qua các thập kỷ khi institutional environment cải thiện.</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(c) Hạn chế</w:t>
      </w:r>
      <w:r>
        <w:rPr>
          <w:rFonts w:ascii="Times New Roman" w:hAnsi="Times New Roman" w:eastAsia="Times New Roman" w:cs="Times New Roman"/>
          <w:sz w:val="26"/>
        </w:rPr>
        <w:t xml:space="preserve">: không kiểm định</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Digital Paradox Lifecycle</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(DPL) — giai đoạn DAI chuyển từ advantage sang noise; không sử dụng WBES micro-data nên không thể phân biệt firm-level DAI vs TCI; không kiểm định three-way interactions.</w:t>
      </w:r>
    </w:p>
    <w:p>
      <w:pPr>
        <w:pStyle w:val="BodyText"/>
        <w:spacing w:line="288" w:lineRule="auto"/>
      </w:pPr>
      <w:r>
        <w:rPr>
          <w:bCs/>
          <w:rFonts w:ascii="Times New Roman" w:hAnsi="Times New Roman" w:eastAsia="Times New Roman" w:cs="Times New Roman"/>
          <w:b/>
          <w:sz w:val="26"/>
        </w:rPr>
        <w:t xml:space="preserve">Schwens et al. (2018)</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tập trung vào SMEs và tìm thấy U-shape (không phải inverted-U) trong một số bối cảnh — chi phí quốc tế hóa ban đầu lớn so với năng lực SME, nhưng recovery sau khi vượt ngưỡng thiết lập.</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(a) Phương pháp</w:t>
      </w:r>
      <w:r>
        <w:rPr>
          <w:rFonts w:ascii="Times New Roman" w:hAnsi="Times New Roman" w:eastAsia="Times New Roman" w:cs="Times New Roman"/>
          <w:sz w:val="26"/>
        </w:rPr>
        <w:t xml:space="preserve">: meta-analysis SME-focused với 87 primary studies, kiểm định moderation theo: firm size threshold (SME vs large), home country development level, export vs FDI internationalization mode.</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(b) Phát hiện chính mở rộng</w:t>
      </w:r>
      <w:r>
        <w:rPr>
          <w:rFonts w:ascii="Times New Roman" w:hAnsi="Times New Roman" w:eastAsia="Times New Roman" w:cs="Times New Roman"/>
          <w:sz w:val="26"/>
        </w:rPr>
        <w:t xml:space="preserve">: SME có U-shape (không phải inverted-U) trong một số bối cảnh — chi phí thiết lập ban đầu (compliance, market entry, product adaptation) vượt năng lực SME tạo hiệu quả thấp ở giai đoạn đầu, nhưng sau khi vượt ngưỡng và build được export routines, SME recovery mạnh; pattern này đặc biệt rõ trong manufacturing SMEs, ít rõ hơn trong services.</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(c) Hạn chế</w:t>
      </w:r>
      <w:r>
        <w:rPr>
          <w:rFonts w:ascii="Times New Roman" w:hAnsi="Times New Roman" w:eastAsia="Times New Roman" w:cs="Times New Roman"/>
          <w:sz w:val="26"/>
        </w:rPr>
        <w:t xml:space="preserve">: mẫu nhỏ (87 studies) — power thấp cho fine-grained moderation; không bao phủ Asia Pacific đầy đủ (chỉ 14% sample là Asia); không kiểm định DAI như moderator cho SME I→P; không có SIDS hay frontier economy.</w:t>
      </w:r>
    </w:p>
    <w:p>
      <w:pPr>
        <w:pStyle w:val="BodyText"/>
        <w:spacing w:line="288" w:lineRule="auto"/>
      </w:pPr>
      <w:r>
        <w:rPr>
          <w:bCs/>
          <w:rFonts w:ascii="Times New Roman" w:hAnsi="Times New Roman" w:eastAsia="Times New Roman" w:cs="Times New Roman"/>
          <w:b/>
          <w:sz w:val="26"/>
        </w:rPr>
        <w:t xml:space="preserve">Kết luận §3.2</w:t>
      </w:r>
      <w:r>
        <w:rPr>
          <w:rFonts w:ascii="Times New Roman" w:hAnsi="Times New Roman" w:eastAsia="Times New Roman" w:cs="Times New Roman"/>
          <w:sz w:val="26"/>
        </w:rPr>
        <w:t xml:space="preserve">: Năm meta-analysis cho thấy: (i) hiệu ứng trung bình I→P là dương nhỏ (r ≈ 0.04–0.07) nhưng rất heterogeneous (SD = 0.15–0.21); (ii) moderators cấp quốc gia (thể chế, văn hóa) giải thích nhiều phương sai hơn moderators cấp doanh nghiệp trong các mẫu lớn; (iii) không có meta nào kiểm định đồng thời TCI/DAI tách bạch + SIDS Pacific + post-COVID temporal shifts. CĐ2 giải quyết ba thiếu hụt này với pool 101.185 doanh nghiệp và khung CDCM.</w:t>
      </w:r>
    </w:p>
    <w:p>
      <w:pPr>
        <w:pStyle w:val="BodyText"/>
        <w:spacing w:line="288" w:lineRule="auto"/>
      </w:pPr>
      <w:r>
        <w:rPr>
          <w:bCs/>
          <w:rFonts w:ascii="Times New Roman" w:hAnsi="Times New Roman" w:eastAsia="Times New Roman" w:cs="Times New Roman"/>
          <w:b/>
          <w:sz w:val="26"/>
        </w:rPr>
        <w:t xml:space="preserve">Khoảng trống tổng hợp</w:t>
      </w:r>
      <w:r>
        <w:rPr>
          <w:rFonts w:ascii="Times New Roman" w:hAnsi="Times New Roman" w:eastAsia="Times New Roman" w:cs="Times New Roman"/>
          <w:sz w:val="26"/>
        </w:rPr>
        <w:t xml:space="preserve">: Cả năm meta-analysis đều (i) thiếu coverage đầy đủ cho châu Á và Pacific; (ii) không kiểm định đồng thời phi tuyến + moderation đa tầng; (iii) không phân tách TCI và DAI; (iv) không bao gồm SIDS Pacific; (v) không có dữ liệu sau 2020 (AI + COVID). CĐ2 lấp đầy tất cả năm khoảng trống này.</w:t>
      </w:r>
    </w:p>
    <w:p>
      <w:pPr>
        <w:pStyle w:val="BodyText"/>
        <w:spacing w:line="288" w:lineRule="auto"/>
      </w:pPr>
      <w:r>
        <w:rPr>
          <w:bCs/>
          <w:rFonts w:ascii="Times New Roman" w:hAnsi="Times New Roman" w:eastAsia="Times New Roman" w:cs="Times New Roman"/>
          <w:b/>
          <w:sz w:val="26"/>
        </w:rPr>
        <w:t xml:space="preserve">Phân tích publication bias và representativeness</w:t>
      </w:r>
      <w:r>
        <w:rPr>
          <w:rFonts w:ascii="Times New Roman" w:hAnsi="Times New Roman" w:eastAsia="Times New Roman" w:cs="Times New Roman"/>
          <w:sz w:val="26"/>
        </w:rPr>
        <w:t xml:space="preserve">: Một lo ngại trong meta-analysis là publication bias — các nghiên cứu tìm thấy kết quả</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có ý nghĩa</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dễ xuất bản hơn. Bausch &amp; Krist (2007) và Kirca et al. (2012) đều kiểm định publication bias qua funnel plot và Egger test, và không tìm thấy bằng chứng mạnh về bias. Tuy nhiên, một dạng bias khác có thể tồn tại:</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geographic representativeness bias</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 đa số primary studies trong năm meta-analyses đến từ các mẫu Mỹ, Châu Âu, hoặc đa quốc gia với Châu Á chiếm tỷ trọng thấp (8–22%). CĐ2 khắc phục điều này bằng cách tập trung hoàn toàn vào Châu Á và Thái Bình Dương — không phải một nghiên cứu quốc gia đơn lẻ mà là một pool đủ lớn để detect heterogeneity trong khu vực.</w:t>
      </w:r>
    </w:p>
    <w:bookmarkEnd w:id="43"/>
    <w:bookmarkStart w:id="44" w:name="X9c096da412928da9b65b8038e76a7012bf25b62"/>
    <w:p>
      <w:pPr>
        <w:pStyle w:val="Heading3"/>
        <w:spacing w:line="288" w:lineRule="auto"/>
      </w:pPr>
      <w:r>
        <w:rPr>
          <w:rFonts w:ascii="Times New Roman" w:hAnsi="Times New Roman" w:eastAsia="Times New Roman" w:cs="Times New Roman"/>
          <w:b/>
          <w:sz w:val="26"/>
        </w:rPr>
        <w:t xml:space="preserve">3.1b Phương pháp xác định turning point và kiểm định thống kê</w:t>
      </w:r>
    </w:p>
    <w:p>
      <w:pPr>
        <w:pStyle w:val="FirstParagraph"/>
        <w:spacing w:line="288" w:lineRule="auto"/>
      </w:pPr>
      <w:r>
        <w:rPr>
          <w:rFonts w:ascii="Times New Roman" w:hAnsi="Times New Roman" w:eastAsia="Times New Roman" w:cs="Times New Roman"/>
          <w:sz w:val="26"/>
        </w:rPr>
        <w:t xml:space="preserve">Trong văn liệu I→P, turning point của inverted-U được tính từ công thức: TP = −β₁/(2β₂) × FSTS_range, với β₁ &gt; 0 và β₂ &lt; 0. Tuy nhiên, chỉ tính turning point là chưa đủ — cần kiểm định xem turning point có</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nằm trong vùng dữ liệu thực tế</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và</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có ý nghĩa thống kê</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hay không. Lind và Mehlum (2010) phát triển test chuyên biệt cho điều này — kiểm định đồng thời (i) β₁ &gt; 0, (ii) β₂ &lt; 0, và (iii) turning point nằm trong interval dữ liệu. Cả ba điều kiện phải thỏa mãn cùng lúc để xác nhận inverted-U.</w:t>
      </w:r>
    </w:p>
    <w:p>
      <w:pPr>
        <w:pStyle w:val="BodyText"/>
        <w:spacing w:line="288" w:lineRule="auto"/>
      </w:pPr>
      <w:r>
        <w:rPr>
          <w:bCs/>
          <w:rFonts w:ascii="Times New Roman" w:hAnsi="Times New Roman" w:eastAsia="Times New Roman" w:cs="Times New Roman"/>
          <w:b/>
          <w:sz w:val="26"/>
        </w:rPr>
        <w:t xml:space="preserve">Tính turning point trong pool đa quốc gia</w:t>
      </w:r>
      <w:r>
        <w:rPr>
          <w:rFonts w:ascii="Times New Roman" w:hAnsi="Times New Roman" w:eastAsia="Times New Roman" w:cs="Times New Roman"/>
          <w:sz w:val="26"/>
        </w:rPr>
        <w:t xml:space="preserve">: Khi dùng dữ liệu pooled với country FE, mean-centered FSTS (</w:t>
      </w:r>
      <w:r>
        <w:rPr>
          <w:rStyle w:val="VerbatimChar"/>
          <w:rFonts w:ascii="Times New Roman" w:hAnsi="Times New Roman" w:eastAsia="Times New Roman" w:cs="Times New Roman"/>
          <w:sz w:val="26"/>
        </w:rPr>
        <w:t xml:space="preserve">FSTS_c</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 FSTS − mean(FSTS) theo country-wave), turning point được tính trên thang</w:t>
      </w:r>
      <w:r>
        <w:rPr>
          <w:rFonts w:ascii="Times New Roman" w:hAnsi="Times New Roman" w:eastAsia="Times New Roman" w:cs="Times New Roman"/>
          <w:sz w:val="26"/>
        </w:rPr>
        <w:t xml:space="preserve"> </w:t>
      </w:r>
      <w:r>
        <w:rPr>
          <w:rStyle w:val="VerbatimChar"/>
          <w:rFonts w:ascii="Times New Roman" w:hAnsi="Times New Roman" w:eastAsia="Times New Roman" w:cs="Times New Roman"/>
          <w:sz w:val="26"/>
        </w:rPr>
        <w:t xml:space="preserve">FSTS_c</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và cần convert về thang FSTS gốc: TP_FSTS = mean(FSTS) + TP_FSTS_c. Trong pool 47 nền kinh tế, mean(FSTS) thay đổi từ ~5% (Nhóm VI SIDS) đến ~35% (Nhóm I). Do đó, TP được báo cáo riêng cho từng nhóm ICRV hoặc trong interaction specification (M6).</w:t>
      </w:r>
    </w:p>
    <w:p>
      <w:pPr>
        <w:pStyle w:val="BodyText"/>
        <w:spacing w:line="288" w:lineRule="auto"/>
      </w:pPr>
      <w:r>
        <w:rPr>
          <w:bCs/>
          <w:rFonts w:ascii="Times New Roman" w:hAnsi="Times New Roman" w:eastAsia="Times New Roman" w:cs="Times New Roman"/>
          <w:b/>
          <w:sz w:val="26"/>
        </w:rPr>
        <w:t xml:space="preserve">Kiểm định Paternoster z-test cho so sánh turning points</w:t>
      </w:r>
      <w:r>
        <w:rPr>
          <w:rFonts w:ascii="Times New Roman" w:hAnsi="Times New Roman" w:eastAsia="Times New Roman" w:cs="Times New Roman"/>
          <w:sz w:val="26"/>
        </w:rPr>
        <w:t xml:space="preserve">: Khi so sánh TP giữa hai sub-samples (ví dụ: Nhóm I vs Nhóm IV), Paternoster et al. (1998) z-test là phương pháp chuẩn: z = (TP₁ − TP₂) / √(SE²_TP₁ + SE²_TP₂), với SE_TP được tính qua delta method từ variance-covariance matrix của β₁ và β₂. P3 Việt Nam dùng test này để so sánh TP 2009 và 2015 (z = 3.353, p &lt; .001); CĐ2 sẽ áp dụng cho so sánh TP(Nhóm I) vs TP(Nhóm IV) trong M6 để kiểm định H5 gradient.</w:t>
      </w:r>
    </w:p>
    <w:bookmarkEnd w:id="44"/>
    <w:bookmarkStart w:id="45" w:name="X5a97b6fbd8465ba088990fd57b163b271ded82d"/>
    <w:p>
      <w:pPr>
        <w:pStyle w:val="Heading3"/>
        <w:spacing w:line="288" w:lineRule="auto"/>
      </w:pPr>
      <w:r>
        <w:rPr>
          <w:rFonts w:ascii="Times New Roman" w:hAnsi="Times New Roman" w:eastAsia="Times New Roman" w:cs="Times New Roman"/>
          <w:b/>
          <w:sz w:val="26"/>
        </w:rPr>
        <w:t xml:space="preserve">3.2b Phân tích heterogeneity trong kết quả meta-analysis</w:t>
      </w:r>
    </w:p>
    <w:p>
      <w:pPr>
        <w:pStyle w:val="FirstParagraph"/>
        <w:spacing w:line="288" w:lineRule="auto"/>
      </w:pPr>
      <w:r>
        <w:rPr>
          <w:rFonts w:ascii="Times New Roman" w:hAnsi="Times New Roman" w:eastAsia="Times New Roman" w:cs="Times New Roman"/>
          <w:sz w:val="26"/>
        </w:rPr>
        <w:t xml:space="preserve">Một phân tích quan trọng thường bị bỏ qua trong các lược khảo I→P là</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nguồn gốc của heterogeneity</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trong effect sizes. Năm meta-analyses trên báo cáo mức độ heterogeneity cao (I² = 60–85% trong hầu hết cases), nhưng nguyên nhân vẫn còn tranh cãi. CĐ2 đề xuất ba nguồn chính:</w:t>
      </w:r>
    </w:p>
    <w:p>
      <w:pPr>
        <w:pStyle w:val="BodyText"/>
        <w:spacing w:line="288" w:lineRule="auto"/>
      </w:pPr>
      <w:r>
        <w:rPr>
          <w:bCs/>
          <w:rFonts w:ascii="Times New Roman" w:hAnsi="Times New Roman" w:eastAsia="Times New Roman" w:cs="Times New Roman"/>
          <w:b/>
          <w:sz w:val="26"/>
        </w:rPr>
        <w:t xml:space="preserve">Nguồn 1 — Đo lường FSTS</w:t>
      </w:r>
      <w:r>
        <w:rPr>
          <w:rFonts w:ascii="Times New Roman" w:hAnsi="Times New Roman" w:eastAsia="Times New Roman" w:cs="Times New Roman"/>
          <w:sz w:val="26"/>
        </w:rPr>
        <w:t xml:space="preserve">: Nghiên cứu dùng foreign sales/total sales (FS/TS) vs. foreign assets/total assets (FA/TA) vs. number of foreign subsidiaries cho kết quả khác nhau đáng kể (Sullivan, 1994). WBES dùng d3c (% doanh thu từ xuất khẩu trực tiếp + gián tiếp) — đây là FS/TS analog cho SMEs, nhất quán với definition chuẩn nhất trong literatura. Tuy nhiên, WBES thiếu FA/TA component — một hạn chế được thừa nhận trong §9.4.</w:t>
      </w:r>
    </w:p>
    <w:p>
      <w:pPr>
        <w:pStyle w:val="BodyText"/>
        <w:spacing w:line="288" w:lineRule="auto"/>
      </w:pPr>
      <w:r>
        <w:rPr>
          <w:bCs/>
          <w:rFonts w:ascii="Times New Roman" w:hAnsi="Times New Roman" w:eastAsia="Times New Roman" w:cs="Times New Roman"/>
          <w:b/>
          <w:sz w:val="26"/>
        </w:rPr>
        <w:t xml:space="preserve">Nguồn 2 — Đo lường Performance</w:t>
      </w:r>
      <w:r>
        <w:rPr>
          <w:rFonts w:ascii="Times New Roman" w:hAnsi="Times New Roman" w:eastAsia="Times New Roman" w:cs="Times New Roman"/>
          <w:sz w:val="26"/>
        </w:rPr>
        <w:t xml:space="preserve">: Accounting-based measures (ROA, ROE, profit margin) vs. market-based measures (Tobin’s Q, stock returns) cho kết quả khác nhau — do market measures incorporate future expectations trong khi accounting measures là backward-looking. WBES dùng labour productivity (doanh thu/lao động) — operational performance measure gần nhất với production efficiency, phù hợp hơn cho SMEs không niêm yết (không có market-based measures).</w:t>
      </w:r>
    </w:p>
    <w:p>
      <w:pPr>
        <w:pStyle w:val="BodyText"/>
        <w:spacing w:line="288" w:lineRule="auto"/>
      </w:pPr>
      <w:r>
        <w:rPr>
          <w:bCs/>
          <w:rFonts w:ascii="Times New Roman" w:hAnsi="Times New Roman" w:eastAsia="Times New Roman" w:cs="Times New Roman"/>
          <w:b/>
          <w:sz w:val="26"/>
        </w:rPr>
        <w:t xml:space="preserve">Nguồn 3 — Moderator omission bias</w:t>
      </w:r>
      <w:r>
        <w:rPr>
          <w:rFonts w:ascii="Times New Roman" w:hAnsi="Times New Roman" w:eastAsia="Times New Roman" w:cs="Times New Roman"/>
          <w:sz w:val="26"/>
        </w:rPr>
        <w:t xml:space="preserve">: Khi moderators quan trọng (TCI, DAI, ICRV) bị bỏ qua trong các primary studies, effect sizes bị biased toward zero (attenuation) hoặc bị inflated (omitted variable bias) tùy theo direction của correlation. Đây là lý do tại sao OLS estimates trong các nghiên cứu không kiểm soát TCI có thể underestimate tác động thực của FSTS lên P — TCI-high firms vừa export nhiều hơn vừa có P cao hơn, tạo ra confounding.</w:t>
      </w:r>
    </w:p>
    <w:p>
      <w:pPr>
        <w:pStyle w:val="BodyText"/>
        <w:spacing w:line="288" w:lineRule="auto"/>
      </w:pPr>
      <w:r>
        <w:rPr>
          <w:bCs/>
          <w:rFonts w:ascii="Times New Roman" w:hAnsi="Times New Roman" w:eastAsia="Times New Roman" w:cs="Times New Roman"/>
          <w:b/>
          <w:sz w:val="26"/>
        </w:rPr>
        <w:t xml:space="preserve">Hàm ý phương pháp cho CĐ2</w:t>
      </w:r>
      <w:r>
        <w:rPr>
          <w:rFonts w:ascii="Times New Roman" w:hAnsi="Times New Roman" w:eastAsia="Times New Roman" w:cs="Times New Roman"/>
          <w:sz w:val="26"/>
        </w:rPr>
        <w:t xml:space="preserve">: Pool 101.185 doanh nghiệp với WBES cho phép: (a) nhất quán về đo lường FSTS và LP xuyên toàn bộ sample; (b) kiểm soát TCI và DAI đồng thời — giảm moderator omission bias; (c) dùng country FE và year FE để hấp thụ unobserved heterogeneity cấp quốc gia và thời gian.</w:t>
      </w:r>
    </w:p>
    <w:bookmarkEnd w:id="45"/>
    <w:bookmarkStart w:id="46" w:name="bằng-chứng-châu-á-đặc-thù"/>
    <w:p>
      <w:pPr>
        <w:pStyle w:val="Heading3"/>
        <w:spacing w:line="288" w:lineRule="auto"/>
      </w:pPr>
      <w:r>
        <w:rPr>
          <w:rFonts w:ascii="Times New Roman" w:hAnsi="Times New Roman" w:eastAsia="Times New Roman" w:cs="Times New Roman"/>
          <w:b/>
          <w:sz w:val="26"/>
        </w:rPr>
        <w:t xml:space="preserve">3.3 Bằng chứng châu Á đặc thù</w:t>
      </w:r>
    </w:p>
    <w:p>
      <w:pPr>
        <w:pStyle w:val="FirstParagraph"/>
        <w:spacing w:line="288" w:lineRule="auto"/>
      </w:pPr>
      <w:r>
        <w:rPr>
          <w:bCs/>
          <w:rFonts w:ascii="Times New Roman" w:hAnsi="Times New Roman" w:eastAsia="Times New Roman" w:cs="Times New Roman"/>
          <w:b/>
          <w:sz w:val="26"/>
        </w:rPr>
        <w:t xml:space="preserve">Bằng chứng từ bộ ba bản thảo đồng hành (P3–P5)</w:t>
      </w:r>
      <w:r>
        <w:rPr>
          <w:rFonts w:ascii="Times New Roman" w:hAnsi="Times New Roman" w:eastAsia="Times New Roman" w:cs="Times New Roman"/>
          <w:sz w:val="26"/>
        </w:rPr>
        <w:t xml:space="preserve">. Ba bản thảo trong chuỗi luận án cung cấp bằng chứng cập nhật nhất cho châu Á:</w:t>
      </w:r>
    </w:p>
    <w:p>
      <w:pPr>
        <w:pStyle w:val="BodyText"/>
        <w:spacing w:line="288" w:lineRule="auto"/>
      </w:pPr>
      <w:r>
        <w:rPr>
          <w:iCs/>
          <w:rFonts w:ascii="Times New Roman" w:hAnsi="Times New Roman" w:eastAsia="Times New Roman" w:cs="Times New Roman"/>
          <w:i/>
          <w:sz w:val="26"/>
        </w:rPr>
        <w:t xml:space="preserve">P3 Việt Nam (Đỗ &amp; Phan, 2026, APJM under review)</w:t>
      </w:r>
      <w:r>
        <w:rPr>
          <w:rFonts w:ascii="Times New Roman" w:hAnsi="Times New Roman" w:eastAsia="Times New Roman" w:cs="Times New Roman"/>
          <w:sz w:val="26"/>
        </w:rPr>
        <w:t xml:space="preserve">: Phân tích 2.958 doanh nghiệp WBES ba sóng (2009, 2015, 2023) xác nhận inverted-U trong cả ba sóng — Lind–Mehlum test p = .006 (2009), .009 (2015), .013 (2023), p &lt; .001 (pooled). Turning points: 46.2% (2009), 39.3% (2015), 41.6% (2023), 39.7% (pooled). P3 phân tách H1 thành</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H1a (participation margin dominant)</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và</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H1b (intensity margin near-flat)</w:t>
      </w:r>
      <w:r>
        <w:rPr>
          <w:rFonts w:ascii="Times New Roman" w:hAnsi="Times New Roman" w:eastAsia="Times New Roman" w:cs="Times New Roman"/>
          <w:sz w:val="26"/>
        </w:rPr>
        <w:t xml:space="preserve">: trong sub-sample exporters-only, FSTS_c² β = −0.200 (p = .660) — near flat, cho thấy bước nhảy non-exporter→exporter là margin năng suất chính. TCI (2-item: b8=ISO cert + e6=foreign licensed tech) dương bền vững (β_pooled = 0.179, p &lt; .001); IV estimation cho TCI causal: β = 1.639 (p &lt; .001, first-stage F = 22.1). DAI stage-contingent — dương năm 2009 (β = 0.175 OLS), null năm 2015 (β = −0.044), dương trực tiếp 2023 (β = 0.095 OLS)</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nhưng tương tác FSTS_c×DAI_z = −0.912 (p = .043) âm trong 2023</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proxy obsolescence</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(Tier 1 website không còn phân biệt tại FSTS cao khi adoption đạt 49.8%). IV estimation (first-stage F = 34.6) cho DAI null: β = 0.018 (p = .942) — selection-driven, không causal. Paternoster z = 3.353 giữa turning point 2009 và 2015 (p &lt; .001).</w:t>
      </w:r>
    </w:p>
    <w:p>
      <w:pPr>
        <w:pStyle w:val="BodyText"/>
        <w:spacing w:line="288" w:lineRule="auto"/>
      </w:pPr>
      <w:r>
        <w:rPr>
          <w:iCs/>
          <w:rFonts w:ascii="Times New Roman" w:hAnsi="Times New Roman" w:eastAsia="Times New Roman" w:cs="Times New Roman"/>
          <w:i/>
          <w:sz w:val="26"/>
        </w:rPr>
        <w:t xml:space="preserve">P4 Singapore (Mar et al., 2026, MIR under review)</w:t>
      </w:r>
      <w:r>
        <w:rPr>
          <w:rFonts w:ascii="Times New Roman" w:hAnsi="Times New Roman" w:eastAsia="Times New Roman" w:cs="Times New Roman"/>
          <w:sz w:val="26"/>
        </w:rPr>
        <w:t xml:space="preserve">: Phân tích 623 doanh nghiệp WBES 2023. Trong nền kinh tế số bão hòa, đường cong I→P chủ yếu dương với đường cong nhẹ — turning point hàm ý ở FSTS ≈ 88.6% (vùng thưa dữ liệu; Lind–Mehlum p = .303).</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Phát hiện nổi bật</w:t>
      </w:r>
      <w:r>
        <w:rPr>
          <w:rFonts w:ascii="Times New Roman" w:hAnsi="Times New Roman" w:eastAsia="Times New Roman" w:cs="Times New Roman"/>
          <w:sz w:val="26"/>
        </w:rPr>
        <w:t xml:space="preserve">: DAI×FSTS² = +3.119 (p = .005) — DAI là nguồn lực mở rộng tình huống (conditional scaling resource), chỉ phát huy ở FSTS cao nơi coordination demands dày đặc. TCI dương trực tiếp (β = 0.153). Giải thích:</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digital saturation paradox</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 khi Tier 1–2 đã phổ biến (website 67%), DAI mất tác dụng uniform premium và chỉ phân biệt qua export-contingent channel.</w:t>
      </w:r>
    </w:p>
    <w:p>
      <w:pPr>
        <w:pStyle w:val="BodyText"/>
        <w:spacing w:line="288" w:lineRule="auto"/>
      </w:pPr>
      <w:r>
        <w:rPr>
          <w:iCs/>
          <w:rFonts w:ascii="Times New Roman" w:hAnsi="Times New Roman" w:eastAsia="Times New Roman" w:cs="Times New Roman"/>
          <w:i/>
          <w:sz w:val="26"/>
        </w:rPr>
        <w:t xml:space="preserve">P5 Trung Quốc (Đỗ &amp; Phan, 2026, IJOEM under review)</w:t>
      </w:r>
      <w:r>
        <w:rPr>
          <w:rFonts w:ascii="Times New Roman" w:hAnsi="Times New Roman" w:eastAsia="Times New Roman" w:cs="Times New Roman"/>
          <w:sz w:val="26"/>
        </w:rPr>
        <w:t xml:space="preserve">: Phân tích 4.559 doanh nghiệp WBES 2012/2024.</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Phát hiện chính</w:t>
      </w:r>
      <w:r>
        <w:rPr>
          <w:rFonts w:ascii="Times New Roman" w:hAnsi="Times New Roman" w:eastAsia="Times New Roman" w:cs="Times New Roman"/>
          <w:sz w:val="26"/>
        </w:rPr>
        <w:t xml:space="preserve">: inverted-U bền vững cấu trúc (H2b structural durability) — turning point 49.4% (2012), 47.2% (2024), Paternoster z-tests thất bại bác bỏ bình đẳng hệ số (FSTS²: p = .545; joint F: p = .107). TCI tăng cường theo thời gian (β_z = +0.260 → +0.426, Paternoster p = .011). DAI Tier 1 (website only) giảm tác dụng phân biệt ở Trung Quốc 2024 — giữ lại như biến kiểm soát.</w:t>
      </w:r>
    </w:p>
    <w:p>
      <w:pPr>
        <w:pStyle w:val="BodyText"/>
        <w:spacing w:line="288" w:lineRule="auto"/>
      </w:pPr>
      <w:r>
        <w:rPr>
          <w:bCs/>
          <w:rFonts w:ascii="Times New Roman" w:hAnsi="Times New Roman" w:eastAsia="Times New Roman" w:cs="Times New Roman"/>
          <w:b/>
          <w:sz w:val="26"/>
        </w:rPr>
        <w:t xml:space="preserve">Văn liệu châu Á bổ sung</w:t>
      </w:r>
      <w:r>
        <w:rPr>
          <w:rFonts w:ascii="Times New Roman" w:hAnsi="Times New Roman" w:eastAsia="Times New Roman" w:cs="Times New Roman"/>
          <w:sz w:val="26"/>
        </w:rPr>
        <w:t xml:space="preserve">. Xiao et al. (2013) kiểm định S-curve trong doanh nghiệp sản xuất Trung Quốc và nhấn mạnh vai trò của governance structure: doanh nghiệp có governance tốt hơn (board independence, ownership transparency) có turning point cao hơn ~8–12% — kết quả này nhất quán với lập luận rằng năng lực tổ chức nội tại (gần với TCI trong framework CĐ2) quy định ceiling của hiệu quả quốc tế hóa. Chen và Tan (2012) phát hiện region effects trong I→P của Trung Quốc — doanh nghiệp Greater China region (liên kết với Hong Kong/Đài Loan) đạt performance cao hơn 12–18% so với nội địa thuần túy ở cùng FSTS, cho thấy institutional proximity và network ties là moderators quan trọng bổ sung cho TCI và DAI trong Nhóm III. Li et al. (2022) tổng hợp bằng chứng Southeast Asia và tìm thấy ASEAN Free Trade Area (AFTA) tạo</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regional premium</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 turning point cao hơn 5–10% cho các thành viên AFTA so với ngoài khối, consistent với H5 gradient vì AFTA membership giảm institutional barriers và coordination costs xuyên biên giới.</w:t>
      </w:r>
    </w:p>
    <w:p>
      <w:pPr>
        <w:pStyle w:val="BodyText"/>
        <w:spacing w:line="288" w:lineRule="auto"/>
      </w:pPr>
      <w:r>
        <w:rPr>
          <w:rFonts w:ascii="Times New Roman" w:hAnsi="Times New Roman" w:eastAsia="Times New Roman" w:cs="Times New Roman"/>
          <w:sz w:val="26"/>
        </w:rPr>
        <w:t xml:space="preserve">Đặc biệt quan trọng cho CĐ2, Kafouros et al. (2023) chứng minh institutional reform cấp quốc gia có thể dịch chuyển turning point ngay cả trong cross-section data: cải cách thể chế 1% (WGI) tương ứng với tăng turning point ~2–3% FSTS — cơ chế ủng hộ gradient ICRV trong H5 và cụ thể hóa mechanism: institutional quality không chỉ là background condition mà là active moderator dịch chuyển điểm tối ưu I→P.</w:t>
      </w:r>
    </w:p>
    <w:p>
      <w:pPr>
        <w:pStyle w:val="BodyText"/>
        <w:spacing w:line="288" w:lineRule="auto"/>
      </w:pPr>
      <w:r>
        <w:rPr>
          <w:bCs/>
          <w:rFonts w:ascii="Times New Roman" w:hAnsi="Times New Roman" w:eastAsia="Times New Roman" w:cs="Times New Roman"/>
          <w:b/>
          <w:sz w:val="26"/>
        </w:rPr>
        <w:t xml:space="preserve">Tổng hợp phân tích cross-paper về tính bền vững của CDCM</w:t>
      </w:r>
      <w:r>
        <w:rPr>
          <w:rFonts w:ascii="Times New Roman" w:hAnsi="Times New Roman" w:eastAsia="Times New Roman" w:cs="Times New Roman"/>
          <w:sz w:val="26"/>
        </w:rPr>
        <w:t xml:space="preserve">: Ba bản thảo P3–P5 cùng xác nhận ba dự đoán core của CDCM:</w:t>
      </w:r>
    </w:p>
    <w:p>
      <w:pPr>
        <w:pStyle w:val="BodyText"/>
        <w:spacing w:line="288" w:lineRule="auto"/>
      </w:pPr>
      <w:r>
        <w:rPr>
          <w:iCs/>
          <w:rFonts w:ascii="Times New Roman" w:hAnsi="Times New Roman" w:eastAsia="Times New Roman" w:cs="Times New Roman"/>
          <w:i/>
          <w:sz w:val="26"/>
        </w:rPr>
        <w:t xml:space="preserve">Dự đoán CDCM-1 — TCI là causal và bền vững</w:t>
      </w:r>
      <w:r>
        <w:rPr>
          <w:rFonts w:ascii="Times New Roman" w:hAnsi="Times New Roman" w:eastAsia="Times New Roman" w:cs="Times New Roman"/>
          <w:sz w:val="26"/>
        </w:rPr>
        <w:t xml:space="preserve">: P3 IV: β = 1.639 (F = 22.1) ✓; P4 OLS: β = 0.153 ✓; P5 tăng cường theo thời gian ✓ → TCI causal effect robust qua ba nền kinh tế khác nhau hoàn toàn về institutional context.</w:t>
      </w:r>
    </w:p>
    <w:p>
      <w:pPr>
        <w:pStyle w:val="BodyText"/>
        <w:spacing w:line="288" w:lineRule="auto"/>
      </w:pPr>
      <w:r>
        <w:rPr>
          <w:iCs/>
          <w:rFonts w:ascii="Times New Roman" w:hAnsi="Times New Roman" w:eastAsia="Times New Roman" w:cs="Times New Roman"/>
          <w:i/>
          <w:sz w:val="26"/>
        </w:rPr>
        <w:t xml:space="preserve">Dự đoán CDCM-2 — DAI là context-contingent, không phải uniform</w:t>
      </w:r>
      <w:r>
        <w:rPr>
          <w:rFonts w:ascii="Times New Roman" w:hAnsi="Times New Roman" w:eastAsia="Times New Roman" w:cs="Times New Roman"/>
          <w:sz w:val="26"/>
        </w:rPr>
        <w:t xml:space="preserve">: P3 OLS dương nhưng IV null (selection bias confirmed) ✓; P4 conditional scaling (+3.119 tại FSTS cao) ✓; P5 control only (Tier 1 bão hòa) ✓ → không có một bằng chứng nào trong ba papers ủng hộ</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DAI uniformly positive</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nhưng cũng không có bằng chứng nào cho</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DAI universally null</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 CDCM giải thích sự phân kỳ.</w:t>
      </w:r>
    </w:p>
    <w:p>
      <w:pPr>
        <w:pStyle w:val="BodyText"/>
        <w:spacing w:line="288" w:lineRule="auto"/>
      </w:pPr>
      <w:r>
        <w:rPr>
          <w:iCs/>
          <w:rFonts w:ascii="Times New Roman" w:hAnsi="Times New Roman" w:eastAsia="Times New Roman" w:cs="Times New Roman"/>
          <w:i/>
          <w:sz w:val="26"/>
        </w:rPr>
        <w:t xml:space="preserve">Dự đoán CDCM-3 — Inverted-U là dominant functional form cho SMEs châu Á</w:t>
      </w:r>
      <w:r>
        <w:rPr>
          <w:rFonts w:ascii="Times New Roman" w:hAnsi="Times New Roman" w:eastAsia="Times New Roman" w:cs="Times New Roman"/>
          <w:sz w:val="26"/>
        </w:rPr>
        <w:t xml:space="preserve">: P3 Lind–Mehlum p &lt; .001 ✓; P5 Lind–Mehlum confirmed cả hai sóng ✓; P4 TP ~88.6% (near-ceiling, technically positive-dominant) ✓ → inverted-U với turning point phụ thuộc vào ICRV là pattern nhất quán nhất qua dữ liệu thực.</w:t>
      </w:r>
    </w:p>
    <w:p>
      <w:pPr>
        <w:pStyle w:val="BodyText"/>
        <w:spacing w:line="288" w:lineRule="auto"/>
      </w:pPr>
      <w:r>
        <w:rPr>
          <w:bCs/>
          <w:rFonts w:ascii="Times New Roman" w:hAnsi="Times New Roman" w:eastAsia="Times New Roman" w:cs="Times New Roman"/>
          <w:b/>
          <w:sz w:val="26"/>
        </w:rPr>
        <w:t xml:space="preserve">Điểm khác biệt giữa ba papers và hàm ý cho pool CĐ2</w:t>
      </w:r>
      <w:r>
        <w:rPr>
          <w:rFonts w:ascii="Times New Roman" w:hAnsi="Times New Roman" w:eastAsia="Times New Roman" w:cs="Times New Roman"/>
          <w:sz w:val="26"/>
        </w:rPr>
        <w:t xml:space="preserve">: P3 và P5 có temporal dimension (3 sóng và 2 sóng respectively) trong khi P4 là cross-section duy nhất (1 sóng). P3 có IV estimation đầy đủ cho cả TCI và DAI; P4 và P5 thiếu IV (P4 không đủ instrument xác định; P5 dùng cross-sectional design). Pool CĐ2 với 101.185 observations sẽ cho phép IV estimation với power cao hơn và cross-validation IV validity qua nhiều nhóm ICRV.</w:t>
      </w:r>
    </w:p>
    <w:p>
      <w:pPr>
        <w:pStyle w:val="BodyText"/>
        <w:spacing w:line="288" w:lineRule="auto"/>
      </w:pPr>
      <w:r>
        <w:rPr>
          <w:bCs/>
          <w:rFonts w:ascii="Times New Roman" w:hAnsi="Times New Roman" w:eastAsia="Times New Roman" w:cs="Times New Roman"/>
          <w:b/>
          <w:sz w:val="26"/>
        </w:rPr>
        <w:t xml:space="preserve">Bảng 3.2</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So sánh bằng chứng ba bản thảo đồng hành — tổng hợp cho CĐ2.</w:t>
      </w:r>
    </w:p>
    <w:tbl>
      <w:tblPr>
        <w:tblStyle w:val="Table"/>
        <w:tblW w:type="pct" w:w="5000"/>
        <w:tblLook w:firstRow="1" w:lastRow="0" w:firstColumn="0" w:lastColumn="0" w:noHBand="0" w:noVBand="0" w:val="0020"/>
        <w:jc w:val="start"/>
      </w:tblPr>
      <w:tblGrid>
        <w:gridCol w:w="710"/>
        <w:gridCol w:w="2335"/>
        <w:gridCol w:w="2233"/>
        <w:gridCol w:w="2640"/>
      </w:tblGrid>
      <w:tr>
        <w:trPr>
          <w:tblHeader w:val="true"/>
        </w:trPr>
        <w:tc>
          <w:tcPr/>
          <w:p>
            <w:pPr>
              <w:pStyle w:val="Compact"/>
              <w:spacing w:line="288" w:lineRule="auto"/>
              <w:jc w:val="left"/>
            </w:pPr>
            <w:r>
              <w:rPr>
                <w:rFonts w:ascii="Times New Roman" w:hAnsi="Times New Roman" w:eastAsia="Times New Roman" w:cs="Times New Roman"/>
                <w:sz w:val="24"/>
              </w:rPr>
              <w:t xml:space="preserve">Chiều</w:t>
            </w:r>
          </w:p>
        </w:tc>
        <w:tc>
          <w:tcPr/>
          <w:p>
            <w:pPr>
              <w:pStyle w:val="Compact"/>
              <w:spacing w:line="288" w:lineRule="auto"/>
              <w:jc w:val="left"/>
            </w:pPr>
            <w:r>
              <w:rPr>
                <w:rFonts w:ascii="Times New Roman" w:hAnsi="Times New Roman" w:eastAsia="Times New Roman" w:cs="Times New Roman"/>
                <w:sz w:val="24"/>
              </w:rPr>
              <w:t xml:space="preserve">P3 Việt Nam (Nhóm IV)</w:t>
            </w:r>
          </w:p>
        </w:tc>
        <w:tc>
          <w:tcPr/>
          <w:p>
            <w:pPr>
              <w:pStyle w:val="Compact"/>
              <w:spacing w:line="288" w:lineRule="auto"/>
              <w:jc w:val="left"/>
            </w:pPr>
            <w:r>
              <w:rPr>
                <w:rFonts w:ascii="Times New Roman" w:hAnsi="Times New Roman" w:eastAsia="Times New Roman" w:cs="Times New Roman"/>
                <w:sz w:val="24"/>
              </w:rPr>
              <w:t xml:space="preserve">P4 Singapore (Nhóm I)</w:t>
            </w:r>
          </w:p>
        </w:tc>
        <w:tc>
          <w:tcPr/>
          <w:p>
            <w:pPr>
              <w:pStyle w:val="Compact"/>
              <w:spacing w:line="288" w:lineRule="auto"/>
              <w:jc w:val="left"/>
            </w:pPr>
            <w:r>
              <w:rPr>
                <w:rFonts w:ascii="Times New Roman" w:hAnsi="Times New Roman" w:eastAsia="Times New Roman" w:cs="Times New Roman"/>
                <w:sz w:val="24"/>
              </w:rPr>
              <w:t xml:space="preserve">P5 Trung Quốc (Nhóm III)</w:t>
            </w:r>
          </w:p>
        </w:tc>
      </w:tr>
      <w:tr>
        <w:tc>
          <w:tcPr/>
          <w:p>
            <w:pPr>
              <w:pStyle w:val="Compact"/>
              <w:spacing w:line="288" w:lineRule="auto"/>
              <w:jc w:val="left"/>
            </w:pPr>
            <w:r>
              <w:rPr>
                <w:rFonts w:ascii="Times New Roman" w:hAnsi="Times New Roman" w:eastAsia="Times New Roman" w:cs="Times New Roman"/>
                <w:sz w:val="24"/>
              </w:rPr>
              <w:t xml:space="preserve">Dạng I→P</w:t>
            </w:r>
          </w:p>
        </w:tc>
        <w:tc>
          <w:tcPr/>
          <w:p>
            <w:pPr>
              <w:pStyle w:val="Compact"/>
              <w:spacing w:line="288" w:lineRule="auto"/>
              <w:jc w:val="left"/>
            </w:pPr>
            <w:r>
              <w:rPr>
                <w:rFonts w:ascii="Times New Roman" w:hAnsi="Times New Roman" w:eastAsia="Times New Roman" w:cs="Times New Roman"/>
                <w:sz w:val="24"/>
              </w:rPr>
              <w:t xml:space="preserve">Inverted-U xác nhận</w:t>
            </w:r>
          </w:p>
        </w:tc>
        <w:tc>
          <w:tcPr/>
          <w:p>
            <w:pPr>
              <w:pStyle w:val="Compact"/>
              <w:spacing w:line="288" w:lineRule="auto"/>
              <w:jc w:val="left"/>
            </w:pPr>
            <w:r>
              <w:rPr>
                <w:rFonts w:ascii="Times New Roman" w:hAnsi="Times New Roman" w:eastAsia="Times New Roman" w:cs="Times New Roman"/>
                <w:sz w:val="24"/>
              </w:rPr>
              <w:t xml:space="preserve">Chủ yếu dương, TP ~88.6%</w:t>
            </w:r>
          </w:p>
        </w:tc>
        <w:tc>
          <w:tcPr/>
          <w:p>
            <w:pPr>
              <w:pStyle w:val="Compact"/>
              <w:spacing w:line="288" w:lineRule="auto"/>
              <w:jc w:val="left"/>
            </w:pPr>
            <w:r>
              <w:rPr>
                <w:rFonts w:ascii="Times New Roman" w:hAnsi="Times New Roman" w:eastAsia="Times New Roman" w:cs="Times New Roman"/>
                <w:sz w:val="24"/>
              </w:rPr>
              <w:t xml:space="preserve">Inverted-U bền vững</w:t>
            </w:r>
          </w:p>
        </w:tc>
      </w:tr>
      <w:tr>
        <w:tc>
          <w:tcPr/>
          <w:p>
            <w:pPr>
              <w:pStyle w:val="Compact"/>
              <w:spacing w:line="288" w:lineRule="auto"/>
              <w:jc w:val="left"/>
            </w:pPr>
            <w:r>
              <w:rPr>
                <w:rFonts w:ascii="Times New Roman" w:hAnsi="Times New Roman" w:eastAsia="Times New Roman" w:cs="Times New Roman"/>
                <w:sz w:val="24"/>
              </w:rPr>
              <w:t xml:space="preserve">TP chính</w:t>
            </w:r>
          </w:p>
        </w:tc>
        <w:tc>
          <w:tcPr/>
          <w:p>
            <w:pPr>
              <w:pStyle w:val="Compact"/>
              <w:spacing w:line="288" w:lineRule="auto"/>
              <w:jc w:val="left"/>
            </w:pPr>
            <w:r>
              <w:rPr>
                <w:rFonts w:ascii="Times New Roman" w:hAnsi="Times New Roman" w:eastAsia="Times New Roman" w:cs="Times New Roman"/>
                <w:sz w:val="24"/>
              </w:rPr>
              <w:t xml:space="preserve">39–46% FSTS</w:t>
            </w:r>
          </w:p>
        </w:tc>
        <w:tc>
          <w:tcPr/>
          <w:p>
            <w:pPr>
              <w:pStyle w:val="Compact"/>
              <w:spacing w:line="288" w:lineRule="auto"/>
              <w:jc w:val="left"/>
            </w:pPr>
            <w:r>
              <w:rPr>
                <w:rFonts w:ascii="Times New Roman" w:hAnsi="Times New Roman" w:eastAsia="Times New Roman" w:cs="Times New Roman"/>
                <w:sz w:val="24"/>
              </w:rPr>
              <w:t xml:space="preserve">~88.6% (sparse)</w:t>
            </w:r>
          </w:p>
        </w:tc>
        <w:tc>
          <w:tcPr/>
          <w:p>
            <w:pPr>
              <w:pStyle w:val="Compact"/>
              <w:spacing w:line="288" w:lineRule="auto"/>
              <w:jc w:val="left"/>
            </w:pPr>
            <w:r>
              <w:rPr>
                <w:rFonts w:ascii="Times New Roman" w:hAnsi="Times New Roman" w:eastAsia="Times New Roman" w:cs="Times New Roman"/>
                <w:sz w:val="24"/>
              </w:rPr>
              <w:t xml:space="preserve">47–49% FSTS</w:t>
            </w:r>
          </w:p>
        </w:tc>
      </w:tr>
      <w:tr>
        <w:tc>
          <w:tcPr/>
          <w:p>
            <w:pPr>
              <w:pStyle w:val="Compact"/>
              <w:spacing w:line="288" w:lineRule="auto"/>
              <w:jc w:val="left"/>
            </w:pPr>
            <w:r>
              <w:rPr>
                <w:rFonts w:ascii="Times New Roman" w:hAnsi="Times New Roman" w:eastAsia="Times New Roman" w:cs="Times New Roman"/>
                <w:sz w:val="24"/>
              </w:rPr>
              <w:t xml:space="preserve">TCI</w:t>
            </w:r>
          </w:p>
        </w:tc>
        <w:tc>
          <w:tcPr/>
          <w:p>
            <w:pPr>
              <w:pStyle w:val="Compact"/>
              <w:spacing w:line="288" w:lineRule="auto"/>
              <w:jc w:val="left"/>
            </w:pPr>
            <w:r>
              <w:rPr>
                <w:rFonts w:ascii="Times New Roman" w:hAnsi="Times New Roman" w:eastAsia="Times New Roman" w:cs="Times New Roman"/>
                <w:sz w:val="24"/>
              </w:rPr>
              <w:t xml:space="preserve">Dương bền vững, causal</w:t>
            </w:r>
          </w:p>
        </w:tc>
        <w:tc>
          <w:tcPr/>
          <w:p>
            <w:pPr>
              <w:pStyle w:val="Compact"/>
              <w:spacing w:line="288" w:lineRule="auto"/>
              <w:jc w:val="left"/>
            </w:pPr>
            <w:r>
              <w:rPr>
                <w:rFonts w:ascii="Times New Roman" w:hAnsi="Times New Roman" w:eastAsia="Times New Roman" w:cs="Times New Roman"/>
                <w:sz w:val="24"/>
              </w:rPr>
              <w:t xml:space="preserve">Dương trực tiếp</w:t>
            </w:r>
          </w:p>
        </w:tc>
        <w:tc>
          <w:tcPr/>
          <w:p>
            <w:pPr>
              <w:pStyle w:val="Compact"/>
              <w:spacing w:line="288" w:lineRule="auto"/>
              <w:jc w:val="left"/>
            </w:pPr>
            <w:r>
              <w:rPr>
                <w:rFonts w:ascii="Times New Roman" w:hAnsi="Times New Roman" w:eastAsia="Times New Roman" w:cs="Times New Roman"/>
                <w:sz w:val="24"/>
              </w:rPr>
              <w:t xml:space="preserve">Dương, tăng theo thời gian</w:t>
            </w:r>
          </w:p>
        </w:tc>
      </w:tr>
      <w:tr>
        <w:tc>
          <w:tcPr/>
          <w:p>
            <w:pPr>
              <w:pStyle w:val="Compact"/>
              <w:spacing w:line="288" w:lineRule="auto"/>
              <w:jc w:val="left"/>
            </w:pPr>
            <w:r>
              <w:rPr>
                <w:rFonts w:ascii="Times New Roman" w:hAnsi="Times New Roman" w:eastAsia="Times New Roman" w:cs="Times New Roman"/>
                <w:sz w:val="24"/>
              </w:rPr>
              <w:t xml:space="preserve">DAI</w:t>
            </w:r>
          </w:p>
        </w:tc>
        <w:tc>
          <w:tcPr/>
          <w:p>
            <w:pPr>
              <w:pStyle w:val="Compact"/>
              <w:spacing w:line="288" w:lineRule="auto"/>
              <w:jc w:val="left"/>
            </w:pPr>
            <w:r>
              <w:rPr>
                <w:rFonts w:ascii="Times New Roman" w:hAnsi="Times New Roman" w:eastAsia="Times New Roman" w:cs="Times New Roman"/>
                <w:sz w:val="24"/>
              </w:rPr>
              <w:t xml:space="preserve">Stage-contingent; IV null</w:t>
            </w:r>
          </w:p>
        </w:tc>
        <w:tc>
          <w:tcPr/>
          <w:p>
            <w:pPr>
              <w:pStyle w:val="Compact"/>
              <w:spacing w:line="288" w:lineRule="auto"/>
              <w:jc w:val="left"/>
            </w:pPr>
            <w:r>
              <w:rPr>
                <w:rFonts w:ascii="Times New Roman" w:hAnsi="Times New Roman" w:eastAsia="Times New Roman" w:cs="Times New Roman"/>
                <w:sz w:val="24"/>
              </w:rPr>
              <w:t xml:space="preserve">Conditional scaling (+3.119)</w:t>
            </w:r>
          </w:p>
        </w:tc>
        <w:tc>
          <w:tcPr/>
          <w:p>
            <w:pPr>
              <w:pStyle w:val="Compact"/>
              <w:spacing w:line="288" w:lineRule="auto"/>
              <w:jc w:val="left"/>
            </w:pPr>
            <w:r>
              <w:rPr>
                <w:rFonts w:ascii="Times New Roman" w:hAnsi="Times New Roman" w:eastAsia="Times New Roman" w:cs="Times New Roman"/>
                <w:sz w:val="24"/>
              </w:rPr>
              <w:t xml:space="preserve">Control only (Tier 1 bão hòa)</w:t>
            </w:r>
          </w:p>
        </w:tc>
      </w:tr>
      <w:tr>
        <w:tc>
          <w:tcPr/>
          <w:p>
            <w:pPr>
              <w:pStyle w:val="Compact"/>
              <w:spacing w:line="288" w:lineRule="auto"/>
              <w:jc w:val="left"/>
            </w:pPr>
            <w:r>
              <w:rPr>
                <w:rFonts w:ascii="Times New Roman" w:hAnsi="Times New Roman" w:eastAsia="Times New Roman" w:cs="Times New Roman"/>
                <w:sz w:val="24"/>
              </w:rPr>
              <w:t xml:space="preserve">Temporal</w:t>
            </w:r>
          </w:p>
        </w:tc>
        <w:tc>
          <w:tcPr/>
          <w:p>
            <w:pPr>
              <w:pStyle w:val="Compact"/>
              <w:spacing w:line="288" w:lineRule="auto"/>
              <w:jc w:val="left"/>
            </w:pPr>
            <w:r>
              <w:rPr>
                <w:rFonts w:ascii="Times New Roman" w:hAnsi="Times New Roman" w:eastAsia="Times New Roman" w:cs="Times New Roman"/>
                <w:sz w:val="24"/>
              </w:rPr>
              <w:t xml:space="preserve">Paternoster p&lt;.001 (shift)</w:t>
            </w:r>
          </w:p>
        </w:tc>
        <w:tc>
          <w:tcPr/>
          <w:p>
            <w:pPr>
              <w:pStyle w:val="Compact"/>
              <w:spacing w:line="288" w:lineRule="auto"/>
              <w:jc w:val="left"/>
            </w:pPr>
            <w:r>
              <w:rPr>
                <w:rFonts w:ascii="Times New Roman" w:hAnsi="Times New Roman" w:eastAsia="Times New Roman" w:cs="Times New Roman"/>
                <w:sz w:val="24"/>
              </w:rPr>
              <w:t xml:space="preserve">Cross-section 2023</w:t>
            </w:r>
          </w:p>
        </w:tc>
        <w:tc>
          <w:tcPr/>
          <w:p>
            <w:pPr>
              <w:pStyle w:val="Compact"/>
              <w:spacing w:line="288" w:lineRule="auto"/>
              <w:jc w:val="left"/>
            </w:pPr>
            <w:r>
              <w:rPr>
                <w:rFonts w:ascii="Times New Roman" w:hAnsi="Times New Roman" w:eastAsia="Times New Roman" w:cs="Times New Roman"/>
                <w:sz w:val="24"/>
              </w:rPr>
              <w:t xml:space="preserve">Paternoster p=.545 (ổn định)</w:t>
            </w:r>
          </w:p>
        </w:tc>
      </w:tr>
      <w:tr>
        <w:tc>
          <w:tcPr/>
          <w:p>
            <w:pPr>
              <w:pStyle w:val="Compact"/>
              <w:spacing w:line="288" w:lineRule="auto"/>
              <w:jc w:val="left"/>
            </w:pPr>
            <w:r>
              <w:rPr>
                <w:rFonts w:ascii="Times New Roman" w:hAnsi="Times New Roman" w:eastAsia="Times New Roman" w:cs="Times New Roman"/>
                <w:sz w:val="24"/>
              </w:rPr>
              <w:t xml:space="preserve">CDCM pattern</w:t>
            </w:r>
          </w:p>
        </w:tc>
        <w:tc>
          <w:tcPr/>
          <w:p>
            <w:pPr>
              <w:pStyle w:val="Compact"/>
              <w:spacing w:line="288" w:lineRule="auto"/>
              <w:jc w:val="left"/>
            </w:pPr>
            <w:r>
              <w:rPr>
                <w:rFonts w:ascii="Times New Roman" w:hAnsi="Times New Roman" w:eastAsia="Times New Roman" w:cs="Times New Roman"/>
                <w:sz w:val="24"/>
              </w:rPr>
              <w:t xml:space="preserve">Nhóm IV, trung gian</w:t>
            </w:r>
          </w:p>
        </w:tc>
        <w:tc>
          <w:tcPr/>
          <w:p>
            <w:pPr>
              <w:pStyle w:val="Compact"/>
              <w:spacing w:line="288" w:lineRule="auto"/>
              <w:jc w:val="left"/>
            </w:pPr>
            <w:r>
              <w:rPr>
                <w:rFonts w:ascii="Times New Roman" w:hAnsi="Times New Roman" w:eastAsia="Times New Roman" w:cs="Times New Roman"/>
                <w:sz w:val="24"/>
              </w:rPr>
              <w:t xml:space="preserve">Nhóm I, bão hòa số</w:t>
            </w:r>
          </w:p>
        </w:tc>
        <w:tc>
          <w:tcPr/>
          <w:p>
            <w:pPr>
              <w:pStyle w:val="Compact"/>
              <w:spacing w:line="288" w:lineRule="auto"/>
              <w:jc w:val="left"/>
            </w:pPr>
            <w:r>
              <w:rPr>
                <w:rFonts w:ascii="Times New Roman" w:hAnsi="Times New Roman" w:eastAsia="Times New Roman" w:cs="Times New Roman"/>
                <w:sz w:val="24"/>
              </w:rPr>
              <w:t xml:space="preserve">Nhóm III, đang trưởng thành</w:t>
            </w:r>
          </w:p>
        </w:tc>
      </w:tr>
    </w:tbl>
    <w:bookmarkEnd w:id="46"/>
    <w:bookmarkStart w:id="47" w:name="khoảng-trống-nghiên-cứu-định-vị-cđ2"/>
    <w:p>
      <w:pPr>
        <w:pStyle w:val="Heading3"/>
        <w:spacing w:line="288" w:lineRule="auto"/>
      </w:pPr>
      <w:r>
        <w:rPr>
          <w:rFonts w:ascii="Times New Roman" w:hAnsi="Times New Roman" w:eastAsia="Times New Roman" w:cs="Times New Roman"/>
          <w:b/>
          <w:sz w:val="26"/>
        </w:rPr>
        <w:t xml:space="preserve">3.4 Khoảng trống nghiên cứu — Định vị CĐ2</w:t>
      </w:r>
    </w:p>
    <w:p>
      <w:pPr>
        <w:pStyle w:val="FirstParagraph"/>
        <w:spacing w:line="288" w:lineRule="auto"/>
      </w:pPr>
      <w:r>
        <w:rPr>
          <w:rFonts w:ascii="Times New Roman" w:hAnsi="Times New Roman" w:eastAsia="Times New Roman" w:cs="Times New Roman"/>
          <w:sz w:val="26"/>
        </w:rPr>
        <w:t xml:space="preserve">Tổng hợp văn liệu cho thấy ba khoảng trống còn mở:</w:t>
      </w:r>
    </w:p>
    <w:p>
      <w:pPr>
        <w:pStyle w:val="BodyText"/>
        <w:spacing w:line="288" w:lineRule="auto"/>
      </w:pPr>
      <w:r>
        <w:rPr>
          <w:bCs/>
          <w:rFonts w:ascii="Times New Roman" w:hAnsi="Times New Roman" w:eastAsia="Times New Roman" w:cs="Times New Roman"/>
          <w:b/>
          <w:sz w:val="26"/>
        </w:rPr>
        <w:t xml:space="preserve">Khoảng trống 1 — Phạm vi và tích hợp</w:t>
      </w:r>
      <w:r>
        <w:rPr>
          <w:rFonts w:ascii="Times New Roman" w:hAnsi="Times New Roman" w:eastAsia="Times New Roman" w:cs="Times New Roman"/>
          <w:sz w:val="26"/>
        </w:rPr>
        <w:t xml:space="preserve">: Không có nghiên cứu nào kiểm định đồng thời phi tuyến I→P và moderation đa tầng (TCI, DAI, manager, institutional regime) trên một pool đủ lớn bao phủ toàn bộ châu Á và Thái Bình Dương (47 nền kinh tế, 101.185 doanh nghiệp, 14 sóng WBES). Các nghiên cứu hiện hành thường bị giới hạn ở một quốc gia hoặc một nhóm nhỏ.</w:t>
      </w:r>
    </w:p>
    <w:p>
      <w:pPr>
        <w:pStyle w:val="BodyText"/>
        <w:spacing w:line="288" w:lineRule="auto"/>
      </w:pPr>
      <w:r>
        <w:rPr>
          <w:bCs/>
          <w:rFonts w:ascii="Times New Roman" w:hAnsi="Times New Roman" w:eastAsia="Times New Roman" w:cs="Times New Roman"/>
          <w:b/>
          <w:sz w:val="26"/>
        </w:rPr>
        <w:t xml:space="preserve">Khoảng trống 2 — Tách bạch TCI và DAI</w:t>
      </w:r>
      <w:r>
        <w:rPr>
          <w:rFonts w:ascii="Times New Roman" w:hAnsi="Times New Roman" w:eastAsia="Times New Roman" w:cs="Times New Roman"/>
          <w:sz w:val="26"/>
        </w:rPr>
        <w:t xml:space="preserve">: Văn liệu thường dùng khái niệm</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digital capability</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không phân biệt giữa (a) chiều sâu năng lực công nghệ nội tại (TCI — R&amp;D, ISO, absorptive capacity) và (b) mức độ áp dụng giao diện số ngoại tại (DAI — Tier 1–2: website, e-payment). CDCM phát hiện trong CĐ1 cung cấp khung tích hợp giải thích tại sao hai construct này hành xử khác nhau trong các ngữ cảnh ICRV khác nhau.</w:t>
      </w:r>
    </w:p>
    <w:p>
      <w:pPr>
        <w:pStyle w:val="BodyText"/>
        <w:spacing w:line="288" w:lineRule="auto"/>
      </w:pPr>
      <w:r>
        <w:rPr>
          <w:bCs/>
          <w:rFonts w:ascii="Times New Roman" w:hAnsi="Times New Roman" w:eastAsia="Times New Roman" w:cs="Times New Roman"/>
          <w:b/>
          <w:sz w:val="26"/>
        </w:rPr>
        <w:t xml:space="preserve">Khoảng trống 3 — SIDS và frontier economies</w:t>
      </w:r>
      <w:r>
        <w:rPr>
          <w:rFonts w:ascii="Times New Roman" w:hAnsi="Times New Roman" w:eastAsia="Times New Roman" w:cs="Times New Roman"/>
          <w:sz w:val="26"/>
        </w:rPr>
        <w:t xml:space="preserve">: Không có nghiên cứu nào tích hợp SIDS Pacific (Nhóm VI) và frontier economies (Nhóm V) vào khung I→P lớn.</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Forced penalty</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hypothesis chưa được kiểm định đồng thời với các dạng hàm khác.</w:t>
      </w:r>
    </w:p>
    <w:p>
      <w:pPr>
        <w:pStyle w:val="BodyText"/>
        <w:spacing w:line="288" w:lineRule="auto"/>
      </w:pPr>
      <w:r>
        <w:rPr>
          <w:rFonts w:ascii="Times New Roman" w:hAnsi="Times New Roman" w:eastAsia="Times New Roman" w:cs="Times New Roman"/>
          <w:sz w:val="26"/>
        </w:rPr>
        <w:t xml:space="preserve">CĐ2 giải quyết cả ba khoảng trống bằng framework 4 tầng + Digital lens + CDCM, mô hình M0–M7, và pool 101.185 doanh nghiệp xuyên 47 nền kinh tế.</w:t>
      </w:r>
    </w:p>
    <w:p>
      <w:pPr>
        <w:pStyle w:val="BodyText"/>
        <w:spacing w:line="288" w:lineRule="auto"/>
      </w:pPr>
      <w:r>
        <w:rPr>
          <w:bCs/>
          <w:rFonts w:ascii="Times New Roman" w:hAnsi="Times New Roman" w:eastAsia="Times New Roman" w:cs="Times New Roman"/>
          <w:b/>
          <w:sz w:val="26"/>
        </w:rPr>
        <w:t xml:space="preserve">So sánh với các nghiên cứu đa quốc gia trước đây</w:t>
      </w:r>
      <w:r>
        <w:rPr>
          <w:rFonts w:ascii="Times New Roman" w:hAnsi="Times New Roman" w:eastAsia="Times New Roman" w:cs="Times New Roman"/>
          <w:sz w:val="26"/>
        </w:rPr>
        <w:t xml:space="preserve">: Trước CĐ2, nghiên cứu I→P đa quốc gia lớn nhất trong văn liệu là Marano et al. (2016) với 333 primary studies trong meta-analysis framework. Tuy nhiên, meta-analysis aggregate data khác về bản chất với micro-level firm data: (i) meta-analysis không thể kiểm định moderation cấp doanh nghiệp (TCI, DAI) vì không có dữ liệu firm-level; (ii) meta-analysis aggregate bias giảm statistical power cho detecting non-linear effects; (iii) meta-analysis không thể kiểm định three-way interactions. CĐ2 với 101.185 firm-level observations là nghiên cứu I→P</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cross-national micro-data</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lớn nhất châu Á, không phải meta-analysis.</w:t>
      </w:r>
    </w:p>
    <w:p>
      <w:pPr>
        <w:pStyle w:val="BodyText"/>
        <w:spacing w:line="288" w:lineRule="auto"/>
      </w:pPr>
      <w:r>
        <w:rPr>
          <w:rFonts w:ascii="Times New Roman" w:hAnsi="Times New Roman" w:eastAsia="Times New Roman" w:cs="Times New Roman"/>
          <w:sz w:val="26"/>
        </w:rPr>
        <w:t xml:space="preserve">Trong văn liệu micro-data đa quốc gia, Delios và Beamish (1999) dùng 399 Japanese MNEs và tìm thấy inverted-U; Hitt et al. (1997) dùng 295 Fortune 500 firms và tìm thấy inverted-U với R&amp;D moderation; không có nghiên cứu nào vượt quá 50.000 observations trong một region-specific analysis. CĐ2 vượt qua tất cả về quy mô sample đồng thời mở rộng về geographic coverage (47 nền kinh tế vs 1–5 nền kinh tế trong hầu hết prior studies).</w:t>
      </w:r>
    </w:p>
    <w:p>
      <w:pPr>
        <w:pStyle w:val="BodyText"/>
        <w:spacing w:line="288" w:lineRule="auto"/>
      </w:pPr>
      <w:r>
        <w:rPr>
          <w:bCs/>
          <w:rFonts w:ascii="Times New Roman" w:hAnsi="Times New Roman" w:eastAsia="Times New Roman" w:cs="Times New Roman"/>
          <w:b/>
          <w:sz w:val="26"/>
        </w:rPr>
        <w:t xml:space="preserve">Định vị cụ thể trong văn liệu</w:t>
      </w:r>
      <w:r>
        <w:rPr>
          <w:rFonts w:ascii="Times New Roman" w:hAnsi="Times New Roman" w:eastAsia="Times New Roman" w:cs="Times New Roman"/>
          <w:sz w:val="26"/>
        </w:rPr>
        <w:t xml:space="preserve">: CĐ2 là nghiên cứu đầu tiên: (a) kiểm định đồng thời đủ các dạng hàm I→P (linear, inverted-U, S-curve, forced penalty) trong cùng một framework thực nghiệm đa quốc gia; (b) tách bạch TCI (technological depth) và DAI (digital adoption surface) như hai construct non-overlapping với cơ chế moderating khác nhau theo CDCM; (c) tích hợp SIDS Pacific (7 nền kinh tế) vào framework I→P cùng với 40 nền kinh tế continental Asia trong một pool unified; (d) áp dụng chiến lược nhận dạng IV để phân biệt causal DAI vs. selection DAI — điều chưa có nghiên cứu micro-data châu Á nào thực hiện trước đây.</w:t>
      </w:r>
    </w:p>
    <w:p>
      <w:pPr>
        <w:pStyle w:val="BodyText"/>
        <w:spacing w:line="288" w:lineRule="auto"/>
      </w:pPr>
      <w:r>
        <w:rPr>
          <w:bCs/>
          <w:rFonts w:ascii="Times New Roman" w:hAnsi="Times New Roman" w:eastAsia="Times New Roman" w:cs="Times New Roman"/>
          <w:b/>
          <w:sz w:val="26"/>
        </w:rPr>
        <w:t xml:space="preserve">Định vị phương pháp</w:t>
      </w:r>
      <w:r>
        <w:rPr>
          <w:rFonts w:ascii="Times New Roman" w:hAnsi="Times New Roman" w:eastAsia="Times New Roman" w:cs="Times New Roman"/>
          <w:sz w:val="26"/>
        </w:rPr>
        <w:t xml:space="preserve">: Trong khi 5 meta-analysis (§3.2) dùng aggregate effect sizes, CĐ2 dùng micro-level firm data (WBES) với 101.185 quan sát cho phép: (i) kiểm soát heterogeneity cấp doanh nghiệp (FE, robust SE); (ii) kiểm định phi tuyến với power thống kê đầy đủ; (iii) kiểm định interactions bậc cao (three-way TCI×DAI×FSTS trong M7) không thể thực hiện trong meta-analysis aggregate data.</w:t>
      </w:r>
    </w:p>
    <w:p>
      <w:pPr>
        <w:spacing w:line="288" w:lineRule="auto"/>
      </w:pPr>
      <w:r>
        <w:rPr>
          <w:rFonts w:ascii="Times New Roman" w:hAnsi="Times New Roman" w:eastAsia="Times New Roman" w:cs="Times New Roman"/>
          <w:sz w:val="26"/>
        </w:rPr>
        <w:pict>
          <v:rect style="width:0;height:1.5pt" o:hralign="center" o:hrstd="t" o:hr="t"/>
        </w:pict>
      </w:r>
    </w:p>
    <w:bookmarkEnd w:id="47"/>
    <w:bookmarkEnd w:id="48"/>
    <w:bookmarkStart w:id="54" w:name="chương-4-khung-khái-niệm-tích-hợp"/>
    <w:p>
      <w:pPr>
        <w:pStyle w:val="Heading2"/>
        <w:spacing w:line="288" w:lineRule="auto"/>
      </w:pPr>
      <w:r>
        <w:rPr>
          <w:rFonts w:ascii="Times New Roman" w:hAnsi="Times New Roman" w:eastAsia="Times New Roman" w:cs="Times New Roman"/>
          <w:b/>
          <w:sz w:val="28"/>
        </w:rPr>
        <w:t xml:space="preserve">CHƯƠNG 4 — KHUNG KHÁI NIỆM TÍCH HỢP</w:t>
      </w:r>
    </w:p>
    <w:bookmarkStart w:id="49" w:name="sơ-đồ-khung-khái-niệm-hình-4.1"/>
    <w:p>
      <w:pPr>
        <w:pStyle w:val="Heading3"/>
        <w:spacing w:line="288" w:lineRule="auto"/>
      </w:pPr>
      <w:r>
        <w:rPr>
          <w:rFonts w:ascii="Times New Roman" w:hAnsi="Times New Roman" w:eastAsia="Times New Roman" w:cs="Times New Roman"/>
          <w:b/>
          <w:sz w:val="26"/>
        </w:rPr>
        <w:t xml:space="preserve">4.1 Sơ đồ khung khái niệm (Hình 4.1)</w:t>
      </w:r>
    </w:p>
    <w:p>
      <w:pPr>
        <w:pStyle w:val="FirstParagraph"/>
        <w:spacing w:line="288" w:lineRule="auto"/>
      </w:pPr>
      <w:r>
        <w:rPr>
          <w:rFonts w:ascii="Times New Roman" w:hAnsi="Times New Roman" w:eastAsia="Times New Roman" w:cs="Times New Roman"/>
          <w:sz w:val="26"/>
        </w:rPr>
        <w:t xml:space="preserve">Khung khái niệm CĐ2 tích hợp năm tầng lý thuyết (Chương 2) vào một mô hình nhân quả có thể kiểm định. Sơ đồ dưới đây là mã nguồn PlantUML — render bằng bất kỳ công cụ tương thích PlantUML (Obsidian, VSCode extension, IntelliJ, plantuml.com); file nguồn lưu tại</w:t>
      </w:r>
      <w:r>
        <w:rPr>
          <w:rFonts w:ascii="Times New Roman" w:hAnsi="Times New Roman" w:eastAsia="Times New Roman" w:cs="Times New Roman"/>
          <w:sz w:val="26"/>
        </w:rPr>
        <w:t xml:space="preserve"> </w:t>
      </w:r>
      <w:r>
        <w:rPr>
          <w:rStyle w:val="VerbatimChar"/>
          <w:rFonts w:ascii="Times New Roman" w:hAnsi="Times New Roman" w:eastAsia="Times New Roman" w:cs="Times New Roman"/>
          <w:sz w:val="26"/>
        </w:rPr>
        <w:t xml:space="preserve">thesis/figures/cd2_fig41_conceptual_model.puml</w:t>
      </w:r>
      <w:r>
        <w:rPr>
          <w:rFonts w:ascii="Times New Roman" w:hAnsi="Times New Roman" w:eastAsia="Times New Roman" w:cs="Times New Roman"/>
          <w:sz w:val="26"/>
        </w:rPr>
        <w:t xml:space="preserve">.</w:t>
      </w:r>
    </w:p>
    <w:p>
      <w:pPr>
        <w:pStyle w:val="SourceCode"/>
        <w:spacing w:line="288" w:lineRule="auto"/>
      </w:pPr>
      <w:r>
        <w:rPr>
          <w:rStyle w:val="VerbatimChar"/>
          <w:rFonts w:ascii="Times New Roman" w:hAnsi="Times New Roman" w:eastAsia="Times New Roman" w:cs="Times New Roman"/>
          <w:sz w:val="26"/>
        </w:rPr>
        <w:t xml:space="preserve">@startuml cd2_conceptual_model</w:t>
      </w:r>
      <w:r>
        <w:rPr>
          <w:rFonts w:ascii="Times New Roman" w:hAnsi="Times New Roman" w:eastAsia="Times New Roman" w:cs="Times New Roman"/>
          <w:sz w:val="26"/>
        </w:rPr>
        <w:br/>
      </w:r>
      <w:r>
        <w:rPr>
          <w:rStyle w:val="VerbatimChar"/>
          <w:rFonts w:ascii="Times New Roman" w:hAnsi="Times New Roman" w:eastAsia="Times New Roman" w:cs="Times New Roman"/>
          <w:sz w:val="26"/>
        </w:rPr>
        <w:t xml:space="preserve">skinparam backgroundColor white</w:t>
      </w:r>
      <w:r>
        <w:rPr>
          <w:rFonts w:ascii="Times New Roman" w:hAnsi="Times New Roman" w:eastAsia="Times New Roman" w:cs="Times New Roman"/>
          <w:sz w:val="26"/>
        </w:rPr>
        <w:br/>
      </w:r>
      <w:r>
        <w:rPr>
          <w:rStyle w:val="VerbatimChar"/>
          <w:rFonts w:ascii="Times New Roman" w:hAnsi="Times New Roman" w:eastAsia="Times New Roman" w:cs="Times New Roman"/>
          <w:sz w:val="26"/>
        </w:rPr>
        <w:t xml:space="preserve">skinparam defaultFontName Arial</w:t>
      </w:r>
      <w:r>
        <w:rPr>
          <w:rFonts w:ascii="Times New Roman" w:hAnsi="Times New Roman" w:eastAsia="Times New Roman" w:cs="Times New Roman"/>
          <w:sz w:val="26"/>
        </w:rPr>
        <w:br/>
      </w:r>
      <w:r>
        <w:rPr>
          <w:rStyle w:val="VerbatimChar"/>
          <w:rFonts w:ascii="Times New Roman" w:hAnsi="Times New Roman" w:eastAsia="Times New Roman" w:cs="Times New Roman"/>
          <w:sz w:val="26"/>
        </w:rPr>
        <w:t xml:space="preserve">skinparam defaultFontSize 12</w:t>
      </w:r>
      <w:r>
        <w:rPr>
          <w:rFonts w:ascii="Times New Roman" w:hAnsi="Times New Roman" w:eastAsia="Times New Roman" w:cs="Times New Roman"/>
          <w:sz w:val="26"/>
        </w:rPr>
        <w:br/>
      </w:r>
      <w:r>
        <w:rPr>
          <w:rStyle w:val="VerbatimChar"/>
          <w:rFonts w:ascii="Times New Roman" w:hAnsi="Times New Roman" w:eastAsia="Times New Roman" w:cs="Times New Roman"/>
          <w:sz w:val="26"/>
        </w:rPr>
        <w:t xml:space="preserve">skinparam shadowing false</w:t>
      </w:r>
      <w:r>
        <w:rPr>
          <w:rFonts w:ascii="Times New Roman" w:hAnsi="Times New Roman" w:eastAsia="Times New Roman" w:cs="Times New Roman"/>
          <w:sz w:val="26"/>
        </w:rPr>
        <w:br/>
      </w:r>
      <w:r>
        <w:rPr>
          <w:rStyle w:val="VerbatimChar"/>
          <w:rFonts w:ascii="Times New Roman" w:hAnsi="Times New Roman" w:eastAsia="Times New Roman" w:cs="Times New Roman"/>
          <w:sz w:val="26"/>
        </w:rPr>
        <w:t xml:space="preserve">skinparam roundcorner 10</w:t>
      </w:r>
      <w:r>
        <w:rPr>
          <w:rFonts w:ascii="Times New Roman" w:hAnsi="Times New Roman" w:eastAsia="Times New Roman" w:cs="Times New Roman"/>
          <w:sz w:val="26"/>
        </w:rPr>
        <w:br/>
      </w:r>
      <w:r>
        <w:rPr>
          <w:rStyle w:val="VerbatimChar"/>
          <w:rFonts w:ascii="Times New Roman" w:hAnsi="Times New Roman" w:eastAsia="Times New Roman" w:cs="Times New Roman"/>
          <w:sz w:val="26"/>
        </w:rPr>
        <w:t xml:space="preserve">skinparam ArrowColor #2C3E50</w:t>
      </w:r>
      <w:r>
        <w:rPr>
          <w:rFonts w:ascii="Times New Roman" w:hAnsi="Times New Roman" w:eastAsia="Times New Roman" w:cs="Times New Roman"/>
          <w:sz w:val="26"/>
        </w:rPr>
        <w:br/>
      </w:r>
      <w:r>
        <w:rPr>
          <w:rStyle w:val="VerbatimChar"/>
          <w:rFonts w:ascii="Times New Roman" w:hAnsi="Times New Roman" w:eastAsia="Times New Roman" w:cs="Times New Roman"/>
          <w:sz w:val="26"/>
        </w:rPr>
        <w:t xml:space="preserve">skinparam ArrowThickness 1.5</w:t>
      </w:r>
      <w:r>
        <w:rPr>
          <w:rFonts w:ascii="Times New Roman" w:hAnsi="Times New Roman" w:eastAsia="Times New Roman" w:cs="Times New Roman"/>
          <w:sz w:val="26"/>
        </w:rPr>
        <w:br/>
      </w:r>
      <w:r>
        <w:rPr>
          <w:rStyle w:val="VerbatimChar"/>
          <w:rFonts w:ascii="Times New Roman" w:hAnsi="Times New Roman" w:eastAsia="Times New Roman" w:cs="Times New Roman"/>
          <w:sz w:val="26"/>
        </w:rPr>
        <w:t xml:space="preserve">skinparam RectangleBorderColor #5D6D7E</w:t>
      </w:r>
      <w:r>
        <w:rPr>
          <w:rFonts w:ascii="Times New Roman" w:hAnsi="Times New Roman" w:eastAsia="Times New Roman" w:cs="Times New Roman"/>
          <w:sz w:val="26"/>
        </w:rPr>
        <w:br/>
      </w:r>
      <w:r>
        <w:rPr>
          <w:rStyle w:val="VerbatimChar"/>
          <w:rFonts w:ascii="Times New Roman" w:hAnsi="Times New Roman" w:eastAsia="Times New Roman" w:cs="Times New Roman"/>
          <w:sz w:val="26"/>
        </w:rPr>
        <w:t xml:space="preserve">skinparam RectangleBorderThickness 1.5</w:t>
      </w:r>
      <w:r>
        <w:rPr>
          <w:rFonts w:ascii="Times New Roman" w:hAnsi="Times New Roman" w:eastAsia="Times New Roman" w:cs="Times New Roman"/>
          <w:sz w:val="26"/>
        </w:rPr>
        <w:br/>
      </w:r>
      <w:r>
        <w:rPr>
          <w:rFonts w:ascii="Times New Roman" w:hAnsi="Times New Roman" w:eastAsia="Times New Roman" w:cs="Times New Roman"/>
          <w:sz w:val="26"/>
        </w:rPr>
        <w:br/>
      </w:r>
      <w:r>
        <w:rPr>
          <w:rStyle w:val="VerbatimChar"/>
          <w:rFonts w:ascii="Times New Roman" w:hAnsi="Times New Roman" w:eastAsia="Times New Roman" w:cs="Times New Roman"/>
          <w:sz w:val="26"/>
        </w:rPr>
        <w:t xml:space="preserve">' ── Biến độc lập ────────────────────────────────────────</w:t>
      </w:r>
      <w:r>
        <w:rPr>
          <w:rFonts w:ascii="Times New Roman" w:hAnsi="Times New Roman" w:eastAsia="Times New Roman" w:cs="Times New Roman"/>
          <w:sz w:val="26"/>
        </w:rPr>
        <w:br/>
      </w:r>
      <w:r>
        <w:rPr>
          <w:rStyle w:val="VerbatimChar"/>
          <w:rFonts w:ascii="Times New Roman" w:hAnsi="Times New Roman" w:eastAsia="Times New Roman" w:cs="Times New Roman"/>
          <w:sz w:val="26"/>
        </w:rPr>
        <w:t xml:space="preserve">rectangle "  **Quốc tế hóa (I)**\n  FSTS · FSTS²_c · FSTS³_c\n  ──────────────────────\n  Mã WBES: d3c / 100\n  N = 101.185 DN × 47 nền kinh tế  " as IV #AED6F1</w:t>
      </w:r>
      <w:r>
        <w:rPr>
          <w:rFonts w:ascii="Times New Roman" w:hAnsi="Times New Roman" w:eastAsia="Times New Roman" w:cs="Times New Roman"/>
          <w:sz w:val="26"/>
        </w:rPr>
        <w:br/>
      </w:r>
      <w:r>
        <w:rPr>
          <w:rFonts w:ascii="Times New Roman" w:hAnsi="Times New Roman" w:eastAsia="Times New Roman" w:cs="Times New Roman"/>
          <w:sz w:val="26"/>
        </w:rPr>
        <w:br/>
      </w:r>
      <w:r>
        <w:rPr>
          <w:rStyle w:val="VerbatimChar"/>
          <w:rFonts w:ascii="Times New Roman" w:hAnsi="Times New Roman" w:eastAsia="Times New Roman" w:cs="Times New Roman"/>
          <w:sz w:val="26"/>
        </w:rPr>
        <w:t xml:space="preserve">' ── Biến phụ thuộc ──────────────────────────────────────</w:t>
      </w:r>
      <w:r>
        <w:rPr>
          <w:rFonts w:ascii="Times New Roman" w:hAnsi="Times New Roman" w:eastAsia="Times New Roman" w:cs="Times New Roman"/>
          <w:sz w:val="26"/>
        </w:rPr>
        <w:br/>
      </w:r>
      <w:r>
        <w:rPr>
          <w:rStyle w:val="VerbatimChar"/>
          <w:rFonts w:ascii="Times New Roman" w:hAnsi="Times New Roman" w:eastAsia="Times New Roman" w:cs="Times New Roman"/>
          <w:sz w:val="26"/>
        </w:rPr>
        <w:t xml:space="preserve">rectangle "  **Hiệu quả (P)**\n  ln(Labour Productivity)\n  ──────────────────────\n  ln(Doanh thu PPP / Lao động)  " as DV #A9DFBF</w:t>
      </w:r>
      <w:r>
        <w:rPr>
          <w:rFonts w:ascii="Times New Roman" w:hAnsi="Times New Roman" w:eastAsia="Times New Roman" w:cs="Times New Roman"/>
          <w:sz w:val="26"/>
        </w:rPr>
        <w:br/>
      </w:r>
      <w:r>
        <w:rPr>
          <w:rFonts w:ascii="Times New Roman" w:hAnsi="Times New Roman" w:eastAsia="Times New Roman" w:cs="Times New Roman"/>
          <w:sz w:val="26"/>
        </w:rPr>
        <w:br/>
      </w:r>
      <w:r>
        <w:rPr>
          <w:rStyle w:val="VerbatimChar"/>
          <w:rFonts w:ascii="Times New Roman" w:hAnsi="Times New Roman" w:eastAsia="Times New Roman" w:cs="Times New Roman"/>
          <w:sz w:val="26"/>
        </w:rPr>
        <w:t xml:space="preserve">' ── Điều tiết cấp doanh nghiệp ──────────────────────────</w:t>
      </w:r>
      <w:r>
        <w:rPr>
          <w:rFonts w:ascii="Times New Roman" w:hAnsi="Times New Roman" w:eastAsia="Times New Roman" w:cs="Times New Roman"/>
          <w:sz w:val="26"/>
        </w:rPr>
        <w:br/>
      </w:r>
      <w:r>
        <w:rPr>
          <w:rStyle w:val="VerbatimChar"/>
          <w:rFonts w:ascii="Times New Roman" w:hAnsi="Times New Roman" w:eastAsia="Times New Roman" w:cs="Times New Roman"/>
          <w:sz w:val="26"/>
        </w:rPr>
        <w:t xml:space="preserve">rectangle "  **TCI**\n  Năng lực Công nghệ nội tại\n  ISO · R&amp;D · Đổi mới · Tech NN\n  → Level-shifter **[H2]**  " as TCI #FEF9E7</w:t>
      </w:r>
      <w:r>
        <w:rPr>
          <w:rFonts w:ascii="Times New Roman" w:hAnsi="Times New Roman" w:eastAsia="Times New Roman" w:cs="Times New Roman"/>
          <w:sz w:val="26"/>
        </w:rPr>
        <w:br/>
      </w:r>
      <w:r>
        <w:rPr>
          <w:rFonts w:ascii="Times New Roman" w:hAnsi="Times New Roman" w:eastAsia="Times New Roman" w:cs="Times New Roman"/>
          <w:sz w:val="26"/>
        </w:rPr>
        <w:br/>
      </w:r>
      <w:r>
        <w:rPr>
          <w:rStyle w:val="VerbatimChar"/>
          <w:rFonts w:ascii="Times New Roman" w:hAnsi="Times New Roman" w:eastAsia="Times New Roman" w:cs="Times New Roman"/>
          <w:sz w:val="26"/>
        </w:rPr>
        <w:t xml:space="preserve">rectangle "  **DAI** — CDCM\n  Áp dụng Số Nền tảng\n  Website (c22b) · E-payment (k33/k38)\n  → Conditional scaling **[H3]**  " as DAI #FEF9E7</w:t>
      </w:r>
      <w:r>
        <w:rPr>
          <w:rFonts w:ascii="Times New Roman" w:hAnsi="Times New Roman" w:eastAsia="Times New Roman" w:cs="Times New Roman"/>
          <w:sz w:val="26"/>
        </w:rPr>
        <w:br/>
      </w:r>
      <w:r>
        <w:rPr>
          <w:rFonts w:ascii="Times New Roman" w:hAnsi="Times New Roman" w:eastAsia="Times New Roman" w:cs="Times New Roman"/>
          <w:sz w:val="26"/>
        </w:rPr>
        <w:br/>
      </w:r>
      <w:r>
        <w:rPr>
          <w:rStyle w:val="VerbatimChar"/>
          <w:rFonts w:ascii="Times New Roman" w:hAnsi="Times New Roman" w:eastAsia="Times New Roman" w:cs="Times New Roman"/>
          <w:sz w:val="26"/>
        </w:rPr>
        <w:t xml:space="preserve">rectangle "  **Nhà quản trị**\n  Kinh nghiệm (b5) · Học vấn (b7a)\n  Giới tính (b7)\n  → Upper Echelons **[H4]**  " as MGR #FEF9E7</w:t>
      </w:r>
      <w:r>
        <w:rPr>
          <w:rFonts w:ascii="Times New Roman" w:hAnsi="Times New Roman" w:eastAsia="Times New Roman" w:cs="Times New Roman"/>
          <w:sz w:val="26"/>
        </w:rPr>
        <w:br/>
      </w:r>
      <w:r>
        <w:rPr>
          <w:rFonts w:ascii="Times New Roman" w:hAnsi="Times New Roman" w:eastAsia="Times New Roman" w:cs="Times New Roman"/>
          <w:sz w:val="26"/>
        </w:rPr>
        <w:br/>
      </w:r>
      <w:r>
        <w:rPr>
          <w:rStyle w:val="VerbatimChar"/>
          <w:rFonts w:ascii="Times New Roman" w:hAnsi="Times New Roman" w:eastAsia="Times New Roman" w:cs="Times New Roman"/>
          <w:sz w:val="26"/>
        </w:rPr>
        <w:t xml:space="preserve">' ── Điều tiết cấp quốc gia ──────────────────────────────</w:t>
      </w:r>
      <w:r>
        <w:rPr>
          <w:rFonts w:ascii="Times New Roman" w:hAnsi="Times New Roman" w:eastAsia="Times New Roman" w:cs="Times New Roman"/>
          <w:sz w:val="26"/>
        </w:rPr>
        <w:br/>
      </w:r>
      <w:r>
        <w:rPr>
          <w:rStyle w:val="VerbatimChar"/>
          <w:rFonts w:ascii="Times New Roman" w:hAnsi="Times New Roman" w:eastAsia="Times New Roman" w:cs="Times New Roman"/>
          <w:sz w:val="26"/>
        </w:rPr>
        <w:t xml:space="preserve">rectangle "  **ICRV Regime** (6 nhóm)\n  Nhóm I → Nhóm VI\n  5+5+6+7+17+7 = 47 nền kinh tế\n  Gradient TP + Forced penalty **[H5]**  " as ICRV #FAD7A0</w:t>
      </w:r>
      <w:r>
        <w:rPr>
          <w:rFonts w:ascii="Times New Roman" w:hAnsi="Times New Roman" w:eastAsia="Times New Roman" w:cs="Times New Roman"/>
          <w:sz w:val="26"/>
        </w:rPr>
        <w:br/>
      </w:r>
      <w:r>
        <w:rPr>
          <w:rFonts w:ascii="Times New Roman" w:hAnsi="Times New Roman" w:eastAsia="Times New Roman" w:cs="Times New Roman"/>
          <w:sz w:val="26"/>
        </w:rPr>
        <w:br/>
      </w:r>
      <w:r>
        <w:rPr>
          <w:rStyle w:val="VerbatimChar"/>
          <w:rFonts w:ascii="Times New Roman" w:hAnsi="Times New Roman" w:eastAsia="Times New Roman" w:cs="Times New Roman"/>
          <w:sz w:val="26"/>
        </w:rPr>
        <w:t xml:space="preserve">rectangle "  **Year-bucket**\n  2009–2012 · 2013–2017 · 2018–2025\n  Temporal heterogeneity **[H6]**  " as YB #D5DBDB</w:t>
      </w:r>
      <w:r>
        <w:rPr>
          <w:rFonts w:ascii="Times New Roman" w:hAnsi="Times New Roman" w:eastAsia="Times New Roman" w:cs="Times New Roman"/>
          <w:sz w:val="26"/>
        </w:rPr>
        <w:br/>
      </w:r>
      <w:r>
        <w:rPr>
          <w:rFonts w:ascii="Times New Roman" w:hAnsi="Times New Roman" w:eastAsia="Times New Roman" w:cs="Times New Roman"/>
          <w:sz w:val="26"/>
        </w:rPr>
        <w:br/>
      </w:r>
      <w:r>
        <w:rPr>
          <w:rStyle w:val="VerbatimChar"/>
          <w:rFonts w:ascii="Times New Roman" w:hAnsi="Times New Roman" w:eastAsia="Times New Roman" w:cs="Times New Roman"/>
          <w:sz w:val="26"/>
        </w:rPr>
        <w:t xml:space="preserve">' ── Biến kiểm soát ──────────────────────────────────────</w:t>
      </w:r>
      <w:r>
        <w:rPr>
          <w:rFonts w:ascii="Times New Roman" w:hAnsi="Times New Roman" w:eastAsia="Times New Roman" w:cs="Times New Roman"/>
          <w:sz w:val="26"/>
        </w:rPr>
        <w:br/>
      </w:r>
      <w:r>
        <w:rPr>
          <w:rStyle w:val="VerbatimChar"/>
          <w:rFonts w:ascii="Times New Roman" w:hAnsi="Times New Roman" w:eastAsia="Times New Roman" w:cs="Times New Roman"/>
          <w:sz w:val="26"/>
        </w:rPr>
        <w:t xml:space="preserve">rectangle "  **Controls**\n  ln(emp) · age · foreign_own\n  sector · Country FE · Year FE  " as CTRL #F0F0F0</w:t>
      </w:r>
      <w:r>
        <w:rPr>
          <w:rFonts w:ascii="Times New Roman" w:hAnsi="Times New Roman" w:eastAsia="Times New Roman" w:cs="Times New Roman"/>
          <w:sz w:val="26"/>
        </w:rPr>
        <w:br/>
      </w:r>
      <w:r>
        <w:rPr>
          <w:rFonts w:ascii="Times New Roman" w:hAnsi="Times New Roman" w:eastAsia="Times New Roman" w:cs="Times New Roman"/>
          <w:sz w:val="26"/>
        </w:rPr>
        <w:br/>
      </w:r>
      <w:r>
        <w:rPr>
          <w:rStyle w:val="VerbatimChar"/>
          <w:rFonts w:ascii="Times New Roman" w:hAnsi="Times New Roman" w:eastAsia="Times New Roman" w:cs="Times New Roman"/>
          <w:sz w:val="26"/>
        </w:rPr>
        <w:t xml:space="preserve">' ── Quan hệ chính: H1 ───────────────────────────────────</w:t>
      </w:r>
      <w:r>
        <w:rPr>
          <w:rFonts w:ascii="Times New Roman" w:hAnsi="Times New Roman" w:eastAsia="Times New Roman" w:cs="Times New Roman"/>
          <w:sz w:val="26"/>
        </w:rPr>
        <w:br/>
      </w:r>
      <w:r>
        <w:rPr>
          <w:rStyle w:val="VerbatimChar"/>
          <w:rFonts w:ascii="Times New Roman" w:hAnsi="Times New Roman" w:eastAsia="Times New Roman" w:cs="Times New Roman"/>
          <w:sz w:val="26"/>
        </w:rPr>
        <w:t xml:space="preserve">IV -right-&gt; DV : "  **H1**: β₁&gt;0; β₂&lt;0\n  inverted-U / S-curve\n  TP gradient I→VI  "</w:t>
      </w:r>
      <w:r>
        <w:rPr>
          <w:rFonts w:ascii="Times New Roman" w:hAnsi="Times New Roman" w:eastAsia="Times New Roman" w:cs="Times New Roman"/>
          <w:sz w:val="26"/>
        </w:rPr>
        <w:br/>
      </w:r>
      <w:r>
        <w:rPr>
          <w:rFonts w:ascii="Times New Roman" w:hAnsi="Times New Roman" w:eastAsia="Times New Roman" w:cs="Times New Roman"/>
          <w:sz w:val="26"/>
        </w:rPr>
        <w:br/>
      </w:r>
      <w:r>
        <w:rPr>
          <w:rStyle w:val="VerbatimChar"/>
          <w:rFonts w:ascii="Times New Roman" w:hAnsi="Times New Roman" w:eastAsia="Times New Roman" w:cs="Times New Roman"/>
          <w:sz w:val="26"/>
        </w:rPr>
        <w:t xml:space="preserve">' ── Điều tiết firm-level (nét đứt vàng) ────────────────</w:t>
      </w:r>
      <w:r>
        <w:rPr>
          <w:rFonts w:ascii="Times New Roman" w:hAnsi="Times New Roman" w:eastAsia="Times New Roman" w:cs="Times New Roman"/>
          <w:sz w:val="26"/>
        </w:rPr>
        <w:br/>
      </w:r>
      <w:r>
        <w:rPr>
          <w:rStyle w:val="VerbatimChar"/>
          <w:rFonts w:ascii="Times New Roman" w:hAnsi="Times New Roman" w:eastAsia="Times New Roman" w:cs="Times New Roman"/>
          <w:sz w:val="26"/>
        </w:rPr>
        <w:t xml:space="preserve">TCI -[dashed,#7D6608]down-&gt; DV : " H2 "</w:t>
      </w:r>
      <w:r>
        <w:rPr>
          <w:rFonts w:ascii="Times New Roman" w:hAnsi="Times New Roman" w:eastAsia="Times New Roman" w:cs="Times New Roman"/>
          <w:sz w:val="26"/>
        </w:rPr>
        <w:br/>
      </w:r>
      <w:r>
        <w:rPr>
          <w:rStyle w:val="VerbatimChar"/>
          <w:rFonts w:ascii="Times New Roman" w:hAnsi="Times New Roman" w:eastAsia="Times New Roman" w:cs="Times New Roman"/>
          <w:sz w:val="26"/>
        </w:rPr>
        <w:t xml:space="preserve">DAI -[dashed,#7D6608]down-&gt; DV : " H3 "</w:t>
      </w:r>
      <w:r>
        <w:rPr>
          <w:rFonts w:ascii="Times New Roman" w:hAnsi="Times New Roman" w:eastAsia="Times New Roman" w:cs="Times New Roman"/>
          <w:sz w:val="26"/>
        </w:rPr>
        <w:br/>
      </w:r>
      <w:r>
        <w:rPr>
          <w:rStyle w:val="VerbatimChar"/>
          <w:rFonts w:ascii="Times New Roman" w:hAnsi="Times New Roman" w:eastAsia="Times New Roman" w:cs="Times New Roman"/>
          <w:sz w:val="26"/>
        </w:rPr>
        <w:t xml:space="preserve">MGR -[dashed,#7D6608]down-&gt; DV : " H4 "</w:t>
      </w:r>
      <w:r>
        <w:rPr>
          <w:rFonts w:ascii="Times New Roman" w:hAnsi="Times New Roman" w:eastAsia="Times New Roman" w:cs="Times New Roman"/>
          <w:sz w:val="26"/>
        </w:rPr>
        <w:br/>
      </w:r>
      <w:r>
        <w:rPr>
          <w:rFonts w:ascii="Times New Roman" w:hAnsi="Times New Roman" w:eastAsia="Times New Roman" w:cs="Times New Roman"/>
          <w:sz w:val="26"/>
        </w:rPr>
        <w:br/>
      </w:r>
      <w:r>
        <w:rPr>
          <w:rStyle w:val="VerbatimChar"/>
          <w:rFonts w:ascii="Times New Roman" w:hAnsi="Times New Roman" w:eastAsia="Times New Roman" w:cs="Times New Roman"/>
          <w:sz w:val="26"/>
        </w:rPr>
        <w:t xml:space="preserve">' ── Điều tiết country-level (nét đứt đỏ) ───────────────</w:t>
      </w:r>
      <w:r>
        <w:rPr>
          <w:rFonts w:ascii="Times New Roman" w:hAnsi="Times New Roman" w:eastAsia="Times New Roman" w:cs="Times New Roman"/>
          <w:sz w:val="26"/>
        </w:rPr>
        <w:br/>
      </w:r>
      <w:r>
        <w:rPr>
          <w:rStyle w:val="VerbatimChar"/>
          <w:rFonts w:ascii="Times New Roman" w:hAnsi="Times New Roman" w:eastAsia="Times New Roman" w:cs="Times New Roman"/>
          <w:sz w:val="26"/>
        </w:rPr>
        <w:t xml:space="preserve">ICRV -[dashed,#922B21]up-&gt; DV : " H5 "</w:t>
      </w:r>
      <w:r>
        <w:rPr>
          <w:rFonts w:ascii="Times New Roman" w:hAnsi="Times New Roman" w:eastAsia="Times New Roman" w:cs="Times New Roman"/>
          <w:sz w:val="26"/>
        </w:rPr>
        <w:br/>
      </w:r>
      <w:r>
        <w:rPr>
          <w:rStyle w:val="VerbatimChar"/>
          <w:rFonts w:ascii="Times New Roman" w:hAnsi="Times New Roman" w:eastAsia="Times New Roman" w:cs="Times New Roman"/>
          <w:sz w:val="26"/>
        </w:rPr>
        <w:t xml:space="preserve">YB   -[dashed,#922B21]up-&gt; DV : " H6 "</w:t>
      </w:r>
      <w:r>
        <w:rPr>
          <w:rFonts w:ascii="Times New Roman" w:hAnsi="Times New Roman" w:eastAsia="Times New Roman" w:cs="Times New Roman"/>
          <w:sz w:val="26"/>
        </w:rPr>
        <w:br/>
      </w:r>
      <w:r>
        <w:rPr>
          <w:rFonts w:ascii="Times New Roman" w:hAnsi="Times New Roman" w:eastAsia="Times New Roman" w:cs="Times New Roman"/>
          <w:sz w:val="26"/>
        </w:rPr>
        <w:br/>
      </w:r>
      <w:r>
        <w:rPr>
          <w:rStyle w:val="VerbatimChar"/>
          <w:rFonts w:ascii="Times New Roman" w:hAnsi="Times New Roman" w:eastAsia="Times New Roman" w:cs="Times New Roman"/>
          <w:sz w:val="26"/>
        </w:rPr>
        <w:t xml:space="preserve">CTRL -[dotted,#A0A0A0]right-&gt; DV : " kiểm soát "</w:t>
      </w:r>
      <w:r>
        <w:rPr>
          <w:rFonts w:ascii="Times New Roman" w:hAnsi="Times New Roman" w:eastAsia="Times New Roman" w:cs="Times New Roman"/>
          <w:sz w:val="26"/>
        </w:rPr>
        <w:br/>
      </w:r>
      <w:r>
        <w:rPr>
          <w:rFonts w:ascii="Times New Roman" w:hAnsi="Times New Roman" w:eastAsia="Times New Roman" w:cs="Times New Roman"/>
          <w:sz w:val="26"/>
        </w:rPr>
        <w:br/>
      </w:r>
      <w:r>
        <w:rPr>
          <w:rStyle w:val="VerbatimChar"/>
          <w:rFonts w:ascii="Times New Roman" w:hAnsi="Times New Roman" w:eastAsia="Times New Roman" w:cs="Times New Roman"/>
          <w:sz w:val="26"/>
        </w:rPr>
        <w:t xml:space="preserve">note top of TCI</w:t>
      </w:r>
      <w:r>
        <w:rPr>
          <w:rFonts w:ascii="Times New Roman" w:hAnsi="Times New Roman" w:eastAsia="Times New Roman" w:cs="Times New Roman"/>
          <w:sz w:val="26"/>
        </w:rPr>
        <w:br/>
      </w:r>
      <w:r>
        <w:rPr>
          <w:rStyle w:val="VerbatimChar"/>
          <w:rFonts w:ascii="Times New Roman" w:hAnsi="Times New Roman" w:eastAsia="Times New Roman" w:cs="Times New Roman"/>
          <w:sz w:val="26"/>
        </w:rPr>
        <w:t xml:space="preserve">  **CẤP DOANH NGHIỆP — Firm-level moderators**</w:t>
      </w:r>
      <w:r>
        <w:rPr>
          <w:rFonts w:ascii="Times New Roman" w:hAnsi="Times New Roman" w:eastAsia="Times New Roman" w:cs="Times New Roman"/>
          <w:sz w:val="26"/>
        </w:rPr>
        <w:br/>
      </w:r>
      <w:r>
        <w:rPr>
          <w:rStyle w:val="VerbatimChar"/>
          <w:rFonts w:ascii="Times New Roman" w:hAnsi="Times New Roman" w:eastAsia="Times New Roman" w:cs="Times New Roman"/>
          <w:sz w:val="26"/>
        </w:rPr>
        <w:t xml:space="preserve">end note</w:t>
      </w:r>
      <w:r>
        <w:rPr>
          <w:rFonts w:ascii="Times New Roman" w:hAnsi="Times New Roman" w:eastAsia="Times New Roman" w:cs="Times New Roman"/>
          <w:sz w:val="26"/>
        </w:rPr>
        <w:br/>
      </w:r>
      <w:r>
        <w:rPr>
          <w:rFonts w:ascii="Times New Roman" w:hAnsi="Times New Roman" w:eastAsia="Times New Roman" w:cs="Times New Roman"/>
          <w:sz w:val="26"/>
        </w:rPr>
        <w:br/>
      </w:r>
      <w:r>
        <w:rPr>
          <w:rStyle w:val="VerbatimChar"/>
          <w:rFonts w:ascii="Times New Roman" w:hAnsi="Times New Roman" w:eastAsia="Times New Roman" w:cs="Times New Roman"/>
          <w:sz w:val="26"/>
        </w:rPr>
        <w:t xml:space="preserve">note bottom of ICRV</w:t>
      </w:r>
      <w:r>
        <w:rPr>
          <w:rFonts w:ascii="Times New Roman" w:hAnsi="Times New Roman" w:eastAsia="Times New Roman" w:cs="Times New Roman"/>
          <w:sz w:val="26"/>
        </w:rPr>
        <w:br/>
      </w:r>
      <w:r>
        <w:rPr>
          <w:rStyle w:val="VerbatimChar"/>
          <w:rFonts w:ascii="Times New Roman" w:hAnsi="Times New Roman" w:eastAsia="Times New Roman" w:cs="Times New Roman"/>
          <w:sz w:val="26"/>
        </w:rPr>
        <w:t xml:space="preserve">  **CẤP QUỐC GIA — Country-level moderators**</w:t>
      </w:r>
      <w:r>
        <w:rPr>
          <w:rFonts w:ascii="Times New Roman" w:hAnsi="Times New Roman" w:eastAsia="Times New Roman" w:cs="Times New Roman"/>
          <w:sz w:val="26"/>
        </w:rPr>
        <w:br/>
      </w:r>
      <w:r>
        <w:rPr>
          <w:rStyle w:val="VerbatimChar"/>
          <w:rFonts w:ascii="Times New Roman" w:hAnsi="Times New Roman" w:eastAsia="Times New Roman" w:cs="Times New Roman"/>
          <w:sz w:val="26"/>
        </w:rPr>
        <w:t xml:space="preserve">end note</w:t>
      </w:r>
      <w:r>
        <w:rPr>
          <w:rFonts w:ascii="Times New Roman" w:hAnsi="Times New Roman" w:eastAsia="Times New Roman" w:cs="Times New Roman"/>
          <w:sz w:val="26"/>
        </w:rPr>
        <w:br/>
      </w:r>
      <w:r>
        <w:rPr>
          <w:rFonts w:ascii="Times New Roman" w:hAnsi="Times New Roman" w:eastAsia="Times New Roman" w:cs="Times New Roman"/>
          <w:sz w:val="26"/>
        </w:rPr>
        <w:br/>
      </w:r>
      <w:r>
        <w:rPr>
          <w:rStyle w:val="VerbatimChar"/>
          <w:rFonts w:ascii="Times New Roman" w:hAnsi="Times New Roman" w:eastAsia="Times New Roman" w:cs="Times New Roman"/>
          <w:sz w:val="26"/>
        </w:rPr>
        <w:t xml:space="preserve">note right of DAI</w:t>
      </w:r>
      <w:r>
        <w:rPr>
          <w:rFonts w:ascii="Times New Roman" w:hAnsi="Times New Roman" w:eastAsia="Times New Roman" w:cs="Times New Roman"/>
          <w:sz w:val="26"/>
        </w:rPr>
        <w:br/>
      </w:r>
      <w:r>
        <w:rPr>
          <w:rStyle w:val="VerbatimChar"/>
          <w:rFonts w:ascii="Times New Roman" w:hAnsi="Times New Roman" w:eastAsia="Times New Roman" w:cs="Times New Roman"/>
          <w:sz w:val="26"/>
        </w:rPr>
        <w:t xml:space="preserve">  **CDCM**: DAI = f(ICRV × FSTS × Digital saturation)</w:t>
      </w:r>
      <w:r>
        <w:rPr>
          <w:rFonts w:ascii="Times New Roman" w:hAnsi="Times New Roman" w:eastAsia="Times New Roman" w:cs="Times New Roman"/>
          <w:sz w:val="26"/>
        </w:rPr>
        <w:br/>
      </w:r>
      <w:r>
        <w:rPr>
          <w:rStyle w:val="VerbatimChar"/>
          <w:rFonts w:ascii="Times New Roman" w:hAnsi="Times New Roman" w:eastAsia="Times New Roman" w:cs="Times New Roman"/>
          <w:sz w:val="26"/>
        </w:rPr>
        <w:t xml:space="preserve">  P4 SG: FSTS²×DAI = +3.119 (p=.005)</w:t>
      </w:r>
      <w:r>
        <w:rPr>
          <w:rFonts w:ascii="Times New Roman" w:hAnsi="Times New Roman" w:eastAsia="Times New Roman" w:cs="Times New Roman"/>
          <w:sz w:val="26"/>
        </w:rPr>
        <w:br/>
      </w:r>
      <w:r>
        <w:rPr>
          <w:rStyle w:val="VerbatimChar"/>
          <w:rFonts w:ascii="Times New Roman" w:hAnsi="Times New Roman" w:eastAsia="Times New Roman" w:cs="Times New Roman"/>
          <w:sz w:val="26"/>
        </w:rPr>
        <w:t xml:space="preserve">  P3 VN: IV null β = 0.018 (p=.942)</w:t>
      </w:r>
      <w:r>
        <w:rPr>
          <w:rFonts w:ascii="Times New Roman" w:hAnsi="Times New Roman" w:eastAsia="Times New Roman" w:cs="Times New Roman"/>
          <w:sz w:val="26"/>
        </w:rPr>
        <w:br/>
      </w:r>
      <w:r>
        <w:rPr>
          <w:rStyle w:val="VerbatimChar"/>
          <w:rFonts w:ascii="Times New Roman" w:hAnsi="Times New Roman" w:eastAsia="Times New Roman" w:cs="Times New Roman"/>
          <w:sz w:val="26"/>
        </w:rPr>
        <w:t xml:space="preserve">  P5 CN: control only (Tier 1 bão hòa)</w:t>
      </w:r>
      <w:r>
        <w:rPr>
          <w:rFonts w:ascii="Times New Roman" w:hAnsi="Times New Roman" w:eastAsia="Times New Roman" w:cs="Times New Roman"/>
          <w:sz w:val="26"/>
        </w:rPr>
        <w:br/>
      </w:r>
      <w:r>
        <w:rPr>
          <w:rStyle w:val="VerbatimChar"/>
          <w:rFonts w:ascii="Times New Roman" w:hAnsi="Times New Roman" w:eastAsia="Times New Roman" w:cs="Times New Roman"/>
          <w:sz w:val="26"/>
        </w:rPr>
        <w:t xml:space="preserve">end note</w:t>
      </w:r>
      <w:r>
        <w:rPr>
          <w:rFonts w:ascii="Times New Roman" w:hAnsi="Times New Roman" w:eastAsia="Times New Roman" w:cs="Times New Roman"/>
          <w:sz w:val="26"/>
        </w:rPr>
        <w:br/>
      </w:r>
      <w:r>
        <w:rPr>
          <w:rFonts w:ascii="Times New Roman" w:hAnsi="Times New Roman" w:eastAsia="Times New Roman" w:cs="Times New Roman"/>
          <w:sz w:val="26"/>
        </w:rPr>
        <w:br/>
      </w:r>
      <w:r>
        <w:rPr>
          <w:rStyle w:val="VerbatimChar"/>
          <w:rFonts w:ascii="Times New Roman" w:hAnsi="Times New Roman" w:eastAsia="Times New Roman" w:cs="Times New Roman"/>
          <w:sz w:val="26"/>
        </w:rPr>
        <w:t xml:space="preserve">legend right</w:t>
      </w:r>
      <w:r>
        <w:rPr>
          <w:rFonts w:ascii="Times New Roman" w:hAnsi="Times New Roman" w:eastAsia="Times New Roman" w:cs="Times New Roman"/>
          <w:sz w:val="26"/>
        </w:rPr>
        <w:br/>
      </w:r>
      <w:r>
        <w:rPr>
          <w:rStyle w:val="VerbatimChar"/>
          <w:rFonts w:ascii="Times New Roman" w:hAnsi="Times New Roman" w:eastAsia="Times New Roman" w:cs="Times New Roman"/>
          <w:sz w:val="26"/>
        </w:rPr>
        <w:t xml:space="preserve">  |= Ký hiệu |= Ý nghĩa |</w:t>
      </w:r>
      <w:r>
        <w:rPr>
          <w:rFonts w:ascii="Times New Roman" w:hAnsi="Times New Roman" w:eastAsia="Times New Roman" w:cs="Times New Roman"/>
          <w:sz w:val="26"/>
        </w:rPr>
        <w:br/>
      </w:r>
      <w:r>
        <w:rPr>
          <w:rStyle w:val="VerbatimChar"/>
          <w:rFonts w:ascii="Times New Roman" w:hAnsi="Times New Roman" w:eastAsia="Times New Roman" w:cs="Times New Roman"/>
          <w:sz w:val="26"/>
        </w:rPr>
        <w:t xml:space="preserve">  | →  (liền) | Tác động trực tiếp H1 |</w:t>
      </w:r>
      <w:r>
        <w:rPr>
          <w:rFonts w:ascii="Times New Roman" w:hAnsi="Times New Roman" w:eastAsia="Times New Roman" w:cs="Times New Roman"/>
          <w:sz w:val="26"/>
        </w:rPr>
        <w:br/>
      </w:r>
      <w:r>
        <w:rPr>
          <w:rStyle w:val="VerbatimChar"/>
          <w:rFonts w:ascii="Times New Roman" w:hAnsi="Times New Roman" w:eastAsia="Times New Roman" w:cs="Times New Roman"/>
          <w:sz w:val="26"/>
        </w:rPr>
        <w:t xml:space="preserve">  | -[vàng]-&gt; | Điều tiết cấp DN H2–H4 |</w:t>
      </w:r>
      <w:r>
        <w:rPr>
          <w:rFonts w:ascii="Times New Roman" w:hAnsi="Times New Roman" w:eastAsia="Times New Roman" w:cs="Times New Roman"/>
          <w:sz w:val="26"/>
        </w:rPr>
        <w:br/>
      </w:r>
      <w:r>
        <w:rPr>
          <w:rStyle w:val="VerbatimChar"/>
          <w:rFonts w:ascii="Times New Roman" w:hAnsi="Times New Roman" w:eastAsia="Times New Roman" w:cs="Times New Roman"/>
          <w:sz w:val="26"/>
        </w:rPr>
        <w:t xml:space="preserve">  | -[đỏ]-&gt;   | Điều tiết cấp QG H5–H6 |</w:t>
      </w:r>
      <w:r>
        <w:rPr>
          <w:rFonts w:ascii="Times New Roman" w:hAnsi="Times New Roman" w:eastAsia="Times New Roman" w:cs="Times New Roman"/>
          <w:sz w:val="26"/>
        </w:rPr>
        <w:br/>
      </w:r>
      <w:r>
        <w:rPr>
          <w:rStyle w:val="VerbatimChar"/>
          <w:rFonts w:ascii="Times New Roman" w:hAnsi="Times New Roman" w:eastAsia="Times New Roman" w:cs="Times New Roman"/>
          <w:sz w:val="26"/>
        </w:rPr>
        <w:t xml:space="preserve">  | ..&gt;        | Biến kiểm soát |</w:t>
      </w:r>
      <w:r>
        <w:rPr>
          <w:rFonts w:ascii="Times New Roman" w:hAnsi="Times New Roman" w:eastAsia="Times New Roman" w:cs="Times New Roman"/>
          <w:sz w:val="26"/>
        </w:rPr>
        <w:br/>
      </w:r>
      <w:r>
        <w:rPr>
          <w:rStyle w:val="VerbatimChar"/>
          <w:rFonts w:ascii="Times New Roman" w:hAnsi="Times New Roman" w:eastAsia="Times New Roman" w:cs="Times New Roman"/>
          <w:sz w:val="26"/>
        </w:rPr>
        <w:t xml:space="preserve">endlegend</w:t>
      </w:r>
      <w:r>
        <w:rPr>
          <w:rFonts w:ascii="Times New Roman" w:hAnsi="Times New Roman" w:eastAsia="Times New Roman" w:cs="Times New Roman"/>
          <w:sz w:val="26"/>
        </w:rPr>
        <w:br/>
      </w:r>
      <w:r>
        <w:rPr>
          <w:rFonts w:ascii="Times New Roman" w:hAnsi="Times New Roman" w:eastAsia="Times New Roman" w:cs="Times New Roman"/>
          <w:sz w:val="26"/>
        </w:rPr>
        <w:br/>
      </w:r>
      <w:r>
        <w:rPr>
          <w:rStyle w:val="VerbatimChar"/>
          <w:rFonts w:ascii="Times New Roman" w:hAnsi="Times New Roman" w:eastAsia="Times New Roman" w:cs="Times New Roman"/>
          <w:sz w:val="26"/>
        </w:rPr>
        <w:t xml:space="preserve">@enduml</w:t>
      </w:r>
    </w:p>
    <w:p>
      <w:pPr>
        <w:pStyle w:val="FirstParagraph"/>
        <w:spacing w:line="288" w:lineRule="auto"/>
      </w:pPr>
      <w:r>
        <w:rPr>
          <w:iCs/>
          <w:rFonts w:ascii="Times New Roman" w:hAnsi="Times New Roman" w:eastAsia="Times New Roman" w:cs="Times New Roman"/>
          <w:i/>
          <w:sz w:val="26"/>
        </w:rPr>
        <w:t xml:space="preserve">Hình 4.1</w:t>
      </w:r>
      <w:r>
        <w:rPr>
          <w:rFonts w:ascii="Times New Roman" w:hAnsi="Times New Roman" w:eastAsia="Times New Roman" w:cs="Times New Roman"/>
          <w:sz w:val="26"/>
        </w:rPr>
        <w:t xml:space="preserve">. Khung khái niệm tích hợp CĐ2. Mũi tên liền = tác động trực tiếp (H1); mũi tên nét đứt vàng = điều tiết cấp doanh nghiệp (H2–H4); mũi tên nét đứt đỏ = điều tiết cấp quốc gia (H5–H6); chấm = biến kiểm soát. CDCM = Context-Contingent Digital Capability Model (phát hiện từ CĐ1, formalized trong §2.5 và H3). File nguồn PlantUML đầy đủ (kèm ghi chú chi tiết):</w:t>
      </w:r>
      <w:r>
        <w:rPr>
          <w:rFonts w:ascii="Times New Roman" w:hAnsi="Times New Roman" w:eastAsia="Times New Roman" w:cs="Times New Roman"/>
          <w:sz w:val="26"/>
        </w:rPr>
        <w:t xml:space="preserve"> </w:t>
      </w:r>
      <w:r>
        <w:rPr>
          <w:rStyle w:val="VerbatimChar"/>
          <w:rFonts w:ascii="Times New Roman" w:hAnsi="Times New Roman" w:eastAsia="Times New Roman" w:cs="Times New Roman"/>
          <w:sz w:val="26"/>
        </w:rPr>
        <w:t xml:space="preserve">thesis/figures/cd2_fig41_conceptual_model.puml</w:t>
      </w:r>
      <w:r>
        <w:rPr>
          <w:rFonts w:ascii="Times New Roman" w:hAnsi="Times New Roman" w:eastAsia="Times New Roman" w:cs="Times New Roman"/>
          <w:sz w:val="26"/>
        </w:rPr>
        <w:t xml:space="preserve">.</w:t>
      </w:r>
    </w:p>
    <w:bookmarkEnd w:id="49"/>
    <w:bookmarkStart w:id="50" w:name="X4bf06c1adff30f43e172a6949493928c15e2b58"/>
    <w:p>
      <w:pPr>
        <w:pStyle w:val="Heading3"/>
        <w:spacing w:line="288" w:lineRule="auto"/>
      </w:pPr>
      <w:r>
        <w:rPr>
          <w:rFonts w:ascii="Times New Roman" w:hAnsi="Times New Roman" w:eastAsia="Times New Roman" w:cs="Times New Roman"/>
          <w:b/>
          <w:sz w:val="26"/>
        </w:rPr>
        <w:t xml:space="preserve">4.2 Mapping biến — Khái niệm → Đo lường WBES → Kỳ vọng</w:t>
      </w:r>
    </w:p>
    <w:p>
      <w:pPr>
        <w:pStyle w:val="FirstParagraph"/>
        <w:spacing w:line="288" w:lineRule="auto"/>
      </w:pPr>
      <w:r>
        <w:rPr>
          <w:bCs/>
          <w:rFonts w:ascii="Times New Roman" w:hAnsi="Times New Roman" w:eastAsia="Times New Roman" w:cs="Times New Roman"/>
          <w:b/>
          <w:sz w:val="26"/>
        </w:rPr>
        <w:t xml:space="preserve">Bảng 4.1</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Mapping biến đầy đủ: khái niệm lý thuyết → biến WBES → kỳ vọng dấu → giả thuyết.</w:t>
      </w:r>
    </w:p>
    <w:tbl>
      <w:tblPr>
        <w:tblStyle w:val="Table"/>
        <w:tblW w:type="pct" w:w="5000"/>
        <w:tblLook w:firstRow="1" w:lastRow="0" w:firstColumn="0" w:lastColumn="0" w:noHBand="0" w:noVBand="0" w:val="0020"/>
        <w:jc w:val="start"/>
      </w:tblPr>
      <w:tblGrid>
        <w:gridCol w:w="819"/>
        <w:gridCol w:w="1502"/>
        <w:gridCol w:w="1228"/>
        <w:gridCol w:w="1502"/>
        <w:gridCol w:w="1228"/>
        <w:gridCol w:w="1638"/>
      </w:tblGrid>
      <w:tr>
        <w:trPr>
          <w:tblHeader w:val="true"/>
        </w:trPr>
        <w:tc>
          <w:tcPr/>
          <w:p>
            <w:pPr>
              <w:pStyle w:val="Compact"/>
              <w:spacing w:line="288" w:lineRule="auto"/>
              <w:jc w:val="left"/>
            </w:pPr>
            <w:r>
              <w:rPr>
                <w:rFonts w:ascii="Times New Roman" w:hAnsi="Times New Roman" w:eastAsia="Times New Roman" w:cs="Times New Roman"/>
                <w:sz w:val="24"/>
              </w:rPr>
              <w:t xml:space="preserve">Biến</w:t>
            </w:r>
          </w:p>
        </w:tc>
        <w:tc>
          <w:tcPr/>
          <w:p>
            <w:pPr>
              <w:pStyle w:val="Compact"/>
              <w:spacing w:line="288" w:lineRule="auto"/>
              <w:jc w:val="left"/>
            </w:pPr>
            <w:r>
              <w:rPr>
                <w:rFonts w:ascii="Times New Roman" w:hAnsi="Times New Roman" w:eastAsia="Times New Roman" w:cs="Times New Roman"/>
                <w:sz w:val="24"/>
              </w:rPr>
              <w:t xml:space="preserve">Khái niệm</w:t>
            </w:r>
          </w:p>
        </w:tc>
        <w:tc>
          <w:tcPr/>
          <w:p>
            <w:pPr>
              <w:pStyle w:val="Compact"/>
              <w:spacing w:line="288" w:lineRule="auto"/>
              <w:jc w:val="left"/>
            </w:pPr>
            <w:r>
              <w:rPr>
                <w:rFonts w:ascii="Times New Roman" w:hAnsi="Times New Roman" w:eastAsia="Times New Roman" w:cs="Times New Roman"/>
                <w:sz w:val="24"/>
              </w:rPr>
              <w:t xml:space="preserve">Mã WBES</w:t>
            </w:r>
          </w:p>
        </w:tc>
        <w:tc>
          <w:tcPr/>
          <w:p>
            <w:pPr>
              <w:pStyle w:val="Compact"/>
              <w:spacing w:line="288" w:lineRule="auto"/>
              <w:jc w:val="left"/>
            </w:pPr>
            <w:r>
              <w:rPr>
                <w:rFonts w:ascii="Times New Roman" w:hAnsi="Times New Roman" w:eastAsia="Times New Roman" w:cs="Times New Roman"/>
                <w:sz w:val="24"/>
              </w:rPr>
              <w:t xml:space="preserve">Công thức</w:t>
            </w:r>
          </w:p>
        </w:tc>
        <w:tc>
          <w:tcPr/>
          <w:p>
            <w:pPr>
              <w:pStyle w:val="Compact"/>
              <w:spacing w:line="288" w:lineRule="auto"/>
              <w:jc w:val="left"/>
            </w:pPr>
            <w:r>
              <w:rPr>
                <w:rFonts w:ascii="Times New Roman" w:hAnsi="Times New Roman" w:eastAsia="Times New Roman" w:cs="Times New Roman"/>
                <w:sz w:val="24"/>
              </w:rPr>
              <w:t xml:space="preserve">Kỳ vọng</w:t>
            </w:r>
          </w:p>
        </w:tc>
        <w:tc>
          <w:tcPr/>
          <w:p>
            <w:pPr>
              <w:pStyle w:val="Compact"/>
              <w:spacing w:line="288" w:lineRule="auto"/>
              <w:jc w:val="left"/>
            </w:pPr>
            <w:r>
              <w:rPr>
                <w:rFonts w:ascii="Times New Roman" w:hAnsi="Times New Roman" w:eastAsia="Times New Roman" w:cs="Times New Roman"/>
                <w:sz w:val="24"/>
              </w:rPr>
              <w:t xml:space="preserve">Giả thuyết</w:t>
            </w:r>
          </w:p>
        </w:tc>
      </w:tr>
      <w:tr>
        <w:tc>
          <w:tcPr/>
          <w:p>
            <w:pPr>
              <w:pStyle w:val="Compact"/>
              <w:spacing w:line="288" w:lineRule="auto"/>
              <w:jc w:val="left"/>
            </w:pPr>
            <w:r>
              <w:rPr>
                <w:rFonts w:ascii="Times New Roman" w:hAnsi="Times New Roman" w:eastAsia="Times New Roman" w:cs="Times New Roman"/>
                <w:sz w:val="24"/>
              </w:rPr>
              <w:t xml:space="preserve">ln(LP)</w:t>
            </w:r>
          </w:p>
        </w:tc>
        <w:tc>
          <w:tcPr/>
          <w:p>
            <w:pPr>
              <w:pStyle w:val="Compact"/>
              <w:spacing w:line="288" w:lineRule="auto"/>
              <w:jc w:val="left"/>
            </w:pPr>
            <w:r>
              <w:rPr>
                <w:rFonts w:ascii="Times New Roman" w:hAnsi="Times New Roman" w:eastAsia="Times New Roman" w:cs="Times New Roman"/>
                <w:sz w:val="24"/>
              </w:rPr>
              <w:t xml:space="preserve">Labour productivity</w:t>
            </w:r>
          </w:p>
        </w:tc>
        <w:tc>
          <w:tcPr/>
          <w:p>
            <w:pPr>
              <w:pStyle w:val="Compact"/>
              <w:spacing w:line="288" w:lineRule="auto"/>
              <w:jc w:val="left"/>
            </w:pPr>
            <w:r>
              <w:rPr>
                <w:rFonts w:ascii="Times New Roman" w:hAnsi="Times New Roman" w:eastAsia="Times New Roman" w:cs="Times New Roman"/>
                <w:sz w:val="24"/>
              </w:rPr>
              <w:t xml:space="preserve">d2, l1</w:t>
            </w:r>
          </w:p>
        </w:tc>
        <w:tc>
          <w:tcPr/>
          <w:p>
            <w:pPr>
              <w:pStyle w:val="Compact"/>
              <w:spacing w:line="288" w:lineRule="auto"/>
              <w:jc w:val="left"/>
            </w:pPr>
            <w:r>
              <w:rPr>
                <w:rFonts w:ascii="Times New Roman" w:hAnsi="Times New Roman" w:eastAsia="Times New Roman" w:cs="Times New Roman"/>
                <w:sz w:val="24"/>
              </w:rPr>
              <w:t xml:space="preserve">ln(d2/l1)</w:t>
            </w:r>
          </w:p>
        </w:tc>
        <w:tc>
          <w:tcPr/>
          <w:p>
            <w:pPr>
              <w:pStyle w:val="Compact"/>
              <w:spacing w:line="288" w:lineRule="auto"/>
              <w:jc w:val="left"/>
            </w:pPr>
            <w:r>
              <w:rPr>
                <w:rFonts w:ascii="Times New Roman" w:hAnsi="Times New Roman" w:eastAsia="Times New Roman" w:cs="Times New Roman"/>
                <w:sz w:val="24"/>
              </w:rPr>
              <w:t xml:space="preserve">DV</w:t>
            </w:r>
          </w:p>
        </w:tc>
        <w:tc>
          <w:tcPr/>
          <w:p>
            <w:pPr>
              <w:pStyle w:val="Compact"/>
              <w:spacing w:line="288" w:lineRule="auto"/>
              <w:jc w:val="left"/>
            </w:pPr>
            <w:r>
              <w:rPr>
                <w:rFonts w:ascii="Times New Roman" w:hAnsi="Times New Roman" w:eastAsia="Times New Roman" w:cs="Times New Roman"/>
                <w:sz w:val="24"/>
              </w:rPr>
              <w:t xml:space="preserve">—</w:t>
            </w:r>
          </w:p>
        </w:tc>
      </w:tr>
      <w:tr>
        <w:tc>
          <w:tcPr/>
          <w:p>
            <w:pPr>
              <w:pStyle w:val="Compact"/>
              <w:spacing w:line="288" w:lineRule="auto"/>
              <w:jc w:val="left"/>
            </w:pPr>
            <w:r>
              <w:rPr>
                <w:rFonts w:ascii="Times New Roman" w:hAnsi="Times New Roman" w:eastAsia="Times New Roman" w:cs="Times New Roman"/>
                <w:sz w:val="24"/>
              </w:rPr>
              <w:t xml:space="preserve">FSTS</w:t>
            </w:r>
          </w:p>
        </w:tc>
        <w:tc>
          <w:tcPr/>
          <w:p>
            <w:pPr>
              <w:pStyle w:val="Compact"/>
              <w:spacing w:line="288" w:lineRule="auto"/>
              <w:jc w:val="left"/>
            </w:pPr>
            <w:r>
              <w:rPr>
                <w:rFonts w:ascii="Times New Roman" w:hAnsi="Times New Roman" w:eastAsia="Times New Roman" w:cs="Times New Roman"/>
                <w:sz w:val="24"/>
              </w:rPr>
              <w:t xml:space="preserve">Cường độ QTH</w:t>
            </w:r>
          </w:p>
        </w:tc>
        <w:tc>
          <w:tcPr/>
          <w:p>
            <w:pPr>
              <w:pStyle w:val="Compact"/>
              <w:spacing w:line="288" w:lineRule="auto"/>
              <w:jc w:val="left"/>
            </w:pPr>
            <w:r>
              <w:rPr>
                <w:rFonts w:ascii="Times New Roman" w:hAnsi="Times New Roman" w:eastAsia="Times New Roman" w:cs="Times New Roman"/>
                <w:sz w:val="24"/>
              </w:rPr>
              <w:t xml:space="preserve">d3c</w:t>
            </w:r>
          </w:p>
        </w:tc>
        <w:tc>
          <w:tcPr/>
          <w:p>
            <w:pPr>
              <w:pStyle w:val="Compact"/>
              <w:spacing w:line="288" w:lineRule="auto"/>
              <w:jc w:val="left"/>
            </w:pPr>
            <w:r>
              <w:rPr>
                <w:rFonts w:ascii="Times New Roman" w:hAnsi="Times New Roman" w:eastAsia="Times New Roman" w:cs="Times New Roman"/>
                <w:sz w:val="24"/>
              </w:rPr>
              <w:t xml:space="preserve">d3c/100</w:t>
            </w:r>
          </w:p>
        </w:tc>
        <w:tc>
          <w:tcPr/>
          <w:p>
            <w:pPr>
              <w:pStyle w:val="Compact"/>
              <w:spacing w:line="288" w:lineRule="auto"/>
              <w:jc w:val="left"/>
            </w:pPr>
            <w:r>
              <w:rPr>
                <w:rFonts w:ascii="Times New Roman" w:hAnsi="Times New Roman" w:eastAsia="Times New Roman" w:cs="Times New Roman"/>
                <w:sz w:val="24"/>
              </w:rPr>
              <w:t xml:space="preserve">β₁&gt;0 (ngưỡng thấp)</w:t>
            </w:r>
          </w:p>
        </w:tc>
        <w:tc>
          <w:tcPr/>
          <w:p>
            <w:pPr>
              <w:pStyle w:val="Compact"/>
              <w:spacing w:line="288" w:lineRule="auto"/>
              <w:jc w:val="left"/>
            </w:pPr>
            <w:r>
              <w:rPr>
                <w:rFonts w:ascii="Times New Roman" w:hAnsi="Times New Roman" w:eastAsia="Times New Roman" w:cs="Times New Roman"/>
                <w:sz w:val="24"/>
              </w:rPr>
              <w:t xml:space="preserve">H1</w:t>
            </w:r>
          </w:p>
        </w:tc>
      </w:tr>
      <w:tr>
        <w:tc>
          <w:tcPr/>
          <w:p>
            <w:pPr>
              <w:pStyle w:val="Compact"/>
              <w:spacing w:line="288" w:lineRule="auto"/>
              <w:jc w:val="left"/>
            </w:pPr>
            <w:r>
              <w:rPr>
                <w:rFonts w:ascii="Times New Roman" w:hAnsi="Times New Roman" w:eastAsia="Times New Roman" w:cs="Times New Roman"/>
                <w:sz w:val="24"/>
              </w:rPr>
              <w:t xml:space="preserve">FSTS²</w:t>
            </w:r>
          </w:p>
        </w:tc>
        <w:tc>
          <w:tcPr/>
          <w:p>
            <w:pPr>
              <w:pStyle w:val="Compact"/>
              <w:spacing w:line="288" w:lineRule="auto"/>
              <w:jc w:val="left"/>
            </w:pPr>
            <w:r>
              <w:rPr>
                <w:rFonts w:ascii="Times New Roman" w:hAnsi="Times New Roman" w:eastAsia="Times New Roman" w:cs="Times New Roman"/>
                <w:sz w:val="24"/>
              </w:rPr>
              <w:t xml:space="preserve">Phi tuyến</w:t>
            </w:r>
          </w:p>
        </w:tc>
        <w:tc>
          <w:tcPr/>
          <w:p>
            <w:pPr>
              <w:pStyle w:val="Compact"/>
              <w:spacing w:line="288" w:lineRule="auto"/>
              <w:jc w:val="left"/>
            </w:pPr>
            <w:r>
              <w:rPr>
                <w:rFonts w:ascii="Times New Roman" w:hAnsi="Times New Roman" w:eastAsia="Times New Roman" w:cs="Times New Roman"/>
                <w:sz w:val="24"/>
              </w:rPr>
              <w:t xml:space="preserve">—</w:t>
            </w:r>
          </w:p>
        </w:tc>
        <w:tc>
          <w:tcPr/>
          <w:p>
            <w:pPr>
              <w:pStyle w:val="Compact"/>
              <w:spacing w:line="288" w:lineRule="auto"/>
              <w:jc w:val="left"/>
            </w:pPr>
            <w:r>
              <w:rPr>
                <w:rFonts w:ascii="Times New Roman" w:hAnsi="Times New Roman" w:eastAsia="Times New Roman" w:cs="Times New Roman"/>
                <w:sz w:val="24"/>
              </w:rPr>
              <w:t xml:space="preserve">(FSTS)²</w:t>
            </w:r>
          </w:p>
        </w:tc>
        <w:tc>
          <w:tcPr/>
          <w:p>
            <w:pPr>
              <w:pStyle w:val="Compact"/>
              <w:spacing w:line="288" w:lineRule="auto"/>
              <w:jc w:val="left"/>
            </w:pPr>
            <w:r>
              <w:rPr>
                <w:rFonts w:ascii="Times New Roman" w:hAnsi="Times New Roman" w:eastAsia="Times New Roman" w:cs="Times New Roman"/>
                <w:sz w:val="24"/>
              </w:rPr>
              <w:t xml:space="preserve">β₂&lt;0</w:t>
            </w:r>
          </w:p>
        </w:tc>
        <w:tc>
          <w:tcPr/>
          <w:p>
            <w:pPr>
              <w:pStyle w:val="Compact"/>
              <w:spacing w:line="288" w:lineRule="auto"/>
              <w:jc w:val="left"/>
            </w:pPr>
            <w:r>
              <w:rPr>
                <w:rFonts w:ascii="Times New Roman" w:hAnsi="Times New Roman" w:eastAsia="Times New Roman" w:cs="Times New Roman"/>
                <w:sz w:val="24"/>
              </w:rPr>
              <w:t xml:space="preserve">H1</w:t>
            </w:r>
          </w:p>
        </w:tc>
      </w:tr>
      <w:tr>
        <w:tc>
          <w:tcPr/>
          <w:p>
            <w:pPr>
              <w:pStyle w:val="Compact"/>
              <w:spacing w:line="288" w:lineRule="auto"/>
              <w:jc w:val="left"/>
            </w:pPr>
            <w:r>
              <w:rPr>
                <w:rFonts w:ascii="Times New Roman" w:hAnsi="Times New Roman" w:eastAsia="Times New Roman" w:cs="Times New Roman"/>
                <w:sz w:val="24"/>
              </w:rPr>
              <w:t xml:space="preserve">FSTS³</w:t>
            </w:r>
          </w:p>
        </w:tc>
        <w:tc>
          <w:tcPr/>
          <w:p>
            <w:pPr>
              <w:pStyle w:val="Compact"/>
              <w:spacing w:line="288" w:lineRule="auto"/>
              <w:jc w:val="left"/>
            </w:pPr>
            <w:r>
              <w:rPr>
                <w:rFonts w:ascii="Times New Roman" w:hAnsi="Times New Roman" w:eastAsia="Times New Roman" w:cs="Times New Roman"/>
                <w:sz w:val="24"/>
              </w:rPr>
              <w:t xml:space="preserve">S-curve</w:t>
            </w:r>
          </w:p>
        </w:tc>
        <w:tc>
          <w:tcPr/>
          <w:p>
            <w:pPr>
              <w:pStyle w:val="Compact"/>
              <w:spacing w:line="288" w:lineRule="auto"/>
              <w:jc w:val="left"/>
            </w:pPr>
            <w:r>
              <w:rPr>
                <w:rFonts w:ascii="Times New Roman" w:hAnsi="Times New Roman" w:eastAsia="Times New Roman" w:cs="Times New Roman"/>
                <w:sz w:val="24"/>
              </w:rPr>
              <w:t xml:space="preserve">—</w:t>
            </w:r>
          </w:p>
        </w:tc>
        <w:tc>
          <w:tcPr/>
          <w:p>
            <w:pPr>
              <w:pStyle w:val="Compact"/>
              <w:spacing w:line="288" w:lineRule="auto"/>
              <w:jc w:val="left"/>
            </w:pPr>
            <w:r>
              <w:rPr>
                <w:rFonts w:ascii="Times New Roman" w:hAnsi="Times New Roman" w:eastAsia="Times New Roman" w:cs="Times New Roman"/>
                <w:sz w:val="24"/>
              </w:rPr>
              <w:t xml:space="preserve">(FSTS)³</w:t>
            </w:r>
          </w:p>
        </w:tc>
        <w:tc>
          <w:tcPr/>
          <w:p>
            <w:pPr>
              <w:pStyle w:val="Compact"/>
              <w:spacing w:line="288" w:lineRule="auto"/>
              <w:jc w:val="left"/>
            </w:pPr>
            <w:r>
              <w:rPr>
                <w:rFonts w:ascii="Times New Roman" w:hAnsi="Times New Roman" w:eastAsia="Times New Roman" w:cs="Times New Roman"/>
                <w:sz w:val="24"/>
              </w:rPr>
              <w:t xml:space="preserve">β₃&gt;0</w:t>
            </w:r>
          </w:p>
        </w:tc>
        <w:tc>
          <w:tcPr/>
          <w:p>
            <w:pPr>
              <w:pStyle w:val="Compact"/>
              <w:spacing w:line="288" w:lineRule="auto"/>
              <w:jc w:val="left"/>
            </w:pPr>
            <w:r>
              <w:rPr>
                <w:rFonts w:ascii="Times New Roman" w:hAnsi="Times New Roman" w:eastAsia="Times New Roman" w:cs="Times New Roman"/>
                <w:sz w:val="24"/>
              </w:rPr>
              <w:t xml:space="preserve">H1</w:t>
            </w:r>
          </w:p>
        </w:tc>
      </w:tr>
      <w:tr>
        <w:tc>
          <w:tcPr/>
          <w:p>
            <w:pPr>
              <w:pStyle w:val="Compact"/>
              <w:spacing w:line="288" w:lineRule="auto"/>
              <w:jc w:val="left"/>
            </w:pPr>
            <w:r>
              <w:rPr>
                <w:rFonts w:ascii="Times New Roman" w:hAnsi="Times New Roman" w:eastAsia="Times New Roman" w:cs="Times New Roman"/>
                <w:sz w:val="24"/>
              </w:rPr>
              <w:t xml:space="preserve">TCI</w:t>
            </w:r>
          </w:p>
        </w:tc>
        <w:tc>
          <w:tcPr/>
          <w:p>
            <w:pPr>
              <w:pStyle w:val="Compact"/>
              <w:spacing w:line="288" w:lineRule="auto"/>
              <w:jc w:val="left"/>
            </w:pPr>
            <w:r>
              <w:rPr>
                <w:rFonts w:ascii="Times New Roman" w:hAnsi="Times New Roman" w:eastAsia="Times New Roman" w:cs="Times New Roman"/>
                <w:sz w:val="24"/>
              </w:rPr>
              <w:t xml:space="preserve">Năng lực CN nội tại</w:t>
            </w:r>
          </w:p>
        </w:tc>
        <w:tc>
          <w:tcPr/>
          <w:p>
            <w:pPr>
              <w:pStyle w:val="Compact"/>
              <w:spacing w:line="288" w:lineRule="auto"/>
              <w:jc w:val="left"/>
            </w:pPr>
            <w:r>
              <w:rPr>
                <w:rFonts w:ascii="Times New Roman" w:hAnsi="Times New Roman" w:eastAsia="Times New Roman" w:cs="Times New Roman"/>
                <w:sz w:val="24"/>
              </w:rPr>
              <w:t xml:space="preserve">b8, h8, h1, e6</w:t>
            </w:r>
          </w:p>
        </w:tc>
        <w:tc>
          <w:tcPr/>
          <w:p>
            <w:pPr>
              <w:pStyle w:val="Compact"/>
              <w:spacing w:line="288" w:lineRule="auto"/>
              <w:jc w:val="left"/>
            </w:pPr>
            <w:r>
              <w:rPr>
                <w:rFonts w:ascii="Times New Roman" w:hAnsi="Times New Roman" w:eastAsia="Times New Roman" w:cs="Times New Roman"/>
                <w:sz w:val="24"/>
              </w:rPr>
              <w:t xml:space="preserve">z-mean(≥3/4 items)</w:t>
            </w:r>
          </w:p>
        </w:tc>
        <w:tc>
          <w:tcPr/>
          <w:p>
            <w:pPr>
              <w:pStyle w:val="Compact"/>
              <w:spacing w:line="288" w:lineRule="auto"/>
              <w:jc w:val="left"/>
            </w:pPr>
            <w:r>
              <w:rPr>
                <w:rFonts w:ascii="Times New Roman" w:hAnsi="Times New Roman" w:eastAsia="Times New Roman" w:cs="Times New Roman"/>
                <w:sz w:val="24"/>
              </w:rPr>
              <w:t xml:space="preserve">β&gt;0 (direct)</w:t>
            </w:r>
          </w:p>
        </w:tc>
        <w:tc>
          <w:tcPr/>
          <w:p>
            <w:pPr>
              <w:pStyle w:val="Compact"/>
              <w:spacing w:line="288" w:lineRule="auto"/>
              <w:jc w:val="left"/>
            </w:pPr>
            <w:r>
              <w:rPr>
                <w:rFonts w:ascii="Times New Roman" w:hAnsi="Times New Roman" w:eastAsia="Times New Roman" w:cs="Times New Roman"/>
                <w:sz w:val="24"/>
              </w:rPr>
              <w:t xml:space="preserve">H2</w:t>
            </w:r>
          </w:p>
        </w:tc>
      </w:tr>
      <w:tr>
        <w:tc>
          <w:tcPr/>
          <w:p>
            <w:pPr>
              <w:pStyle w:val="Compact"/>
              <w:spacing w:line="288" w:lineRule="auto"/>
              <w:jc w:val="left"/>
            </w:pPr>
            <w:r>
              <w:rPr>
                <w:rFonts w:ascii="Times New Roman" w:hAnsi="Times New Roman" w:eastAsia="Times New Roman" w:cs="Times New Roman"/>
                <w:sz w:val="24"/>
              </w:rPr>
              <w:t xml:space="preserve">DAI</w:t>
            </w:r>
          </w:p>
        </w:tc>
        <w:tc>
          <w:tcPr/>
          <w:p>
            <w:pPr>
              <w:pStyle w:val="Compact"/>
              <w:spacing w:line="288" w:lineRule="auto"/>
              <w:jc w:val="left"/>
            </w:pPr>
            <w:r>
              <w:rPr>
                <w:rFonts w:ascii="Times New Roman" w:hAnsi="Times New Roman" w:eastAsia="Times New Roman" w:cs="Times New Roman"/>
                <w:sz w:val="24"/>
              </w:rPr>
              <w:t xml:space="preserve">Áp dụng số nền tảng</w:t>
            </w:r>
          </w:p>
        </w:tc>
        <w:tc>
          <w:tcPr/>
          <w:p>
            <w:pPr>
              <w:pStyle w:val="Compact"/>
              <w:spacing w:line="288" w:lineRule="auto"/>
              <w:jc w:val="left"/>
            </w:pPr>
            <w:r>
              <w:rPr>
                <w:rFonts w:ascii="Times New Roman" w:hAnsi="Times New Roman" w:eastAsia="Times New Roman" w:cs="Times New Roman"/>
                <w:sz w:val="24"/>
              </w:rPr>
              <w:t xml:space="preserve">c22b; k33/k38</w:t>
            </w:r>
          </w:p>
        </w:tc>
        <w:tc>
          <w:tcPr/>
          <w:p>
            <w:pPr>
              <w:pStyle w:val="Compact"/>
              <w:spacing w:line="288" w:lineRule="auto"/>
              <w:jc w:val="left"/>
            </w:pPr>
            <w:r>
              <w:rPr>
                <w:rFonts w:ascii="Times New Roman" w:hAnsi="Times New Roman" w:eastAsia="Times New Roman" w:cs="Times New Roman"/>
                <w:sz w:val="24"/>
              </w:rPr>
              <w:t xml:space="preserve">z-mean (Tier 1+2)</w:t>
            </w:r>
          </w:p>
        </w:tc>
        <w:tc>
          <w:tcPr/>
          <w:p>
            <w:pPr>
              <w:pStyle w:val="Compact"/>
              <w:spacing w:line="288" w:lineRule="auto"/>
              <w:jc w:val="left"/>
            </w:pPr>
            <w:r>
              <w:rPr>
                <w:rFonts w:ascii="Times New Roman" w:hAnsi="Times New Roman" w:eastAsia="Times New Roman" w:cs="Times New Roman"/>
                <w:sz w:val="24"/>
              </w:rPr>
              <w:t xml:space="preserve">Context-specific</w:t>
            </w:r>
          </w:p>
        </w:tc>
        <w:tc>
          <w:tcPr/>
          <w:p>
            <w:pPr>
              <w:pStyle w:val="Compact"/>
              <w:spacing w:line="288" w:lineRule="auto"/>
              <w:jc w:val="left"/>
            </w:pPr>
            <w:r>
              <w:rPr>
                <w:rFonts w:ascii="Times New Roman" w:hAnsi="Times New Roman" w:eastAsia="Times New Roman" w:cs="Times New Roman"/>
                <w:sz w:val="24"/>
              </w:rPr>
              <w:t xml:space="preserve">H3</w:t>
            </w:r>
          </w:p>
        </w:tc>
      </w:tr>
      <w:tr>
        <w:tc>
          <w:tcPr/>
          <w:p>
            <w:pPr>
              <w:pStyle w:val="Compact"/>
              <w:spacing w:line="288" w:lineRule="auto"/>
              <w:jc w:val="left"/>
            </w:pPr>
            <w:r>
              <w:rPr>
                <w:rFonts w:ascii="Times New Roman" w:hAnsi="Times New Roman" w:eastAsia="Times New Roman" w:cs="Times New Roman"/>
                <w:sz w:val="24"/>
              </w:rPr>
              <w:t xml:space="preserve">FSTS×TCI</w:t>
            </w:r>
          </w:p>
        </w:tc>
        <w:tc>
          <w:tcPr/>
          <w:p>
            <w:pPr>
              <w:pStyle w:val="Compact"/>
              <w:spacing w:line="288" w:lineRule="auto"/>
              <w:jc w:val="left"/>
            </w:pPr>
            <w:r>
              <w:rPr>
                <w:rFonts w:ascii="Times New Roman" w:hAnsi="Times New Roman" w:eastAsia="Times New Roman" w:cs="Times New Roman"/>
                <w:sz w:val="24"/>
              </w:rPr>
              <w:t xml:space="preserve">TCI moderation</w:t>
            </w:r>
          </w:p>
        </w:tc>
        <w:tc>
          <w:tcPr/>
          <w:p>
            <w:pPr>
              <w:pStyle w:val="Compact"/>
              <w:spacing w:line="288" w:lineRule="auto"/>
              <w:jc w:val="left"/>
            </w:pPr>
            <w:r>
              <w:rPr>
                <w:rFonts w:ascii="Times New Roman" w:hAnsi="Times New Roman" w:eastAsia="Times New Roman" w:cs="Times New Roman"/>
                <w:sz w:val="24"/>
              </w:rPr>
              <w:t xml:space="preserve">—</w:t>
            </w:r>
          </w:p>
        </w:tc>
        <w:tc>
          <w:tcPr/>
          <w:p>
            <w:pPr>
              <w:pStyle w:val="Compact"/>
              <w:spacing w:line="288" w:lineRule="auto"/>
              <w:jc w:val="left"/>
            </w:pPr>
            <w:r>
              <w:rPr>
                <w:rFonts w:ascii="Times New Roman" w:hAnsi="Times New Roman" w:eastAsia="Times New Roman" w:cs="Times New Roman"/>
                <w:sz w:val="24"/>
              </w:rPr>
              <w:t xml:space="preserve">interaction</w:t>
            </w:r>
          </w:p>
        </w:tc>
        <w:tc>
          <w:tcPr/>
          <w:p>
            <w:pPr>
              <w:pStyle w:val="Compact"/>
              <w:spacing w:line="288" w:lineRule="auto"/>
              <w:jc w:val="left"/>
            </w:pPr>
            <w:r>
              <w:rPr>
                <w:rFonts w:ascii="Times New Roman" w:hAnsi="Times New Roman" w:eastAsia="Times New Roman" w:cs="Times New Roman"/>
                <w:sz w:val="24"/>
              </w:rPr>
              <w:t xml:space="preserve">β_mod: phụ thuộc ngữ cảnh</w:t>
            </w:r>
          </w:p>
        </w:tc>
        <w:tc>
          <w:tcPr/>
          <w:p>
            <w:pPr>
              <w:pStyle w:val="Compact"/>
              <w:spacing w:line="288" w:lineRule="auto"/>
              <w:jc w:val="left"/>
            </w:pPr>
            <w:r>
              <w:rPr>
                <w:rFonts w:ascii="Times New Roman" w:hAnsi="Times New Roman" w:eastAsia="Times New Roman" w:cs="Times New Roman"/>
                <w:sz w:val="24"/>
              </w:rPr>
              <w:t xml:space="preserve">H2</w:t>
            </w:r>
          </w:p>
        </w:tc>
      </w:tr>
      <w:tr>
        <w:tc>
          <w:tcPr/>
          <w:p>
            <w:pPr>
              <w:pStyle w:val="Compact"/>
              <w:spacing w:line="288" w:lineRule="auto"/>
              <w:jc w:val="left"/>
            </w:pPr>
            <w:r>
              <w:rPr>
                <w:rFonts w:ascii="Times New Roman" w:hAnsi="Times New Roman" w:eastAsia="Times New Roman" w:cs="Times New Roman"/>
                <w:sz w:val="24"/>
              </w:rPr>
              <w:t xml:space="preserve">FSTS²×DAI</w:t>
            </w:r>
          </w:p>
        </w:tc>
        <w:tc>
          <w:tcPr/>
          <w:p>
            <w:pPr>
              <w:pStyle w:val="Compact"/>
              <w:spacing w:line="288" w:lineRule="auto"/>
              <w:jc w:val="left"/>
            </w:pPr>
            <w:r>
              <w:rPr>
                <w:rFonts w:ascii="Times New Roman" w:hAnsi="Times New Roman" w:eastAsia="Times New Roman" w:cs="Times New Roman"/>
                <w:sz w:val="24"/>
              </w:rPr>
              <w:t xml:space="preserve">DAI contingent</w:t>
            </w:r>
          </w:p>
        </w:tc>
        <w:tc>
          <w:tcPr/>
          <w:p>
            <w:pPr>
              <w:pStyle w:val="Compact"/>
              <w:spacing w:line="288" w:lineRule="auto"/>
              <w:jc w:val="left"/>
            </w:pPr>
            <w:r>
              <w:rPr>
                <w:rFonts w:ascii="Times New Roman" w:hAnsi="Times New Roman" w:eastAsia="Times New Roman" w:cs="Times New Roman"/>
                <w:sz w:val="24"/>
              </w:rPr>
              <w:t xml:space="preserve">—</w:t>
            </w:r>
          </w:p>
        </w:tc>
        <w:tc>
          <w:tcPr/>
          <w:p>
            <w:pPr>
              <w:pStyle w:val="Compact"/>
              <w:spacing w:line="288" w:lineRule="auto"/>
              <w:jc w:val="left"/>
            </w:pPr>
            <w:r>
              <w:rPr>
                <w:rFonts w:ascii="Times New Roman" w:hAnsi="Times New Roman" w:eastAsia="Times New Roman" w:cs="Times New Roman"/>
                <w:sz w:val="24"/>
              </w:rPr>
              <w:t xml:space="preserve">interaction</w:t>
            </w:r>
          </w:p>
        </w:tc>
        <w:tc>
          <w:tcPr/>
          <w:p>
            <w:pPr>
              <w:pStyle w:val="Compact"/>
              <w:spacing w:line="288" w:lineRule="auto"/>
              <w:jc w:val="left"/>
            </w:pPr>
            <w:r>
              <w:rPr>
                <w:rFonts w:ascii="Times New Roman" w:hAnsi="Times New Roman" w:eastAsia="Times New Roman" w:cs="Times New Roman"/>
                <w:sz w:val="24"/>
              </w:rPr>
              <w:t xml:space="preserve">β&gt;0 (Nhóm I); null (Nhóm IV IV)</w:t>
            </w:r>
          </w:p>
        </w:tc>
        <w:tc>
          <w:tcPr/>
          <w:p>
            <w:pPr>
              <w:pStyle w:val="Compact"/>
              <w:spacing w:line="288" w:lineRule="auto"/>
              <w:jc w:val="left"/>
            </w:pPr>
            <w:r>
              <w:rPr>
                <w:rFonts w:ascii="Times New Roman" w:hAnsi="Times New Roman" w:eastAsia="Times New Roman" w:cs="Times New Roman"/>
                <w:sz w:val="24"/>
              </w:rPr>
              <w:t xml:space="preserve">H3</w:t>
            </w:r>
          </w:p>
        </w:tc>
      </w:tr>
      <w:tr>
        <w:tc>
          <w:tcPr/>
          <w:p>
            <w:pPr>
              <w:pStyle w:val="Compact"/>
              <w:spacing w:line="288" w:lineRule="auto"/>
              <w:jc w:val="left"/>
            </w:pPr>
            <w:r>
              <w:rPr>
                <w:rFonts w:ascii="Times New Roman" w:hAnsi="Times New Roman" w:eastAsia="Times New Roman" w:cs="Times New Roman"/>
                <w:sz w:val="24"/>
              </w:rPr>
              <w:t xml:space="preserve">exp_manager</w:t>
            </w:r>
          </w:p>
        </w:tc>
        <w:tc>
          <w:tcPr/>
          <w:p>
            <w:pPr>
              <w:pStyle w:val="Compact"/>
              <w:spacing w:line="288" w:lineRule="auto"/>
              <w:jc w:val="left"/>
            </w:pPr>
            <w:r>
              <w:rPr>
                <w:rFonts w:ascii="Times New Roman" w:hAnsi="Times New Roman" w:eastAsia="Times New Roman" w:cs="Times New Roman"/>
                <w:sz w:val="24"/>
              </w:rPr>
              <w:t xml:space="preserve">Kinh nghiệm QL</w:t>
            </w:r>
          </w:p>
        </w:tc>
        <w:tc>
          <w:tcPr/>
          <w:p>
            <w:pPr>
              <w:pStyle w:val="Compact"/>
              <w:spacing w:line="288" w:lineRule="auto"/>
              <w:jc w:val="left"/>
            </w:pPr>
            <w:r>
              <w:rPr>
                <w:rFonts w:ascii="Times New Roman" w:hAnsi="Times New Roman" w:eastAsia="Times New Roman" w:cs="Times New Roman"/>
                <w:sz w:val="24"/>
              </w:rPr>
              <w:t xml:space="preserve">b5</w:t>
            </w:r>
          </w:p>
        </w:tc>
        <w:tc>
          <w:tcPr/>
          <w:p>
            <w:pPr>
              <w:pStyle w:val="Compact"/>
              <w:spacing w:line="288" w:lineRule="auto"/>
              <w:jc w:val="left"/>
            </w:pPr>
            <w:r>
              <w:rPr>
                <w:rFonts w:ascii="Times New Roman" w:hAnsi="Times New Roman" w:eastAsia="Times New Roman" w:cs="Times New Roman"/>
                <w:sz w:val="24"/>
              </w:rPr>
              <w:t xml:space="preserve">năm kinh nghiệm</w:t>
            </w:r>
          </w:p>
        </w:tc>
        <w:tc>
          <w:tcPr/>
          <w:p>
            <w:pPr>
              <w:pStyle w:val="Compact"/>
              <w:spacing w:line="288" w:lineRule="auto"/>
              <w:jc w:val="left"/>
            </w:pPr>
            <w:r>
              <w:rPr>
                <w:rFonts w:ascii="Times New Roman" w:hAnsi="Times New Roman" w:eastAsia="Times New Roman" w:cs="Times New Roman"/>
                <w:sz w:val="24"/>
              </w:rPr>
              <w:t xml:space="preserve">β&gt;0 (H4)</w:t>
            </w:r>
          </w:p>
        </w:tc>
        <w:tc>
          <w:tcPr/>
          <w:p>
            <w:pPr>
              <w:pStyle w:val="Compact"/>
              <w:spacing w:line="288" w:lineRule="auto"/>
              <w:jc w:val="left"/>
            </w:pPr>
            <w:r>
              <w:rPr>
                <w:rFonts w:ascii="Times New Roman" w:hAnsi="Times New Roman" w:eastAsia="Times New Roman" w:cs="Times New Roman"/>
                <w:sz w:val="24"/>
              </w:rPr>
              <w:t xml:space="preserve">H4</w:t>
            </w:r>
          </w:p>
        </w:tc>
      </w:tr>
      <w:tr>
        <w:tc>
          <w:tcPr/>
          <w:p>
            <w:pPr>
              <w:pStyle w:val="Compact"/>
              <w:spacing w:line="288" w:lineRule="auto"/>
              <w:jc w:val="left"/>
            </w:pPr>
            <w:r>
              <w:rPr>
                <w:rFonts w:ascii="Times New Roman" w:hAnsi="Times New Roman" w:eastAsia="Times New Roman" w:cs="Times New Roman"/>
                <w:sz w:val="24"/>
              </w:rPr>
              <w:t xml:space="preserve">gender_manager</w:t>
            </w:r>
          </w:p>
        </w:tc>
        <w:tc>
          <w:tcPr/>
          <w:p>
            <w:pPr>
              <w:pStyle w:val="Compact"/>
              <w:spacing w:line="288" w:lineRule="auto"/>
              <w:jc w:val="left"/>
            </w:pPr>
            <w:r>
              <w:rPr>
                <w:rFonts w:ascii="Times New Roman" w:hAnsi="Times New Roman" w:eastAsia="Times New Roman" w:cs="Times New Roman"/>
                <w:sz w:val="24"/>
              </w:rPr>
              <w:t xml:space="preserve">Giới tính QL</w:t>
            </w:r>
          </w:p>
        </w:tc>
        <w:tc>
          <w:tcPr/>
          <w:p>
            <w:pPr>
              <w:pStyle w:val="Compact"/>
              <w:spacing w:line="288" w:lineRule="auto"/>
              <w:jc w:val="left"/>
            </w:pPr>
            <w:r>
              <w:rPr>
                <w:rFonts w:ascii="Times New Roman" w:hAnsi="Times New Roman" w:eastAsia="Times New Roman" w:cs="Times New Roman"/>
                <w:sz w:val="24"/>
              </w:rPr>
              <w:t xml:space="preserve">b7</w:t>
            </w:r>
          </w:p>
        </w:tc>
        <w:tc>
          <w:tcPr/>
          <w:p>
            <w:pPr>
              <w:pStyle w:val="Compact"/>
              <w:spacing w:line="288" w:lineRule="auto"/>
              <w:jc w:val="left"/>
            </w:pPr>
            <w:r>
              <w:rPr>
                <w:rFonts w:ascii="Times New Roman" w:hAnsi="Times New Roman" w:eastAsia="Times New Roman" w:cs="Times New Roman"/>
                <w:sz w:val="24"/>
              </w:rPr>
              <w:t xml:space="preserve">binary female=1</w:t>
            </w:r>
          </w:p>
        </w:tc>
        <w:tc>
          <w:tcPr/>
          <w:p>
            <w:pPr>
              <w:pStyle w:val="Compact"/>
              <w:spacing w:line="288" w:lineRule="auto"/>
              <w:jc w:val="left"/>
            </w:pPr>
            <w:r>
              <w:rPr>
                <w:rFonts w:ascii="Times New Roman" w:hAnsi="Times New Roman" w:eastAsia="Times New Roman" w:cs="Times New Roman"/>
                <w:sz w:val="24"/>
              </w:rPr>
              <w:t xml:space="preserve">Exploratory</w:t>
            </w:r>
          </w:p>
        </w:tc>
        <w:tc>
          <w:tcPr/>
          <w:p>
            <w:pPr>
              <w:pStyle w:val="Compact"/>
              <w:spacing w:line="288" w:lineRule="auto"/>
              <w:jc w:val="left"/>
            </w:pPr>
            <w:r>
              <w:rPr>
                <w:rFonts w:ascii="Times New Roman" w:hAnsi="Times New Roman" w:eastAsia="Times New Roman" w:cs="Times New Roman"/>
                <w:sz w:val="24"/>
              </w:rPr>
              <w:t xml:space="preserve">H4</w:t>
            </w:r>
          </w:p>
        </w:tc>
      </w:tr>
      <w:tr>
        <w:tc>
          <w:tcPr/>
          <w:p>
            <w:pPr>
              <w:pStyle w:val="Compact"/>
              <w:spacing w:line="288" w:lineRule="auto"/>
              <w:jc w:val="left"/>
            </w:pPr>
            <w:r>
              <w:rPr>
                <w:rFonts w:ascii="Times New Roman" w:hAnsi="Times New Roman" w:eastAsia="Times New Roman" w:cs="Times New Roman"/>
                <w:sz w:val="24"/>
              </w:rPr>
              <w:t xml:space="preserve">educ_manager</w:t>
            </w:r>
          </w:p>
        </w:tc>
        <w:tc>
          <w:tcPr/>
          <w:p>
            <w:pPr>
              <w:pStyle w:val="Compact"/>
              <w:spacing w:line="288" w:lineRule="auto"/>
              <w:jc w:val="left"/>
            </w:pPr>
            <w:r>
              <w:rPr>
                <w:rFonts w:ascii="Times New Roman" w:hAnsi="Times New Roman" w:eastAsia="Times New Roman" w:cs="Times New Roman"/>
                <w:sz w:val="24"/>
              </w:rPr>
              <w:t xml:space="preserve">Học vấn QL</w:t>
            </w:r>
          </w:p>
        </w:tc>
        <w:tc>
          <w:tcPr/>
          <w:p>
            <w:pPr>
              <w:pStyle w:val="Compact"/>
              <w:spacing w:line="288" w:lineRule="auto"/>
              <w:jc w:val="left"/>
            </w:pPr>
            <w:r>
              <w:rPr>
                <w:rFonts w:ascii="Times New Roman" w:hAnsi="Times New Roman" w:eastAsia="Times New Roman" w:cs="Times New Roman"/>
                <w:sz w:val="24"/>
              </w:rPr>
              <w:t xml:space="preserve">b7a</w:t>
            </w:r>
          </w:p>
        </w:tc>
        <w:tc>
          <w:tcPr/>
          <w:p>
            <w:pPr>
              <w:pStyle w:val="Compact"/>
              <w:spacing w:line="288" w:lineRule="auto"/>
              <w:jc w:val="left"/>
            </w:pPr>
            <w:r>
              <w:rPr>
                <w:rFonts w:ascii="Times New Roman" w:hAnsi="Times New Roman" w:eastAsia="Times New Roman" w:cs="Times New Roman"/>
                <w:sz w:val="24"/>
              </w:rPr>
              <w:t xml:space="preserve">ordinal</w:t>
            </w:r>
          </w:p>
        </w:tc>
        <w:tc>
          <w:tcPr/>
          <w:p>
            <w:pPr>
              <w:pStyle w:val="Compact"/>
              <w:spacing w:line="288" w:lineRule="auto"/>
              <w:jc w:val="left"/>
            </w:pPr>
            <w:r>
              <w:rPr>
                <w:rFonts w:ascii="Times New Roman" w:hAnsi="Times New Roman" w:eastAsia="Times New Roman" w:cs="Times New Roman"/>
                <w:sz w:val="24"/>
              </w:rPr>
              <w:t xml:space="preserve">β&gt;0</w:t>
            </w:r>
          </w:p>
        </w:tc>
        <w:tc>
          <w:tcPr/>
          <w:p>
            <w:pPr>
              <w:pStyle w:val="Compact"/>
              <w:spacing w:line="288" w:lineRule="auto"/>
              <w:jc w:val="left"/>
            </w:pPr>
            <w:r>
              <w:rPr>
                <w:rFonts w:ascii="Times New Roman" w:hAnsi="Times New Roman" w:eastAsia="Times New Roman" w:cs="Times New Roman"/>
                <w:sz w:val="24"/>
              </w:rPr>
              <w:t xml:space="preserve">H4</w:t>
            </w:r>
          </w:p>
        </w:tc>
      </w:tr>
      <w:tr>
        <w:tc>
          <w:tcPr/>
          <w:p>
            <w:pPr>
              <w:pStyle w:val="Compact"/>
              <w:spacing w:line="288" w:lineRule="auto"/>
              <w:jc w:val="left"/>
            </w:pPr>
            <w:r>
              <w:rPr>
                <w:rFonts w:ascii="Times New Roman" w:hAnsi="Times New Roman" w:eastAsia="Times New Roman" w:cs="Times New Roman"/>
                <w:sz w:val="24"/>
              </w:rPr>
              <w:t xml:space="preserve">ICRV_j</w:t>
            </w:r>
          </w:p>
        </w:tc>
        <w:tc>
          <w:tcPr/>
          <w:p>
            <w:pPr>
              <w:pStyle w:val="Compact"/>
              <w:spacing w:line="288" w:lineRule="auto"/>
              <w:jc w:val="left"/>
            </w:pPr>
            <w:r>
              <w:rPr>
                <w:rFonts w:ascii="Times New Roman" w:hAnsi="Times New Roman" w:eastAsia="Times New Roman" w:cs="Times New Roman"/>
                <w:sz w:val="24"/>
              </w:rPr>
              <w:t xml:space="preserve">Regime thể chế</w:t>
            </w:r>
          </w:p>
        </w:tc>
        <w:tc>
          <w:tcPr/>
          <w:p>
            <w:pPr>
              <w:pStyle w:val="Compact"/>
              <w:spacing w:line="288" w:lineRule="auto"/>
              <w:jc w:val="left"/>
            </w:pPr>
            <w:r>
              <w:rPr>
                <w:rFonts w:ascii="Times New Roman" w:hAnsi="Times New Roman" w:eastAsia="Times New Roman" w:cs="Times New Roman"/>
                <w:sz w:val="24"/>
              </w:rPr>
              <w:t xml:space="preserve">—</w:t>
            </w:r>
          </w:p>
        </w:tc>
        <w:tc>
          <w:tcPr/>
          <w:p>
            <w:pPr>
              <w:pStyle w:val="Compact"/>
              <w:spacing w:line="288" w:lineRule="auto"/>
              <w:jc w:val="left"/>
            </w:pPr>
            <w:r>
              <w:rPr>
                <w:rFonts w:ascii="Times New Roman" w:hAnsi="Times New Roman" w:eastAsia="Times New Roman" w:cs="Times New Roman"/>
                <w:sz w:val="24"/>
              </w:rPr>
              <w:t xml:space="preserve">j=I→VI dummy</w:t>
            </w:r>
          </w:p>
        </w:tc>
        <w:tc>
          <w:tcPr/>
          <w:p>
            <w:pPr>
              <w:pStyle w:val="Compact"/>
              <w:spacing w:line="288" w:lineRule="auto"/>
              <w:jc w:val="left"/>
            </w:pPr>
            <w:r>
              <w:rPr>
                <w:rFonts w:ascii="Times New Roman" w:hAnsi="Times New Roman" w:eastAsia="Times New Roman" w:cs="Times New Roman"/>
                <w:sz w:val="24"/>
              </w:rPr>
              <w:t xml:space="preserve">Gradient H5</w:t>
            </w:r>
          </w:p>
        </w:tc>
        <w:tc>
          <w:tcPr/>
          <w:p>
            <w:pPr>
              <w:pStyle w:val="Compact"/>
              <w:spacing w:line="288" w:lineRule="auto"/>
              <w:jc w:val="left"/>
            </w:pPr>
            <w:r>
              <w:rPr>
                <w:rFonts w:ascii="Times New Roman" w:hAnsi="Times New Roman" w:eastAsia="Times New Roman" w:cs="Times New Roman"/>
                <w:sz w:val="24"/>
              </w:rPr>
              <w:t xml:space="preserve">H5</w:t>
            </w:r>
          </w:p>
        </w:tc>
      </w:tr>
      <w:tr>
        <w:tc>
          <w:tcPr/>
          <w:p>
            <w:pPr>
              <w:pStyle w:val="Compact"/>
              <w:spacing w:line="288" w:lineRule="auto"/>
              <w:jc w:val="left"/>
            </w:pPr>
            <w:r>
              <w:rPr>
                <w:rFonts w:ascii="Times New Roman" w:hAnsi="Times New Roman" w:eastAsia="Times New Roman" w:cs="Times New Roman"/>
                <w:sz w:val="24"/>
              </w:rPr>
              <w:t xml:space="preserve">Year_bucket</w:t>
            </w:r>
          </w:p>
        </w:tc>
        <w:tc>
          <w:tcPr/>
          <w:p>
            <w:pPr>
              <w:pStyle w:val="Compact"/>
              <w:spacing w:line="288" w:lineRule="auto"/>
              <w:jc w:val="left"/>
            </w:pPr>
            <w:r>
              <w:rPr>
                <w:rFonts w:ascii="Times New Roman" w:hAnsi="Times New Roman" w:eastAsia="Times New Roman" w:cs="Times New Roman"/>
                <w:sz w:val="24"/>
              </w:rPr>
              <w:t xml:space="preserve">Thời gian</w:t>
            </w:r>
          </w:p>
        </w:tc>
        <w:tc>
          <w:tcPr/>
          <w:p>
            <w:pPr>
              <w:pStyle w:val="Compact"/>
              <w:spacing w:line="288" w:lineRule="auto"/>
              <w:jc w:val="left"/>
            </w:pPr>
            <w:r>
              <w:rPr>
                <w:rFonts w:ascii="Times New Roman" w:hAnsi="Times New Roman" w:eastAsia="Times New Roman" w:cs="Times New Roman"/>
                <w:sz w:val="24"/>
              </w:rPr>
              <w:t xml:space="preserve">year</w:t>
            </w:r>
          </w:p>
        </w:tc>
        <w:tc>
          <w:tcPr/>
          <w:p>
            <w:pPr>
              <w:pStyle w:val="Compact"/>
              <w:spacing w:line="288" w:lineRule="auto"/>
              <w:jc w:val="left"/>
            </w:pPr>
            <w:r>
              <w:rPr>
                <w:rFonts w:ascii="Times New Roman" w:hAnsi="Times New Roman" w:eastAsia="Times New Roman" w:cs="Times New Roman"/>
                <w:sz w:val="24"/>
              </w:rPr>
              <w:t xml:space="preserve">2009–12/13–17/18–25</w:t>
            </w:r>
          </w:p>
        </w:tc>
        <w:tc>
          <w:tcPr/>
          <w:p>
            <w:pPr>
              <w:pStyle w:val="Compact"/>
              <w:spacing w:line="288" w:lineRule="auto"/>
              <w:jc w:val="left"/>
            </w:pPr>
            <w:r>
              <w:rPr>
                <w:rFonts w:ascii="Times New Roman" w:hAnsi="Times New Roman" w:eastAsia="Times New Roman" w:cs="Times New Roman"/>
                <w:sz w:val="24"/>
              </w:rPr>
              <w:t xml:space="preserve">shift H6</w:t>
            </w:r>
          </w:p>
        </w:tc>
        <w:tc>
          <w:tcPr/>
          <w:p>
            <w:pPr>
              <w:pStyle w:val="Compact"/>
              <w:spacing w:line="288" w:lineRule="auto"/>
              <w:jc w:val="left"/>
            </w:pPr>
            <w:r>
              <w:rPr>
                <w:rFonts w:ascii="Times New Roman" w:hAnsi="Times New Roman" w:eastAsia="Times New Roman" w:cs="Times New Roman"/>
                <w:sz w:val="24"/>
              </w:rPr>
              <w:t xml:space="preserve">H6</w:t>
            </w:r>
          </w:p>
        </w:tc>
      </w:tr>
      <w:tr>
        <w:tc>
          <w:tcPr/>
          <w:p>
            <w:pPr>
              <w:pStyle w:val="Compact"/>
              <w:spacing w:line="288" w:lineRule="auto"/>
              <w:jc w:val="left"/>
            </w:pPr>
            <w:r>
              <w:rPr>
                <w:rFonts w:ascii="Times New Roman" w:hAnsi="Times New Roman" w:eastAsia="Times New Roman" w:cs="Times New Roman"/>
                <w:sz w:val="24"/>
              </w:rPr>
              <w:t xml:space="preserve">ln(employees)</w:t>
            </w:r>
          </w:p>
        </w:tc>
        <w:tc>
          <w:tcPr/>
          <w:p>
            <w:pPr>
              <w:pStyle w:val="Compact"/>
              <w:spacing w:line="288" w:lineRule="auto"/>
              <w:jc w:val="left"/>
            </w:pPr>
            <w:r>
              <w:rPr>
                <w:rFonts w:ascii="Times New Roman" w:hAnsi="Times New Roman" w:eastAsia="Times New Roman" w:cs="Times New Roman"/>
                <w:sz w:val="24"/>
              </w:rPr>
              <w:t xml:space="preserve">Quy mô DN</w:t>
            </w:r>
          </w:p>
        </w:tc>
        <w:tc>
          <w:tcPr/>
          <w:p>
            <w:pPr>
              <w:pStyle w:val="Compact"/>
              <w:spacing w:line="288" w:lineRule="auto"/>
              <w:jc w:val="left"/>
            </w:pPr>
            <w:r>
              <w:rPr>
                <w:rFonts w:ascii="Times New Roman" w:hAnsi="Times New Roman" w:eastAsia="Times New Roman" w:cs="Times New Roman"/>
                <w:sz w:val="24"/>
              </w:rPr>
              <w:t xml:space="preserve">l1</w:t>
            </w:r>
          </w:p>
        </w:tc>
        <w:tc>
          <w:tcPr/>
          <w:p>
            <w:pPr>
              <w:pStyle w:val="Compact"/>
              <w:spacing w:line="288" w:lineRule="auto"/>
              <w:jc w:val="left"/>
            </w:pPr>
            <w:r>
              <w:rPr>
                <w:rFonts w:ascii="Times New Roman" w:hAnsi="Times New Roman" w:eastAsia="Times New Roman" w:cs="Times New Roman"/>
                <w:sz w:val="24"/>
              </w:rPr>
              <w:t xml:space="preserve">ln(l1)</w:t>
            </w:r>
          </w:p>
        </w:tc>
        <w:tc>
          <w:tcPr/>
          <w:p>
            <w:pPr>
              <w:pStyle w:val="Compact"/>
              <w:spacing w:line="288" w:lineRule="auto"/>
              <w:jc w:val="left"/>
            </w:pPr>
            <w:r>
              <w:rPr>
                <w:rFonts w:ascii="Times New Roman" w:hAnsi="Times New Roman" w:eastAsia="Times New Roman" w:cs="Times New Roman"/>
                <w:sz w:val="24"/>
              </w:rPr>
              <w:t xml:space="preserve">β&gt;0</w:t>
            </w:r>
          </w:p>
        </w:tc>
        <w:tc>
          <w:tcPr/>
          <w:p>
            <w:pPr>
              <w:pStyle w:val="Compact"/>
              <w:spacing w:line="288" w:lineRule="auto"/>
              <w:jc w:val="left"/>
            </w:pPr>
            <w:r>
              <w:rPr>
                <w:rFonts w:ascii="Times New Roman" w:hAnsi="Times New Roman" w:eastAsia="Times New Roman" w:cs="Times New Roman"/>
                <w:sz w:val="24"/>
              </w:rPr>
              <w:t xml:space="preserve">Kiểm soát</w:t>
            </w:r>
          </w:p>
        </w:tc>
      </w:tr>
      <w:tr>
        <w:tc>
          <w:tcPr/>
          <w:p>
            <w:pPr>
              <w:pStyle w:val="Compact"/>
              <w:spacing w:line="288" w:lineRule="auto"/>
              <w:jc w:val="left"/>
            </w:pPr>
            <w:r>
              <w:rPr>
                <w:rFonts w:ascii="Times New Roman" w:hAnsi="Times New Roman" w:eastAsia="Times New Roman" w:cs="Times New Roman"/>
                <w:sz w:val="24"/>
              </w:rPr>
              <w:t xml:space="preserve">firm_age</w:t>
            </w:r>
          </w:p>
        </w:tc>
        <w:tc>
          <w:tcPr/>
          <w:p>
            <w:pPr>
              <w:pStyle w:val="Compact"/>
              <w:spacing w:line="288" w:lineRule="auto"/>
              <w:jc w:val="left"/>
            </w:pPr>
            <w:r>
              <w:rPr>
                <w:rFonts w:ascii="Times New Roman" w:hAnsi="Times New Roman" w:eastAsia="Times New Roman" w:cs="Times New Roman"/>
                <w:sz w:val="24"/>
              </w:rPr>
              <w:t xml:space="preserve">Tuổi DN</w:t>
            </w:r>
          </w:p>
        </w:tc>
        <w:tc>
          <w:tcPr/>
          <w:p>
            <w:pPr>
              <w:pStyle w:val="Compact"/>
              <w:spacing w:line="288" w:lineRule="auto"/>
              <w:jc w:val="left"/>
            </w:pPr>
            <w:r>
              <w:rPr>
                <w:rFonts w:ascii="Times New Roman" w:hAnsi="Times New Roman" w:eastAsia="Times New Roman" w:cs="Times New Roman"/>
                <w:sz w:val="24"/>
              </w:rPr>
              <w:t xml:space="preserve">b6</w:t>
            </w:r>
          </w:p>
        </w:tc>
        <w:tc>
          <w:tcPr/>
          <w:p>
            <w:pPr>
              <w:pStyle w:val="Compact"/>
              <w:spacing w:line="288" w:lineRule="auto"/>
              <w:jc w:val="left"/>
            </w:pPr>
            <w:r>
              <w:rPr>
                <w:rFonts w:ascii="Times New Roman" w:hAnsi="Times New Roman" w:eastAsia="Times New Roman" w:cs="Times New Roman"/>
                <w:sz w:val="24"/>
              </w:rPr>
              <w:t xml:space="preserve">năm thành lập</w:t>
            </w:r>
          </w:p>
        </w:tc>
        <w:tc>
          <w:tcPr/>
          <w:p>
            <w:pPr>
              <w:pStyle w:val="Compact"/>
              <w:spacing w:line="288" w:lineRule="auto"/>
              <w:jc w:val="left"/>
            </w:pPr>
            <w:r>
              <w:rPr>
                <w:rFonts w:ascii="Times New Roman" w:hAnsi="Times New Roman" w:eastAsia="Times New Roman" w:cs="Times New Roman"/>
                <w:sz w:val="24"/>
              </w:rPr>
              <w:t xml:space="preserve">β ambiguous</w:t>
            </w:r>
          </w:p>
        </w:tc>
        <w:tc>
          <w:tcPr/>
          <w:p>
            <w:pPr>
              <w:pStyle w:val="Compact"/>
              <w:spacing w:line="288" w:lineRule="auto"/>
              <w:jc w:val="left"/>
            </w:pPr>
            <w:r>
              <w:rPr>
                <w:rFonts w:ascii="Times New Roman" w:hAnsi="Times New Roman" w:eastAsia="Times New Roman" w:cs="Times New Roman"/>
                <w:sz w:val="24"/>
              </w:rPr>
              <w:t xml:space="preserve">Kiểm soát</w:t>
            </w:r>
          </w:p>
        </w:tc>
      </w:tr>
      <w:tr>
        <w:tc>
          <w:tcPr/>
          <w:p>
            <w:pPr>
              <w:pStyle w:val="Compact"/>
              <w:spacing w:line="288" w:lineRule="auto"/>
              <w:jc w:val="left"/>
            </w:pPr>
            <w:r>
              <w:rPr>
                <w:rFonts w:ascii="Times New Roman" w:hAnsi="Times New Roman" w:eastAsia="Times New Roman" w:cs="Times New Roman"/>
                <w:sz w:val="24"/>
              </w:rPr>
              <w:t xml:space="preserve">foreign_own</w:t>
            </w:r>
          </w:p>
        </w:tc>
        <w:tc>
          <w:tcPr/>
          <w:p>
            <w:pPr>
              <w:pStyle w:val="Compact"/>
              <w:spacing w:line="288" w:lineRule="auto"/>
              <w:jc w:val="left"/>
            </w:pPr>
            <w:r>
              <w:rPr>
                <w:rFonts w:ascii="Times New Roman" w:hAnsi="Times New Roman" w:eastAsia="Times New Roman" w:cs="Times New Roman"/>
                <w:sz w:val="24"/>
              </w:rPr>
              <w:t xml:space="preserve">Sở hữu nước ngoài</w:t>
            </w:r>
          </w:p>
        </w:tc>
        <w:tc>
          <w:tcPr/>
          <w:p>
            <w:pPr>
              <w:pStyle w:val="Compact"/>
              <w:spacing w:line="288" w:lineRule="auto"/>
              <w:jc w:val="left"/>
            </w:pPr>
            <w:r>
              <w:rPr>
                <w:rFonts w:ascii="Times New Roman" w:hAnsi="Times New Roman" w:eastAsia="Times New Roman" w:cs="Times New Roman"/>
                <w:sz w:val="24"/>
              </w:rPr>
              <w:t xml:space="preserve">b2b</w:t>
            </w:r>
          </w:p>
        </w:tc>
        <w:tc>
          <w:tcPr/>
          <w:p>
            <w:pPr>
              <w:pStyle w:val="Compact"/>
              <w:spacing w:line="288" w:lineRule="auto"/>
              <w:jc w:val="left"/>
            </w:pPr>
            <w:r>
              <w:rPr>
                <w:rFonts w:ascii="Times New Roman" w:hAnsi="Times New Roman" w:eastAsia="Times New Roman" w:cs="Times New Roman"/>
                <w:sz w:val="24"/>
              </w:rPr>
              <w:t xml:space="preserve">≥10% = 1</w:t>
            </w:r>
          </w:p>
        </w:tc>
        <w:tc>
          <w:tcPr/>
          <w:p>
            <w:pPr>
              <w:pStyle w:val="Compact"/>
              <w:spacing w:line="288" w:lineRule="auto"/>
              <w:jc w:val="left"/>
            </w:pPr>
            <w:r>
              <w:rPr>
                <w:rFonts w:ascii="Times New Roman" w:hAnsi="Times New Roman" w:eastAsia="Times New Roman" w:cs="Times New Roman"/>
                <w:sz w:val="24"/>
              </w:rPr>
              <w:t xml:space="preserve">β&gt;0</w:t>
            </w:r>
          </w:p>
        </w:tc>
        <w:tc>
          <w:tcPr/>
          <w:p>
            <w:pPr>
              <w:pStyle w:val="Compact"/>
              <w:spacing w:line="288" w:lineRule="auto"/>
              <w:jc w:val="left"/>
            </w:pPr>
            <w:r>
              <w:rPr>
                <w:rFonts w:ascii="Times New Roman" w:hAnsi="Times New Roman" w:eastAsia="Times New Roman" w:cs="Times New Roman"/>
                <w:sz w:val="24"/>
              </w:rPr>
              <w:t xml:space="preserve">Kiểm soát</w:t>
            </w:r>
          </w:p>
        </w:tc>
      </w:tr>
    </w:tbl>
    <w:p>
      <w:pPr>
        <w:pStyle w:val="BodyText"/>
        <w:spacing w:line="288" w:lineRule="auto"/>
      </w:pPr>
      <w:r>
        <w:rPr>
          <w:bCs/>
          <w:rFonts w:ascii="Times New Roman" w:hAnsi="Times New Roman" w:eastAsia="Times New Roman" w:cs="Times New Roman"/>
          <w:b/>
          <w:sz w:val="26"/>
        </w:rPr>
        <w:t xml:space="preserve">Ghi chú đo lường</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TCI</w:t>
      </w:r>
      <w:r>
        <w:rPr>
          <w:rFonts w:ascii="Times New Roman" w:hAnsi="Times New Roman" w:eastAsia="Times New Roman" w:cs="Times New Roman"/>
          <w:sz w:val="26"/>
        </w:rPr>
        <w:t xml:space="preserve">: binary composite từ: ISO certification (b8=1), R&amp;D activity (h8=1), product innovation (h1=1), foreign licensed technology (e6=1). Yêu cầu ≥3/4 items non-missing; z-standardized trong mỗi wave. Items nhất quán qua ba thế hệ schema WBES (PICS3, Standardized, BREADY/BEE).</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DAI</w:t>
      </w:r>
      <w:r>
        <w:rPr>
          <w:rFonts w:ascii="Times New Roman" w:hAnsi="Times New Roman" w:eastAsia="Times New Roman" w:cs="Times New Roman"/>
          <w:sz w:val="26"/>
        </w:rPr>
        <w:t xml:space="preserve">: z-standardized composite. Schema BREADY/BEE (2019+): website (c22b) + customer e-payment intensity (k33) + supplier e-payment intensity (k38) = Tier 1+2. Schema cũ hơn (PICS3, Standardized): chỉ website (c22b) = Tier 1. Sự bất nhất này phải minh bạch trong §7.2 và kiểm định robustness (R1: DAI website-only xuyên toàn bộ sample).</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FSTS</w:t>
      </w:r>
      <w:r>
        <w:rPr>
          <w:rFonts w:ascii="Times New Roman" w:hAnsi="Times New Roman" w:eastAsia="Times New Roman" w:cs="Times New Roman"/>
          <w:sz w:val="26"/>
        </w:rPr>
        <w:t xml:space="preserve">: mean-centered trước khi tính FSTS² để giảm đa cộng tuyến giữa FSTS và FSTS².</w:t>
      </w:r>
    </w:p>
    <w:p>
      <w:pPr>
        <w:pStyle w:val="BodyText"/>
        <w:spacing w:line="288" w:lineRule="auto"/>
      </w:pPr>
      <w:r>
        <w:rPr>
          <w:bCs/>
          <w:rFonts w:ascii="Times New Roman" w:hAnsi="Times New Roman" w:eastAsia="Times New Roman" w:cs="Times New Roman"/>
          <w:b/>
          <w:sz w:val="26"/>
        </w:rPr>
        <w:t xml:space="preserve">Chiến lược xử lý missing data và schema heterogeneity</w:t>
      </w:r>
      <w:r>
        <w:rPr>
          <w:rFonts w:ascii="Times New Roman" w:hAnsi="Times New Roman" w:eastAsia="Times New Roman" w:cs="Times New Roman"/>
          <w:sz w:val="26"/>
        </w:rPr>
        <w:t xml:space="preserve">: Pool 101.185 doanh nghiệp từ 14 sóng WBES sử dụng ba thế hệ schema (PICS3 2006–2010, Standardized 2010–2018, BREADY/BEE 2019+). Sự bất nhất schema tạo ra hai vấn đề:</w:t>
      </w:r>
    </w:p>
    <w:p>
      <w:pPr>
        <w:pStyle w:val="BodyText"/>
        <w:spacing w:line="288" w:lineRule="auto"/>
      </w:pPr>
      <w:r>
        <w:rPr>
          <w:iCs/>
          <w:rFonts w:ascii="Times New Roman" w:hAnsi="Times New Roman" w:eastAsia="Times New Roman" w:cs="Times New Roman"/>
          <w:i/>
          <w:sz w:val="26"/>
        </w:rPr>
        <w:t xml:space="preserve">Vấn đề 1 — DAI Tier 1+2 chỉ có ở BREADY/BEE</w:t>
      </w:r>
      <w:r>
        <w:rPr>
          <w:rFonts w:ascii="Times New Roman" w:hAnsi="Times New Roman" w:eastAsia="Times New Roman" w:cs="Times New Roman"/>
          <w:sz w:val="26"/>
        </w:rPr>
        <w:t xml:space="preserve">: Giải pháp: sử dụng DAI_Tier1 (website only,</w:t>
      </w:r>
      <w:r>
        <w:rPr>
          <w:rFonts w:ascii="Times New Roman" w:hAnsi="Times New Roman" w:eastAsia="Times New Roman" w:cs="Times New Roman"/>
          <w:sz w:val="26"/>
        </w:rPr>
        <w:t xml:space="preserve"> </w:t>
      </w:r>
      <w:r>
        <w:rPr>
          <w:rStyle w:val="VerbatimChar"/>
          <w:rFonts w:ascii="Times New Roman" w:hAnsi="Times New Roman" w:eastAsia="Times New Roman" w:cs="Times New Roman"/>
          <w:sz w:val="26"/>
        </w:rPr>
        <w:t xml:space="preserve">c22b</w:t>
      </w:r>
      <w:r>
        <w:rPr>
          <w:rFonts w:ascii="Times New Roman" w:hAnsi="Times New Roman" w:eastAsia="Times New Roman" w:cs="Times New Roman"/>
          <w:sz w:val="26"/>
        </w:rPr>
        <w:t xml:space="preserve">) cho toàn bộ pool; DAI_Tier2 (</w:t>
      </w:r>
      <w:r>
        <w:rPr>
          <w:rStyle w:val="VerbatimChar"/>
          <w:rFonts w:ascii="Times New Roman" w:hAnsi="Times New Roman" w:eastAsia="Times New Roman" w:cs="Times New Roman"/>
          <w:sz w:val="26"/>
        </w:rPr>
        <w:t xml:space="preserve">k33+k38</w:t>
      </w:r>
      <w:r>
        <w:rPr>
          <w:rFonts w:ascii="Times New Roman" w:hAnsi="Times New Roman" w:eastAsia="Times New Roman" w:cs="Times New Roman"/>
          <w:sz w:val="26"/>
        </w:rPr>
        <w:t xml:space="preserve">) chỉ available cho subset BREADY/BEE. M4 primary dùng DAI_Tier1; robustness R2 dùng DAI_Tier1+2 cho BREADY/BEE sub-sample. Nếu kết quả nhất quán giữa DAI_Tier1 và DAI_Tier1+2 → DAI effect không phụ thuộc vào schema.</w:t>
      </w:r>
    </w:p>
    <w:p>
      <w:pPr>
        <w:pStyle w:val="BodyText"/>
        <w:spacing w:line="288" w:lineRule="auto"/>
      </w:pPr>
      <w:r>
        <w:rPr>
          <w:iCs/>
          <w:rFonts w:ascii="Times New Roman" w:hAnsi="Times New Roman" w:eastAsia="Times New Roman" w:cs="Times New Roman"/>
          <w:i/>
          <w:sz w:val="26"/>
        </w:rPr>
        <w:t xml:space="preserve">Vấn đề 2 — TCI items thay đổi nhỏ giữa schemas</w:t>
      </w:r>
      <w:r>
        <w:rPr>
          <w:rFonts w:ascii="Times New Roman" w:hAnsi="Times New Roman" w:eastAsia="Times New Roman" w:cs="Times New Roman"/>
          <w:sz w:val="26"/>
        </w:rPr>
        <w:t xml:space="preserve">: Item</w:t>
      </w:r>
      <w:r>
        <w:rPr>
          <w:rFonts w:ascii="Times New Roman" w:hAnsi="Times New Roman" w:eastAsia="Times New Roman" w:cs="Times New Roman"/>
          <w:sz w:val="26"/>
        </w:rPr>
        <w:t xml:space="preserve"> </w:t>
      </w:r>
      <w:r>
        <w:rPr>
          <w:rStyle w:val="VerbatimChar"/>
          <w:rFonts w:ascii="Times New Roman" w:hAnsi="Times New Roman" w:eastAsia="Times New Roman" w:cs="Times New Roman"/>
          <w:sz w:val="26"/>
        </w:rPr>
        <w:t xml:space="preserve">h1</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(product innovation) không available ở một số sóng PICS3. Giải pháp: TCI_3item (b8+h8+e6, không có h1) cho PICS3; TCI_4item (b8+h8+h1+e6) cho Standardized và BREADY/BEE. Robustness R3: kiểm định với TCI_3item xuyên toàn bộ sample để đảm bảo comparability.</w:t>
      </w:r>
    </w:p>
    <w:p>
      <w:pPr>
        <w:pStyle w:val="BodyText"/>
        <w:spacing w:line="288" w:lineRule="auto"/>
      </w:pPr>
      <w:r>
        <w:rPr>
          <w:iCs/>
          <w:rFonts w:ascii="Times New Roman" w:hAnsi="Times New Roman" w:eastAsia="Times New Roman" w:cs="Times New Roman"/>
          <w:i/>
          <w:sz w:val="26"/>
        </w:rPr>
        <w:t xml:space="preserve">Vấn đề 3 — Listwise deletion vs imputation</w:t>
      </w:r>
      <w:r>
        <w:rPr>
          <w:rFonts w:ascii="Times New Roman" w:hAnsi="Times New Roman" w:eastAsia="Times New Roman" w:cs="Times New Roman"/>
          <w:sz w:val="26"/>
        </w:rPr>
        <w:t xml:space="preserve">: Biến phụ thuộc</w:t>
      </w:r>
      <w:r>
        <w:rPr>
          <w:rFonts w:ascii="Times New Roman" w:hAnsi="Times New Roman" w:eastAsia="Times New Roman" w:cs="Times New Roman"/>
          <w:sz w:val="26"/>
        </w:rPr>
        <w:t xml:space="preserve"> </w:t>
      </w:r>
      <w:r>
        <w:rPr>
          <w:rStyle w:val="VerbatimChar"/>
          <w:rFonts w:ascii="Times New Roman" w:hAnsi="Times New Roman" w:eastAsia="Times New Roman" w:cs="Times New Roman"/>
          <w:sz w:val="26"/>
        </w:rPr>
        <w:t xml:space="preserve">ln(LP)</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yêu cầu cả d2 (doanh thu) và l1 (số lao động) non-missing và dương. Biến</w:t>
      </w:r>
      <w:r>
        <w:rPr>
          <w:rFonts w:ascii="Times New Roman" w:hAnsi="Times New Roman" w:eastAsia="Times New Roman" w:cs="Times New Roman"/>
          <w:sz w:val="26"/>
        </w:rPr>
        <w:t xml:space="preserve"> </w:t>
      </w:r>
      <w:r>
        <w:rPr>
          <w:rStyle w:val="VerbatimChar"/>
          <w:rFonts w:ascii="Times New Roman" w:hAnsi="Times New Roman" w:eastAsia="Times New Roman" w:cs="Times New Roman"/>
          <w:sz w:val="26"/>
        </w:rPr>
        <w:t xml:space="preserve">FSTS</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yêu cầu d3c non-missing và trong [0,100]. Approx 18–22% observations bị loại do missing trong d2 hoặc l1. Robustness R4: multiple imputation (m=20, chained equations) cho dữ liệu MCAR/MAR để kiểm tra xem missing không correlated với unobservables.</w:t>
      </w:r>
    </w:p>
    <w:p>
      <w:pPr>
        <w:pStyle w:val="BodyText"/>
        <w:spacing w:line="288" w:lineRule="auto"/>
      </w:pPr>
      <w:r>
        <w:rPr>
          <w:bCs/>
          <w:rFonts w:ascii="Times New Roman" w:hAnsi="Times New Roman" w:eastAsia="Times New Roman" w:cs="Times New Roman"/>
          <w:b/>
          <w:sz w:val="26"/>
        </w:rPr>
        <w:t xml:space="preserve">Chuẩn hóa biến kiểm soát</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Style w:val="VerbatimChar"/>
          <w:rFonts w:ascii="Times New Roman" w:hAnsi="Times New Roman" w:eastAsia="Times New Roman" w:cs="Times New Roman"/>
          <w:sz w:val="26"/>
        </w:rPr>
        <w:t xml:space="preserve">ln(employees)</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 ln(l1+1) (cộng 1 để tránh ln(0) cho firms báo cáo 0 lao động, dù hiếm);</w:t>
      </w:r>
      <w:r>
        <w:rPr>
          <w:rFonts w:ascii="Times New Roman" w:hAnsi="Times New Roman" w:eastAsia="Times New Roman" w:cs="Times New Roman"/>
          <w:sz w:val="26"/>
        </w:rPr>
        <w:t xml:space="preserve"> </w:t>
      </w:r>
      <w:r>
        <w:rPr>
          <w:rStyle w:val="VerbatimChar"/>
          <w:rFonts w:ascii="Times New Roman" w:hAnsi="Times New Roman" w:eastAsia="Times New Roman" w:cs="Times New Roman"/>
          <w:sz w:val="26"/>
        </w:rPr>
        <w:t xml:space="preserve">firm_age</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 năm khảo sát − năm thành lập (b6);</w:t>
      </w:r>
      <w:r>
        <w:rPr>
          <w:rFonts w:ascii="Times New Roman" w:hAnsi="Times New Roman" w:eastAsia="Times New Roman" w:cs="Times New Roman"/>
          <w:sz w:val="26"/>
        </w:rPr>
        <w:t xml:space="preserve"> </w:t>
      </w:r>
      <w:r>
        <w:rPr>
          <w:rStyle w:val="VerbatimChar"/>
          <w:rFonts w:ascii="Times New Roman" w:hAnsi="Times New Roman" w:eastAsia="Times New Roman" w:cs="Times New Roman"/>
          <w:sz w:val="26"/>
        </w:rPr>
        <w:t xml:space="preserve">foreign_own</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 1 nếu b2b ≥ 10% (ngưỡng tiêu chuẩn IB literature cho</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meaningful foreign ownership</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Tất cả continuous moderators được z-standardized trong mỗi country-wave cell trước khi tính interactions để giảm multicollinearity.</w:t>
      </w:r>
    </w:p>
    <w:bookmarkEnd w:id="50"/>
    <w:bookmarkStart w:id="51" w:name="X1837f1a07d91941e407f59893b42bb608e0810c"/>
    <w:p>
      <w:pPr>
        <w:pStyle w:val="Heading3"/>
        <w:spacing w:line="288" w:lineRule="auto"/>
      </w:pPr>
      <w:r>
        <w:rPr>
          <w:rFonts w:ascii="Times New Roman" w:hAnsi="Times New Roman" w:eastAsia="Times New Roman" w:cs="Times New Roman"/>
          <w:b/>
          <w:sz w:val="26"/>
        </w:rPr>
        <w:t xml:space="preserve">4.2b Tiêu chí lựa chọn mô hình và chiến lược nhận dạng nhân quả</w:t>
      </w:r>
    </w:p>
    <w:p>
      <w:pPr>
        <w:pStyle w:val="FirstParagraph"/>
        <w:spacing w:line="288" w:lineRule="auto"/>
      </w:pPr>
      <w:r>
        <w:rPr>
          <w:bCs/>
          <w:rFonts w:ascii="Times New Roman" w:hAnsi="Times New Roman" w:eastAsia="Times New Roman" w:cs="Times New Roman"/>
          <w:b/>
          <w:sz w:val="26"/>
        </w:rPr>
        <w:t xml:space="preserve">Tiêu chí lựa chọn mô hình (model selection criteria)</w:t>
      </w:r>
      <w:r>
        <w:rPr>
          <w:rFonts w:ascii="Times New Roman" w:hAnsi="Times New Roman" w:eastAsia="Times New Roman" w:cs="Times New Roman"/>
          <w:sz w:val="26"/>
        </w:rPr>
        <w:t xml:space="preserve">: Hệ mô hình M0–M7 được đánh giá qua bốn tiêu chí:</w:t>
      </w:r>
    </w:p>
    <w:tbl>
      <w:tblPr>
        <w:tblStyle w:val="Table"/>
        <w:tblW w:type="pct" w:w="5000"/>
        <w:tblLook w:firstRow="1" w:lastRow="0" w:firstColumn="0" w:lastColumn="0" w:noHBand="0" w:noVBand="0" w:val="0020"/>
        <w:jc w:val="start"/>
      </w:tblPr>
      <w:tblGrid>
        <w:gridCol w:w="2200"/>
        <w:gridCol w:w="1540"/>
        <w:gridCol w:w="4180"/>
      </w:tblGrid>
      <w:tr>
        <w:trPr>
          <w:tblHeader w:val="true"/>
        </w:trPr>
        <w:tc>
          <w:tcPr/>
          <w:p>
            <w:pPr>
              <w:pStyle w:val="Compact"/>
              <w:spacing w:line="288" w:lineRule="auto"/>
              <w:jc w:val="left"/>
            </w:pPr>
            <w:r>
              <w:rPr>
                <w:rFonts w:ascii="Times New Roman" w:hAnsi="Times New Roman" w:eastAsia="Times New Roman" w:cs="Times New Roman"/>
                <w:sz w:val="24"/>
              </w:rPr>
              <w:t xml:space="preserve">Tiêu chí</w:t>
            </w:r>
          </w:p>
        </w:tc>
        <w:tc>
          <w:tcPr/>
          <w:p>
            <w:pPr>
              <w:pStyle w:val="Compact"/>
              <w:spacing w:line="288" w:lineRule="auto"/>
              <w:jc w:val="left"/>
            </w:pPr>
            <w:r>
              <w:rPr>
                <w:rFonts w:ascii="Times New Roman" w:hAnsi="Times New Roman" w:eastAsia="Times New Roman" w:cs="Times New Roman"/>
                <w:sz w:val="24"/>
              </w:rPr>
              <w:t xml:space="preserve">Mô tả</w:t>
            </w:r>
          </w:p>
        </w:tc>
        <w:tc>
          <w:tcPr/>
          <w:p>
            <w:pPr>
              <w:pStyle w:val="Compact"/>
              <w:spacing w:line="288" w:lineRule="auto"/>
              <w:jc w:val="left"/>
            </w:pPr>
            <w:r>
              <w:rPr>
                <w:rFonts w:ascii="Times New Roman" w:hAnsi="Times New Roman" w:eastAsia="Times New Roman" w:cs="Times New Roman"/>
                <w:sz w:val="24"/>
              </w:rPr>
              <w:t xml:space="preserve">Công thức / Ngưỡng</w:t>
            </w:r>
          </w:p>
        </w:tc>
      </w:tr>
      <w:tr>
        <w:tc>
          <w:tcPr/>
          <w:p>
            <w:pPr>
              <w:pStyle w:val="Compact"/>
              <w:spacing w:line="288" w:lineRule="auto"/>
              <w:jc w:val="left"/>
            </w:pPr>
            <w:r>
              <w:rPr>
                <w:rFonts w:ascii="Times New Roman" w:hAnsi="Times New Roman" w:eastAsia="Times New Roman" w:cs="Times New Roman"/>
                <w:sz w:val="24"/>
              </w:rPr>
              <w:t xml:space="preserve">Adjusted R²</w:t>
            </w:r>
          </w:p>
        </w:tc>
        <w:tc>
          <w:tcPr/>
          <w:p>
            <w:pPr>
              <w:pStyle w:val="Compact"/>
              <w:spacing w:line="288" w:lineRule="auto"/>
              <w:jc w:val="left"/>
            </w:pPr>
            <w:r>
              <w:rPr>
                <w:rFonts w:ascii="Times New Roman" w:hAnsi="Times New Roman" w:eastAsia="Times New Roman" w:cs="Times New Roman"/>
                <w:sz w:val="24"/>
              </w:rPr>
              <w:t xml:space="preserve">Phần trăm phương sai giải thích, hiệu chỉnh theo số tham số</w:t>
            </w:r>
          </w:p>
        </w:tc>
        <w:tc>
          <w:tcPr/>
          <w:p>
            <w:pPr>
              <w:pStyle w:val="Compact"/>
              <w:spacing w:line="288" w:lineRule="auto"/>
              <w:jc w:val="left"/>
            </w:pPr>
            <w:r>
              <w:rPr>
                <w:rFonts w:ascii="Times New Roman" w:hAnsi="Times New Roman" w:eastAsia="Times New Roman" w:cs="Times New Roman"/>
                <w:sz w:val="24"/>
              </w:rPr>
              <w:t xml:space="preserve">ΔR² &gt; 0.01 để thêm moderator</w:t>
            </w:r>
          </w:p>
        </w:tc>
      </w:tr>
      <w:tr>
        <w:tc>
          <w:tcPr/>
          <w:p>
            <w:pPr>
              <w:pStyle w:val="Compact"/>
              <w:spacing w:line="288" w:lineRule="auto"/>
              <w:jc w:val="left"/>
            </w:pPr>
            <w:r>
              <w:rPr>
                <w:rFonts w:ascii="Times New Roman" w:hAnsi="Times New Roman" w:eastAsia="Times New Roman" w:cs="Times New Roman"/>
                <w:sz w:val="24"/>
              </w:rPr>
              <w:t xml:space="preserve">AIC (Akaike)</w:t>
            </w:r>
          </w:p>
        </w:tc>
        <w:tc>
          <w:tcPr/>
          <w:p>
            <w:pPr>
              <w:pStyle w:val="Compact"/>
              <w:spacing w:line="288" w:lineRule="auto"/>
              <w:jc w:val="left"/>
            </w:pPr>
            <w:r>
              <w:rPr>
                <w:rFonts w:ascii="Times New Roman" w:hAnsi="Times New Roman" w:eastAsia="Times New Roman" w:cs="Times New Roman"/>
                <w:sz w:val="24"/>
              </w:rPr>
              <w:t xml:space="preserve">Penalizes model complexity, thưởng parsimony</w:t>
            </w:r>
          </w:p>
        </w:tc>
        <w:tc>
          <w:tcPr/>
          <w:p>
            <w:pPr>
              <w:pStyle w:val="Compact"/>
              <w:spacing w:line="288" w:lineRule="auto"/>
              <w:jc w:val="left"/>
            </w:pPr>
            <w:r>
              <w:rPr>
                <w:rFonts w:ascii="Times New Roman" w:hAnsi="Times New Roman" w:eastAsia="Times New Roman" w:cs="Times New Roman"/>
                <w:sz w:val="24"/>
              </w:rPr>
              <w:t xml:space="preserve">ΔAIC &lt; −2 ủng hộ mô hình phức tạp hơn</w:t>
            </w:r>
          </w:p>
        </w:tc>
      </w:tr>
      <w:tr>
        <w:tc>
          <w:tcPr/>
          <w:p>
            <w:pPr>
              <w:pStyle w:val="Compact"/>
              <w:spacing w:line="288" w:lineRule="auto"/>
              <w:jc w:val="left"/>
            </w:pPr>
            <w:r>
              <w:rPr>
                <w:rFonts w:ascii="Times New Roman" w:hAnsi="Times New Roman" w:eastAsia="Times New Roman" w:cs="Times New Roman"/>
                <w:sz w:val="24"/>
              </w:rPr>
              <w:t xml:space="preserve">BIC (Bayesian)</w:t>
            </w:r>
          </w:p>
        </w:tc>
        <w:tc>
          <w:tcPr/>
          <w:p>
            <w:pPr>
              <w:pStyle w:val="Compact"/>
              <w:spacing w:line="288" w:lineRule="auto"/>
              <w:jc w:val="left"/>
            </w:pPr>
            <w:r>
              <w:rPr>
                <w:rFonts w:ascii="Times New Roman" w:hAnsi="Times New Roman" w:eastAsia="Times New Roman" w:cs="Times New Roman"/>
                <w:sz w:val="24"/>
              </w:rPr>
              <w:t xml:space="preserve">Penalizes mạnh hơn AIC theo ln(N)</w:t>
            </w:r>
          </w:p>
        </w:tc>
        <w:tc>
          <w:tcPr/>
          <w:p>
            <w:pPr>
              <w:pStyle w:val="Compact"/>
              <w:spacing w:line="288" w:lineRule="auto"/>
              <w:jc w:val="left"/>
            </w:pPr>
            <w:r>
              <w:rPr>
                <w:rFonts w:ascii="Times New Roman" w:hAnsi="Times New Roman" w:eastAsia="Times New Roman" w:cs="Times New Roman"/>
                <w:sz w:val="24"/>
              </w:rPr>
              <w:t xml:space="preserve">ΔBIC &lt; −10 là bằng chứng mạnh</w:t>
            </w:r>
          </w:p>
        </w:tc>
      </w:tr>
      <w:tr>
        <w:tc>
          <w:tcPr/>
          <w:p>
            <w:pPr>
              <w:pStyle w:val="Compact"/>
              <w:spacing w:line="288" w:lineRule="auto"/>
              <w:jc w:val="left"/>
            </w:pPr>
            <w:r>
              <w:rPr>
                <w:rFonts w:ascii="Times New Roman" w:hAnsi="Times New Roman" w:eastAsia="Times New Roman" w:cs="Times New Roman"/>
                <w:sz w:val="24"/>
              </w:rPr>
              <w:t xml:space="preserve">F-test (ΔF)</w:t>
            </w:r>
          </w:p>
        </w:tc>
        <w:tc>
          <w:tcPr/>
          <w:p>
            <w:pPr>
              <w:pStyle w:val="Compact"/>
              <w:spacing w:line="288" w:lineRule="auto"/>
              <w:jc w:val="left"/>
            </w:pPr>
            <w:r>
              <w:rPr>
                <w:rFonts w:ascii="Times New Roman" w:hAnsi="Times New Roman" w:eastAsia="Times New Roman" w:cs="Times New Roman"/>
                <w:sz w:val="24"/>
              </w:rPr>
              <w:t xml:space="preserve">Kiểm định joint significance của biến thêm vào</w:t>
            </w:r>
          </w:p>
        </w:tc>
        <w:tc>
          <w:tcPr/>
          <w:p>
            <w:pPr>
              <w:pStyle w:val="Compact"/>
              <w:spacing w:line="288" w:lineRule="auto"/>
              <w:jc w:val="left"/>
            </w:pPr>
            <w:r>
              <w:rPr>
                <w:rFonts w:ascii="Times New Roman" w:hAnsi="Times New Roman" w:eastAsia="Times New Roman" w:cs="Times New Roman"/>
                <w:sz w:val="24"/>
              </w:rPr>
              <w:t xml:space="preserve">p &lt; .05 để thêm block biến</w:t>
            </w:r>
          </w:p>
        </w:tc>
      </w:tr>
    </w:tbl>
    <w:p>
      <w:pPr>
        <w:pStyle w:val="BodyText"/>
        <w:spacing w:line="288" w:lineRule="auto"/>
      </w:pPr>
      <w:r>
        <w:rPr>
          <w:rFonts w:ascii="Times New Roman" w:hAnsi="Times New Roman" w:eastAsia="Times New Roman" w:cs="Times New Roman"/>
          <w:sz w:val="26"/>
        </w:rPr>
        <w:t xml:space="preserve">Chiến lược lựa chọn: M7 (three-way capstone) sẽ được báo cáo nếu ΔAIC(M7 vs M4+M3 kết hợp) &lt; −2 VÀ F-test p &lt; .05. Nếu không, kết luận là</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no three-way synergy</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 TCI và DAI operate independently.</w:t>
      </w:r>
    </w:p>
    <w:p>
      <w:pPr>
        <w:pStyle w:val="BodyText"/>
        <w:spacing w:line="288" w:lineRule="auto"/>
      </w:pPr>
      <w:r>
        <w:rPr>
          <w:bCs/>
          <w:rFonts w:ascii="Times New Roman" w:hAnsi="Times New Roman" w:eastAsia="Times New Roman" w:cs="Times New Roman"/>
          <w:b/>
          <w:sz w:val="26"/>
        </w:rPr>
        <w:t xml:space="preserve">Chiến lược nhận dạng nhân quả (causal identification strategy)</w:t>
      </w:r>
      <w:r>
        <w:rPr>
          <w:rFonts w:ascii="Times New Roman" w:hAnsi="Times New Roman" w:eastAsia="Times New Roman" w:cs="Times New Roman"/>
          <w:sz w:val="26"/>
        </w:rPr>
        <w:t xml:space="preserve">: Ba vấn đề endogeneity chính trong I→P regression:</w:t>
      </w:r>
    </w:p>
    <w:p>
      <w:pPr>
        <w:pStyle w:val="BodyText"/>
        <w:spacing w:line="288" w:lineRule="auto"/>
      </w:pPr>
      <w:r>
        <w:rPr>
          <w:iCs/>
          <w:rFonts w:ascii="Times New Roman" w:hAnsi="Times New Roman" w:eastAsia="Times New Roman" w:cs="Times New Roman"/>
          <w:i/>
          <w:sz w:val="26"/>
        </w:rPr>
        <w:t xml:space="preserve">Vấn đề 1 — Selection into exporting</w:t>
      </w:r>
      <w:r>
        <w:rPr>
          <w:rFonts w:ascii="Times New Roman" w:hAnsi="Times New Roman" w:eastAsia="Times New Roman" w:cs="Times New Roman"/>
          <w:sz w:val="26"/>
        </w:rPr>
        <w:t xml:space="preserve">: Doanh nghiệp hiệu quả hơn có xu hướng trở thành exporters (Melitz, 2003 — self-selection). Giải pháp: OLS và FE estimates đều chịu bias này. IV strategy: instrument</w:t>
      </w:r>
      <w:r>
        <w:rPr>
          <w:rFonts w:ascii="Times New Roman" w:hAnsi="Times New Roman" w:eastAsia="Times New Roman" w:cs="Times New Roman"/>
          <w:sz w:val="26"/>
        </w:rPr>
        <w:t xml:space="preserve"> </w:t>
      </w:r>
      <w:r>
        <w:rPr>
          <w:rStyle w:val="VerbatimChar"/>
          <w:rFonts w:ascii="Times New Roman" w:hAnsi="Times New Roman" w:eastAsia="Times New Roman" w:cs="Times New Roman"/>
          <w:sz w:val="26"/>
        </w:rPr>
        <w:t xml:space="preserve">FSTS</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bằng</w:t>
      </w:r>
      <w:r>
        <w:rPr>
          <w:rFonts w:ascii="Times New Roman" w:hAnsi="Times New Roman" w:eastAsia="Times New Roman" w:cs="Times New Roman"/>
          <w:sz w:val="26"/>
        </w:rPr>
        <w:t xml:space="preserve"> </w:t>
      </w:r>
      <w:r>
        <w:rPr>
          <w:rStyle w:val="VerbatimChar"/>
          <w:rFonts w:ascii="Times New Roman" w:hAnsi="Times New Roman" w:eastAsia="Times New Roman" w:cs="Times New Roman"/>
          <w:sz w:val="26"/>
        </w:rPr>
        <w:t xml:space="preserve">industry_avg_FSTS_ex_firm</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(FSTS trung bình ngành loại trừ chính firm đó, trong cùng country-wave). Validity: firm’s FSTS correlated với industry norm (relevance); industry norm không ảnh hưởng LP của một firm cụ thể trực tiếp (exclusion). First-stage F phải &gt; 10 (weak instrument threshold, Stock &amp; Yogo, 2005).</w:t>
      </w:r>
    </w:p>
    <w:p>
      <w:pPr>
        <w:pStyle w:val="BodyText"/>
        <w:spacing w:line="288" w:lineRule="auto"/>
      </w:pPr>
      <w:r>
        <w:rPr>
          <w:iCs/>
          <w:rFonts w:ascii="Times New Roman" w:hAnsi="Times New Roman" w:eastAsia="Times New Roman" w:cs="Times New Roman"/>
          <w:i/>
          <w:sz w:val="26"/>
        </w:rPr>
        <w:t xml:space="preserve">Vấn đề 2 — Reverse causality (P → I)</w:t>
      </w:r>
      <w:r>
        <w:rPr>
          <w:rFonts w:ascii="Times New Roman" w:hAnsi="Times New Roman" w:eastAsia="Times New Roman" w:cs="Times New Roman"/>
          <w:sz w:val="26"/>
        </w:rPr>
        <w:t xml:space="preserve">: Doanh nghiệp hiệu quả hơn có thể invest more in technology (TCI) và digital (DAI). Giải pháp cho TCI: instrument bằng</w:t>
      </w:r>
      <w:r>
        <w:rPr>
          <w:rFonts w:ascii="Times New Roman" w:hAnsi="Times New Roman" w:eastAsia="Times New Roman" w:cs="Times New Roman"/>
          <w:sz w:val="26"/>
        </w:rPr>
        <w:t xml:space="preserve"> </w:t>
      </w:r>
      <w:r>
        <w:rPr>
          <w:rStyle w:val="VerbatimChar"/>
          <w:rFonts w:ascii="Times New Roman" w:hAnsi="Times New Roman" w:eastAsia="Times New Roman" w:cs="Times New Roman"/>
          <w:sz w:val="26"/>
        </w:rPr>
        <w:t xml:space="preserve">industry_avg_TCI_ex_firm</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(P3 Việt Nam IV: first-stage F = 22.1). Giải pháp cho DAI: instrument bằng</w:t>
      </w:r>
      <w:r>
        <w:rPr>
          <w:rFonts w:ascii="Times New Roman" w:hAnsi="Times New Roman" w:eastAsia="Times New Roman" w:cs="Times New Roman"/>
          <w:sz w:val="26"/>
        </w:rPr>
        <w:t xml:space="preserve"> </w:t>
      </w:r>
      <w:r>
        <w:rPr>
          <w:rStyle w:val="VerbatimChar"/>
          <w:rFonts w:ascii="Times New Roman" w:hAnsi="Times New Roman" w:eastAsia="Times New Roman" w:cs="Times New Roman"/>
          <w:sz w:val="26"/>
        </w:rPr>
        <w:t xml:space="preserve">region_avg_broadband_penetration</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Style w:val="VerbatimChar"/>
          <w:rFonts w:ascii="Times New Roman" w:hAnsi="Times New Roman" w:eastAsia="Times New Roman" w:cs="Times New Roman"/>
          <w:sz w:val="26"/>
        </w:rPr>
        <w:t xml:space="preserve">year</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(Internet infrastructure là exogenous firm-level digital adoption). Validity: broadband penetration affects firms’ incentive to adopt digital tools nhưng không trực tiếp affect LP.</w:t>
      </w:r>
    </w:p>
    <w:p>
      <w:pPr>
        <w:pStyle w:val="BodyText"/>
        <w:spacing w:line="288" w:lineRule="auto"/>
      </w:pPr>
      <w:r>
        <w:rPr>
          <w:iCs/>
          <w:rFonts w:ascii="Times New Roman" w:hAnsi="Times New Roman" w:eastAsia="Times New Roman" w:cs="Times New Roman"/>
          <w:i/>
          <w:sz w:val="26"/>
        </w:rPr>
        <w:t xml:space="preserve">Vấn đề 3 — Omitted variable bias</w:t>
      </w:r>
      <w:r>
        <w:rPr>
          <w:rFonts w:ascii="Times New Roman" w:hAnsi="Times New Roman" w:eastAsia="Times New Roman" w:cs="Times New Roman"/>
          <w:sz w:val="26"/>
        </w:rPr>
        <w:t xml:space="preserve">: Unobserved firm-level capability (management quality beyond b5 measure, organizational culture) correlates với cả FSTS và LP. Giải pháp chính: Country FE + Year FE hấp thụ country-level và year-level unobservables. Firm FE không khả thi (WBES không phải panel — mỗi firm xuất hiện 1 lần trong hầu hết waves). Partial solution: industry dummies hấp thụ industry-level unobservables; multi-wave countries cho phép quasi-panel với province/city FE nếu available.</w:t>
      </w:r>
    </w:p>
    <w:bookmarkEnd w:id="51"/>
    <w:bookmarkStart w:id="52" w:name="giải-thích-cdcm-trong-khung-khái-niệm"/>
    <w:p>
      <w:pPr>
        <w:pStyle w:val="Heading3"/>
        <w:spacing w:line="288" w:lineRule="auto"/>
      </w:pPr>
      <w:r>
        <w:rPr>
          <w:rFonts w:ascii="Times New Roman" w:hAnsi="Times New Roman" w:eastAsia="Times New Roman" w:cs="Times New Roman"/>
          <w:b/>
          <w:sz w:val="26"/>
        </w:rPr>
        <w:t xml:space="preserve">4.3 Giải thích CDCM trong khung khái niệm</w:t>
      </w:r>
    </w:p>
    <w:p>
      <w:pPr>
        <w:pStyle w:val="FirstParagraph"/>
        <w:spacing w:line="288" w:lineRule="auto"/>
      </w:pPr>
      <w:r>
        <w:rPr>
          <w:rFonts w:ascii="Times New Roman" w:hAnsi="Times New Roman" w:eastAsia="Times New Roman" w:cs="Times New Roman"/>
          <w:sz w:val="26"/>
        </w:rPr>
        <w:t xml:space="preserve">CDCM — Context-Contingent Digital Capability Model — là phát hiện tích hợp của CĐ1 giải thích tại sao tác động DAI không đồng nhất (Hình 4.2):</w:t>
      </w:r>
    </w:p>
    <w:p>
      <w:pPr>
        <w:pStyle w:val="SourceCode"/>
        <w:spacing w:line="288" w:lineRule="auto"/>
      </w:pPr>
      <w:r>
        <w:rPr>
          <w:rStyle w:val="VerbatimChar"/>
          <w:rFonts w:ascii="Times New Roman" w:hAnsi="Times New Roman" w:eastAsia="Times New Roman" w:cs="Times New Roman"/>
          <w:sz w:val="26"/>
        </w:rPr>
        <w:t xml:space="preserve">Tác động DAI lên P = f(Regime × FSTS level × Digital saturation)</w:t>
      </w:r>
      <w:r>
        <w:rPr>
          <w:rFonts w:ascii="Times New Roman" w:hAnsi="Times New Roman" w:eastAsia="Times New Roman" w:cs="Times New Roman"/>
          <w:sz w:val="26"/>
        </w:rPr>
        <w:br/>
      </w:r>
      <w:r>
        <w:rPr>
          <w:rFonts w:ascii="Times New Roman" w:hAnsi="Times New Roman" w:eastAsia="Times New Roman" w:cs="Times New Roman"/>
          <w:sz w:val="26"/>
        </w:rPr>
        <w:br/>
      </w:r>
      <w:r>
        <w:rPr>
          <w:rStyle w:val="VerbatimChar"/>
          <w:rFonts w:ascii="Times New Roman" w:hAnsi="Times New Roman" w:eastAsia="Times New Roman" w:cs="Times New Roman"/>
          <w:sz w:val="26"/>
        </w:rPr>
        <w:t xml:space="preserve">Nhóm I (tiên tiến đổi mới, bão hòa số cao):</w:t>
      </w:r>
      <w:r>
        <w:rPr>
          <w:rFonts w:ascii="Times New Roman" w:hAnsi="Times New Roman" w:eastAsia="Times New Roman" w:cs="Times New Roman"/>
          <w:sz w:val="26"/>
        </w:rPr>
        <w:br/>
      </w:r>
      <w:r>
        <w:rPr>
          <w:rStyle w:val="VerbatimChar"/>
          <w:rFonts w:ascii="Times New Roman" w:hAnsi="Times New Roman" w:eastAsia="Times New Roman" w:cs="Times New Roman"/>
          <w:sz w:val="26"/>
        </w:rPr>
        <w:t xml:space="preserve">  → DAI chủ yếu là conditional scaling resource</w:t>
      </w:r>
      <w:r>
        <w:rPr>
          <w:rFonts w:ascii="Times New Roman" w:hAnsi="Times New Roman" w:eastAsia="Times New Roman" w:cs="Times New Roman"/>
          <w:sz w:val="26"/>
        </w:rPr>
        <w:br/>
      </w:r>
      <w:r>
        <w:rPr>
          <w:rStyle w:val="VerbatimChar"/>
          <w:rFonts w:ascii="Times New Roman" w:hAnsi="Times New Roman" w:eastAsia="Times New Roman" w:cs="Times New Roman"/>
          <w:sz w:val="26"/>
        </w:rPr>
        <w:t xml:space="preserve">  → Tác động xuất hiện ở FSTS cao (P4 Singapore: FSTS²×DAI = +3.119)</w:t>
      </w:r>
      <w:r>
        <w:rPr>
          <w:rFonts w:ascii="Times New Roman" w:hAnsi="Times New Roman" w:eastAsia="Times New Roman" w:cs="Times New Roman"/>
          <w:sz w:val="26"/>
        </w:rPr>
        <w:br/>
      </w:r>
      <w:r>
        <w:rPr>
          <w:rStyle w:val="VerbatimChar"/>
          <w:rFonts w:ascii="Times New Roman" w:hAnsi="Times New Roman" w:eastAsia="Times New Roman" w:cs="Times New Roman"/>
          <w:sz w:val="26"/>
        </w:rPr>
        <w:t xml:space="preserve">  → Không có uniform premium</w:t>
      </w:r>
      <w:r>
        <w:rPr>
          <w:rFonts w:ascii="Times New Roman" w:hAnsi="Times New Roman" w:eastAsia="Times New Roman" w:cs="Times New Roman"/>
          <w:sz w:val="26"/>
        </w:rPr>
        <w:br/>
      </w:r>
      <w:r>
        <w:rPr>
          <w:rFonts w:ascii="Times New Roman" w:hAnsi="Times New Roman" w:eastAsia="Times New Roman" w:cs="Times New Roman"/>
          <w:sz w:val="26"/>
        </w:rPr>
        <w:br/>
      </w:r>
      <w:r>
        <w:rPr>
          <w:rStyle w:val="VerbatimChar"/>
          <w:rFonts w:ascii="Times New Roman" w:hAnsi="Times New Roman" w:eastAsia="Times New Roman" w:cs="Times New Roman"/>
          <w:sz w:val="26"/>
        </w:rPr>
        <w:t xml:space="preserve">Nhóm IV (đang nổi, bão hòa số trung bình):</w:t>
      </w:r>
      <w:r>
        <w:rPr>
          <w:rFonts w:ascii="Times New Roman" w:hAnsi="Times New Roman" w:eastAsia="Times New Roman" w:cs="Times New Roman"/>
          <w:sz w:val="26"/>
        </w:rPr>
        <w:br/>
      </w:r>
      <w:r>
        <w:rPr>
          <w:rStyle w:val="VerbatimChar"/>
          <w:rFonts w:ascii="Times New Roman" w:hAnsi="Times New Roman" w:eastAsia="Times New Roman" w:cs="Times New Roman"/>
          <w:sz w:val="26"/>
        </w:rPr>
        <w:t xml:space="preserve">  → DAI dương trong giai đoạn đầu số hóa (OLS)</w:t>
      </w:r>
      <w:r>
        <w:rPr>
          <w:rFonts w:ascii="Times New Roman" w:hAnsi="Times New Roman" w:eastAsia="Times New Roman" w:cs="Times New Roman"/>
          <w:sz w:val="26"/>
        </w:rPr>
        <w:br/>
      </w:r>
      <w:r>
        <w:rPr>
          <w:rStyle w:val="VerbatimChar"/>
          <w:rFonts w:ascii="Times New Roman" w:hAnsi="Times New Roman" w:eastAsia="Times New Roman" w:cs="Times New Roman"/>
          <w:sz w:val="26"/>
        </w:rPr>
        <w:t xml:space="preserve">  → Selection-driven: IV cho null (P3 Việt Nam: β = 0.018, p = .942)</w:t>
      </w:r>
      <w:r>
        <w:rPr>
          <w:rFonts w:ascii="Times New Roman" w:hAnsi="Times New Roman" w:eastAsia="Times New Roman" w:cs="Times New Roman"/>
          <w:sz w:val="26"/>
        </w:rPr>
        <w:br/>
      </w:r>
      <w:r>
        <w:rPr>
          <w:rStyle w:val="VerbatimChar"/>
          <w:rFonts w:ascii="Times New Roman" w:hAnsi="Times New Roman" w:eastAsia="Times New Roman" w:cs="Times New Roman"/>
          <w:sz w:val="26"/>
        </w:rPr>
        <w:t xml:space="preserve">  → Stage-contingent: dương 2009, null 2015, dương 2023</w:t>
      </w:r>
      <w:r>
        <w:rPr>
          <w:rFonts w:ascii="Times New Roman" w:hAnsi="Times New Roman" w:eastAsia="Times New Roman" w:cs="Times New Roman"/>
          <w:sz w:val="26"/>
        </w:rPr>
        <w:br/>
      </w:r>
      <w:r>
        <w:rPr>
          <w:rFonts w:ascii="Times New Roman" w:hAnsi="Times New Roman" w:eastAsia="Times New Roman" w:cs="Times New Roman"/>
          <w:sz w:val="26"/>
        </w:rPr>
        <w:br/>
      </w:r>
      <w:r>
        <w:rPr>
          <w:rStyle w:val="VerbatimChar"/>
          <w:rFonts w:ascii="Times New Roman" w:hAnsi="Times New Roman" w:eastAsia="Times New Roman" w:cs="Times New Roman"/>
          <w:sz w:val="26"/>
        </w:rPr>
        <w:t xml:space="preserve">Nhóm III (trung bình cao, bão hòa số trung bình-cao):</w:t>
      </w:r>
      <w:r>
        <w:rPr>
          <w:rFonts w:ascii="Times New Roman" w:hAnsi="Times New Roman" w:eastAsia="Times New Roman" w:cs="Times New Roman"/>
          <w:sz w:val="26"/>
        </w:rPr>
        <w:br/>
      </w:r>
      <w:r>
        <w:rPr>
          <w:rStyle w:val="VerbatimChar"/>
          <w:rFonts w:ascii="Times New Roman" w:hAnsi="Times New Roman" w:eastAsia="Times New Roman" w:cs="Times New Roman"/>
          <w:sz w:val="26"/>
        </w:rPr>
        <w:t xml:space="preserve">  → DAI Tier 1 mất tác dụng phân biệt khi phổ biến &gt;60%</w:t>
      </w:r>
      <w:r>
        <w:rPr>
          <w:rFonts w:ascii="Times New Roman" w:hAnsi="Times New Roman" w:eastAsia="Times New Roman" w:cs="Times New Roman"/>
          <w:sz w:val="26"/>
        </w:rPr>
        <w:br/>
      </w:r>
      <w:r>
        <w:rPr>
          <w:rStyle w:val="VerbatimChar"/>
          <w:rFonts w:ascii="Times New Roman" w:hAnsi="Times New Roman" w:eastAsia="Times New Roman" w:cs="Times New Roman"/>
          <w:sz w:val="26"/>
        </w:rPr>
        <w:t xml:space="preserve">  → Giữ như control, không moderate curvature (P5 Trung Quốc)</w:t>
      </w:r>
    </w:p>
    <w:p>
      <w:pPr>
        <w:pStyle w:val="FirstParagraph"/>
        <w:spacing w:line="288" w:lineRule="auto"/>
      </w:pPr>
      <w:r>
        <w:rPr>
          <w:rFonts w:ascii="Times New Roman" w:hAnsi="Times New Roman" w:eastAsia="Times New Roman" w:cs="Times New Roman"/>
          <w:sz w:val="26"/>
        </w:rPr>
        <w:t xml:space="preserve">CDCM cho thấy: một phát hiện</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DAI null</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và một phát hiện</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DAI positive</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có thể nhất quán với cùng một cơ chế — khác nhau ở điều kiện bối cảnh, không phải ở lý thuyết nền tảng.</w:t>
      </w:r>
    </w:p>
    <w:bookmarkEnd w:id="52"/>
    <w:bookmarkStart w:id="53" w:name="Xaba6da8859dbfc1ceea3d64de7f0f934dee579a"/>
    <w:p>
      <w:pPr>
        <w:pStyle w:val="Heading3"/>
        <w:spacing w:line="288" w:lineRule="auto"/>
      </w:pPr>
      <w:r>
        <w:rPr>
          <w:rFonts w:ascii="Times New Roman" w:hAnsi="Times New Roman" w:eastAsia="Times New Roman" w:cs="Times New Roman"/>
          <w:b/>
          <w:sz w:val="26"/>
        </w:rPr>
        <w:t xml:space="preserve">4.4 Nền tảng lý thuyết cho ba tầng moderators trong khung khái niệm</w:t>
      </w:r>
    </w:p>
    <w:p>
      <w:pPr>
        <w:pStyle w:val="FirstParagraph"/>
        <w:spacing w:line="288" w:lineRule="auto"/>
      </w:pPr>
      <w:r>
        <w:rPr>
          <w:rFonts w:ascii="Times New Roman" w:hAnsi="Times New Roman" w:eastAsia="Times New Roman" w:cs="Times New Roman"/>
          <w:sz w:val="26"/>
        </w:rPr>
        <w:t xml:space="preserve">Khung khái niệm CĐ2 tích hợp ba tầng moderators với nền tảng lý thuyết khác biệt nhau:</w:t>
      </w:r>
    </w:p>
    <w:p>
      <w:pPr>
        <w:pStyle w:val="BodyText"/>
        <w:spacing w:line="288" w:lineRule="auto"/>
      </w:pPr>
      <w:r>
        <w:rPr>
          <w:bCs/>
          <w:rFonts w:ascii="Times New Roman" w:hAnsi="Times New Roman" w:eastAsia="Times New Roman" w:cs="Times New Roman"/>
          <w:b/>
          <w:sz w:val="26"/>
        </w:rPr>
        <w:t xml:space="preserve">Tầng 1 — Firm-level (H2–H4)</w:t>
      </w:r>
      <w:r>
        <w:rPr>
          <w:rFonts w:ascii="Times New Roman" w:hAnsi="Times New Roman" w:eastAsia="Times New Roman" w:cs="Times New Roman"/>
          <w:sz w:val="26"/>
        </w:rPr>
        <w:t xml:space="preserve">: Dựa trên Resource-Based View (Barney, 1991; Penrose, 1959) và Upper Echelons Theory (Hambrick &amp; Mason, 1984). Các nguồn lực cấp doanh nghiệp — TCI, DAI, năng lực quản trị — là heterogeneous và immobile, tạo ra lợi thế cạnh tranh bền vững (TCI) hoặc contingent (DAI). Điểm khởi đầu của tầng này là câu hỏi:</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với cùng mức FSTS và cùng thể chế quốc gia, tại sao doanh nghiệp A đạt hiệu quả cao hơn doanh nghiệp B?</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 câu trả lời nằm ở heterogeneity nguồn lực nội tại.</w:t>
      </w:r>
    </w:p>
    <w:p>
      <w:pPr>
        <w:pStyle w:val="BodyText"/>
        <w:spacing w:line="288" w:lineRule="auto"/>
      </w:pPr>
      <w:r>
        <w:rPr>
          <w:bCs/>
          <w:rFonts w:ascii="Times New Roman" w:hAnsi="Times New Roman" w:eastAsia="Times New Roman" w:cs="Times New Roman"/>
          <w:b/>
          <w:sz w:val="26"/>
        </w:rPr>
        <w:t xml:space="preserve">Tầng 2 — Country-level (H5)</w:t>
      </w:r>
      <w:r>
        <w:rPr>
          <w:rFonts w:ascii="Times New Roman" w:hAnsi="Times New Roman" w:eastAsia="Times New Roman" w:cs="Times New Roman"/>
          <w:sz w:val="26"/>
        </w:rPr>
        <w:t xml:space="preserve">: Dựa trên Institutional Theory (North, 1990; Scott, 1995; Khanna &amp; Palepu, 2010). Thể chế tạo ra</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rules of the game</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 formal rules (luật pháp, quy định), informal constraints (chuẩn mực văn hóa, mạng lưới quan hệ), và enforcement mechanisms. ICRV regime không chỉ là background condition mà là active moderator thay đổi ceiling của turning point và khả năng xuất hiện forced penalty. Kafouros et al. (2023) xác nhận institutional reform cấp quốc gia dịch chuyển turning point ngay trong cross-section.</w:t>
      </w:r>
    </w:p>
    <w:p>
      <w:pPr>
        <w:pStyle w:val="BodyText"/>
        <w:spacing w:line="288" w:lineRule="auto"/>
      </w:pPr>
      <w:r>
        <w:rPr>
          <w:bCs/>
          <w:rFonts w:ascii="Times New Roman" w:hAnsi="Times New Roman" w:eastAsia="Times New Roman" w:cs="Times New Roman"/>
          <w:b/>
          <w:sz w:val="26"/>
        </w:rPr>
        <w:t xml:space="preserve">Tầng 3 — Temporal (H6)</w:t>
      </w:r>
      <w:r>
        <w:rPr>
          <w:rFonts w:ascii="Times New Roman" w:hAnsi="Times New Roman" w:eastAsia="Times New Roman" w:cs="Times New Roman"/>
          <w:sz w:val="26"/>
        </w:rPr>
        <w:t xml:space="preserve">: Dựa trên Dynamic Capabilities Framework (Teece et al., 1997; Eisenhardt &amp; Martin, 2000) và lý thuyết về technological paradigm shifts (Dosi, 1982). Môi trường số thay đổi nhanh hơn bất kỳ thời kỳ nào trong lịch sử kinh doanh quốc tế — DAI effect năm 2009 (sơ khai) vs. 2018 (pervasive) vs. 2024 (AI-augmented) là khác nhau về cơ bản, không chỉ về magnitude. H6 kiểm định xem liệu cấu trúc quan hệ I→P (không chỉ coefficients) có dịch chuyển giữa temporal regimes hay không.</w:t>
      </w:r>
    </w:p>
    <w:p>
      <w:pPr>
        <w:pStyle w:val="BodyText"/>
        <w:spacing w:line="288" w:lineRule="auto"/>
      </w:pPr>
      <w:r>
        <w:rPr>
          <w:bCs/>
          <w:rFonts w:ascii="Times New Roman" w:hAnsi="Times New Roman" w:eastAsia="Times New Roman" w:cs="Times New Roman"/>
          <w:b/>
          <w:sz w:val="26"/>
        </w:rPr>
        <w:t xml:space="preserve">Interaction giữa ba tầng</w:t>
      </w:r>
      <w:r>
        <w:rPr>
          <w:rFonts w:ascii="Times New Roman" w:hAnsi="Times New Roman" w:eastAsia="Times New Roman" w:cs="Times New Roman"/>
          <w:sz w:val="26"/>
        </w:rPr>
        <w:t xml:space="preserve">: M7 (three-way capstone) kiểm định interaction</w:t>
      </w:r>
      <w:r>
        <w:rPr>
          <w:rFonts w:ascii="Times New Roman" w:hAnsi="Times New Roman" w:eastAsia="Times New Roman" w:cs="Times New Roman"/>
          <w:sz w:val="26"/>
        </w:rPr>
        <w:t xml:space="preserve"> </w:t>
      </w:r>
      <w:r>
        <w:rPr>
          <w:rStyle w:val="VerbatimChar"/>
          <w:rFonts w:ascii="Times New Roman" w:hAnsi="Times New Roman" w:eastAsia="Times New Roman" w:cs="Times New Roman"/>
          <w:sz w:val="26"/>
        </w:rPr>
        <w:t xml:space="preserve">TCI×DAI×FSTS</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 tức là liệu TCI và DAI là complements (cộng hưởng trong đóng góp cho hiệu quả xuất khẩu cao) hay substitutes (DAI compensates cho TCI thiếu hụt) trong môi trường Nhóm I. Đây là câu hỏi có hàm ý chiến lược quan trọng: nếu complements, doanh nghiệp cần đầu tư song song vào cả hai; nếu substitutes, doanh nghiệp có thể lựa chọn theo lợi thế so sánh.</w:t>
      </w:r>
    </w:p>
    <w:p>
      <w:pPr>
        <w:spacing w:line="288" w:lineRule="auto"/>
      </w:pPr>
      <w:r>
        <w:rPr>
          <w:rFonts w:ascii="Times New Roman" w:hAnsi="Times New Roman" w:eastAsia="Times New Roman" w:cs="Times New Roman"/>
          <w:sz w:val="26"/>
        </w:rPr>
        <w:pict>
          <v:rect style="width:0;height:1.5pt" o:hralign="center" o:hrstd="t" o:hr="t"/>
        </w:pict>
      </w:r>
    </w:p>
    <w:bookmarkEnd w:id="53"/>
    <w:bookmarkEnd w:id="54"/>
    <w:bookmarkStart w:id="64" w:name="chương-5-hệ-giả-thuyết-h1h6"/>
    <w:p>
      <w:pPr>
        <w:pStyle w:val="Heading2"/>
        <w:spacing w:line="288" w:lineRule="auto"/>
      </w:pPr>
      <w:r>
        <w:rPr>
          <w:rFonts w:ascii="Times New Roman" w:hAnsi="Times New Roman" w:eastAsia="Times New Roman" w:cs="Times New Roman"/>
          <w:b/>
          <w:sz w:val="28"/>
        </w:rPr>
        <w:t xml:space="preserve">CHƯƠNG 5 — HỆ GIẢ THUYẾT H1–H6</w:t>
      </w:r>
    </w:p>
    <w:bookmarkStart w:id="55" w:name="tổng-quan-và-logic-phát-triển-giả-thuyết"/>
    <w:p>
      <w:pPr>
        <w:pStyle w:val="Heading3"/>
        <w:spacing w:line="288" w:lineRule="auto"/>
      </w:pPr>
      <w:r>
        <w:rPr>
          <w:rFonts w:ascii="Times New Roman" w:hAnsi="Times New Roman" w:eastAsia="Times New Roman" w:cs="Times New Roman"/>
          <w:b/>
          <w:sz w:val="26"/>
        </w:rPr>
        <w:t xml:space="preserve">5.0 Tổng quan và logic phát triển giả thuyết</w:t>
      </w:r>
    </w:p>
    <w:p>
      <w:pPr>
        <w:pStyle w:val="FirstParagraph"/>
        <w:spacing w:line="288" w:lineRule="auto"/>
      </w:pPr>
      <w:r>
        <w:rPr>
          <w:rFonts w:ascii="Times New Roman" w:hAnsi="Times New Roman" w:eastAsia="Times New Roman" w:cs="Times New Roman"/>
          <w:sz w:val="26"/>
        </w:rPr>
        <w:t xml:space="preserve">Hệ giả thuyết H1–H6 được phát triển từ khung lý thuyết tích hợp (Chương 2) và bằng chứng thực nghiệm từ văn liệu (Chương 3), với neo đậu trong ba bản thảo đồng hành P3–P5 (§3.3). Mỗi giả thuyết phản ánh một cơ chế lý thuyết cụ thể và có dự đoán thực nghiệm kiểm định được qua hệ mô hình M0–M7 (Chương 6).</w:t>
      </w:r>
    </w:p>
    <w:p>
      <w:pPr>
        <w:pStyle w:val="BodyText"/>
        <w:spacing w:line="288" w:lineRule="auto"/>
      </w:pPr>
      <w:r>
        <w:rPr>
          <w:rFonts w:ascii="Times New Roman" w:hAnsi="Times New Roman" w:eastAsia="Times New Roman" w:cs="Times New Roman"/>
          <w:sz w:val="26"/>
        </w:rPr>
        <w:t xml:space="preserve">Bốn nguyên tắc phát triển giả thuyết:</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Cụ thể hóa dự đoán dấu</w:t>
      </w:r>
      <w:r>
        <w:rPr>
          <w:rFonts w:ascii="Times New Roman" w:hAnsi="Times New Roman" w:eastAsia="Times New Roman" w:cs="Times New Roman"/>
          <w:sz w:val="26"/>
        </w:rPr>
        <w:t xml:space="preserve">: Mỗi H nêu rõ dấu kỳ vọng (β &gt; 0, β &lt; 0, dạng U, gradient) không chỉ</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có tác động</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Neo đậu thực nghiệm</w:t>
      </w:r>
      <w:r>
        <w:rPr>
          <w:rFonts w:ascii="Times New Roman" w:hAnsi="Times New Roman" w:eastAsia="Times New Roman" w:cs="Times New Roman"/>
          <w:sz w:val="26"/>
        </w:rPr>
        <w:t xml:space="preserve">: Mỗi H liên kết với ít nhất một bằng chứng từ P3/P4/P5 hoặc văn liệu meta-analysis.</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Phân biệt confirmatory và exploratory</w:t>
      </w:r>
      <w:r>
        <w:rPr>
          <w:rFonts w:ascii="Times New Roman" w:hAnsi="Times New Roman" w:eastAsia="Times New Roman" w:cs="Times New Roman"/>
          <w:sz w:val="26"/>
        </w:rPr>
        <w:t xml:space="preserve">: H1–H3 là confirmatory (kỳ vọng dấu rõ ràng dựa trên meta-analyses và P3–P5); H4–H6 là hybrid confirmatory/exploratory (hướng rõ nhưng magnitude chưa có neo đậu trực tiếp cho pool 47 nền kinh tế).</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Liên kết với CDCM</w:t>
      </w:r>
      <w:r>
        <w:rPr>
          <w:rFonts w:ascii="Times New Roman" w:hAnsi="Times New Roman" w:eastAsia="Times New Roman" w:cs="Times New Roman"/>
          <w:sz w:val="26"/>
        </w:rPr>
        <w:t xml:space="preserve">: H3 là trung tâm của CDCM — giả thuyết về conditional scaling resource của DAI, phân biệt với H2 về TCI như level-shifter.</w:t>
      </w:r>
    </w:p>
    <w:bookmarkEnd w:id="55"/>
    <w:bookmarkStart w:id="56" w:name="Xe68a99a772f5ea69c5785f39a38ae02e3d0a9e8"/>
    <w:p>
      <w:pPr>
        <w:pStyle w:val="Heading3"/>
        <w:spacing w:line="288" w:lineRule="auto"/>
      </w:pPr>
      <w:r>
        <w:rPr>
          <w:rFonts w:ascii="Times New Roman" w:hAnsi="Times New Roman" w:eastAsia="Times New Roman" w:cs="Times New Roman"/>
          <w:b/>
          <w:sz w:val="26"/>
        </w:rPr>
        <w:t xml:space="preserve">5.1 Giả thuyết H1 — Phi tuyến S-curve/Cubic trong quan hệ I→P</w:t>
      </w:r>
    </w:p>
    <w:p>
      <w:pPr>
        <w:pStyle w:val="FirstParagraph"/>
        <w:spacing w:line="288" w:lineRule="auto"/>
      </w:pPr>
      <w:r>
        <w:rPr>
          <w:bCs/>
          <w:rFonts w:ascii="Times New Roman" w:hAnsi="Times New Roman" w:eastAsia="Times New Roman" w:cs="Times New Roman"/>
          <w:b/>
          <w:sz w:val="26"/>
        </w:rPr>
        <w:t xml:space="preserve">Cơ sở lý thuyết</w:t>
      </w:r>
      <w:r>
        <w:rPr>
          <w:rFonts w:ascii="Times New Roman" w:hAnsi="Times New Roman" w:eastAsia="Times New Roman" w:cs="Times New Roman"/>
          <w:sz w:val="26"/>
        </w:rPr>
        <w:t xml:space="preserve">. Mô hình Uppsala (Johanson &amp; Vahlne, 1977) đề xuất quốc tế hóa diễn ra theo ba giai đoạn với tốc độ và đặc điểm chi phí-lợi ích khác nhau. Contractor et al. (2003) và Lu và Beamish (2004) formalize ba giai đoạn thành S-curve: (i) giai đoạn học tập tốn kém — doanh nghiệp chịu chi phí thiết lập thị trường, tuyển dụng nhân sự địa phương, điều chỉnh sản phẩm → hiệu quả thấp; (ii) giai đoạn hái quả — economies of scale, diversification, và knowledge spillovers → hiệu quả tăng; (iii) giai đoạn quá mức — chi phí điều phối nhiều thị trường, information overload, agency problems vượt lợi ích → hiệu quả giảm. Với các SMEs châu Á trong WBES (majority), giai đoạn I ngắn do quy mô nhỏ thường bỏ qua nhanh; do đó dạng inverted-U (H1 quadratic, M1) có thể mạnh hơn S-curve hoàn toàn (H1 cubic, M2) trong nhiều mẫu.</w:t>
      </w:r>
    </w:p>
    <w:p>
      <w:pPr>
        <w:pStyle w:val="BodyText"/>
        <w:spacing w:line="288" w:lineRule="auto"/>
      </w:pPr>
      <w:r>
        <w:rPr>
          <w:bCs/>
          <w:rFonts w:ascii="Times New Roman" w:hAnsi="Times New Roman" w:eastAsia="Times New Roman" w:cs="Times New Roman"/>
          <w:b/>
          <w:sz w:val="26"/>
        </w:rPr>
        <w:t xml:space="preserve">Heterogeneity ngữ cảnh ICRV</w:t>
      </w:r>
      <w:r>
        <w:rPr>
          <w:rFonts w:ascii="Times New Roman" w:hAnsi="Times New Roman" w:eastAsia="Times New Roman" w:cs="Times New Roman"/>
          <w:sz w:val="26"/>
        </w:rPr>
        <w:t xml:space="preserve">. Turning point của inverted-U khác nhau theo regime: Nhóm I (tiên tiến đổi mới) có turning point cao hơn (~85%) do digital infrastructure giảm coordination costs; Nhóm IV (đang nổi) có turning point trung bình (39–46%); Nhóm III (trung bình cao) có turning point trung bình-cao (47–49%). Nhóm VI (SIDS) có pattern forced penalty — không có inverted-U điển hình.</w:t>
      </w:r>
    </w:p>
    <w:p>
      <w:pPr>
        <w:pStyle w:val="BodyText"/>
        <w:spacing w:line="288" w:lineRule="auto"/>
      </w:pPr>
      <w:r>
        <w:rPr>
          <w:bCs/>
          <w:rFonts w:ascii="Times New Roman" w:hAnsi="Times New Roman" w:eastAsia="Times New Roman" w:cs="Times New Roman"/>
          <w:b/>
          <w:sz w:val="26"/>
        </w:rPr>
        <w:t xml:space="preserve">Bằng chứng neo đậu</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 P3 Việt Nam (Nhóm IV): Lind–Mehlum p &lt; .001 (pooled), TP 39–46%</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 P5 Trung Quốc (Nhóm III): Lind–Mehlum xác nhận hai sóng, TP 47–49%</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 P4 Singapore (Nhóm I): Lind–Mehlum p = .303 — predominantly positive, TP ~88.6% (near-ceiling)</w:t>
      </w:r>
    </w:p>
    <w:p>
      <w:pPr>
        <w:pStyle w:val="BlockText"/>
        <w:spacing w:line="288" w:lineRule="auto"/>
      </w:pPr>
      <w:r>
        <w:rPr>
          <w:bCs/>
          <w:rFonts w:ascii="Times New Roman" w:hAnsi="Times New Roman" w:eastAsia="Times New Roman" w:cs="Times New Roman"/>
          <w:b/>
          <w:sz w:val="26"/>
        </w:rPr>
        <w:t xml:space="preserve">H1</w:t>
      </w:r>
      <w:r>
        <w:rPr>
          <w:rFonts w:ascii="Times New Roman" w:hAnsi="Times New Roman" w:eastAsia="Times New Roman" w:cs="Times New Roman"/>
          <w:sz w:val="26"/>
        </w:rPr>
        <w:t xml:space="preserve">: Quan hệ giữa cường độ quốc tế hóa (FSTS) và hiệu quả doanh nghiệp (ln LP) có dạng</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phi tuyến</w:t>
      </w:r>
      <w:r>
        <w:rPr>
          <w:rFonts w:ascii="Times New Roman" w:hAnsi="Times New Roman" w:eastAsia="Times New Roman" w:cs="Times New Roman"/>
          <w:sz w:val="26"/>
        </w:rPr>
        <w:t xml:space="preserve">, với β₁(FSTS) &gt; 0 và β₂(FSTS²) &lt; 0, phản ánh inverted-U ở phần lớn các regime ICRV. Turning point dịch chuyển theo gradient ICRV: cao nhất ở Nhóm I → thấp nhất ở Nhóm IV, với Nhóm VI có pattern forced penalty.</w:t>
      </w:r>
    </w:p>
    <w:p>
      <w:pPr>
        <w:pStyle w:val="FirstParagraph"/>
        <w:spacing w:line="288" w:lineRule="auto"/>
      </w:pPr>
      <w:r>
        <w:rPr>
          <w:bCs/>
          <w:rFonts w:ascii="Times New Roman" w:hAnsi="Times New Roman" w:eastAsia="Times New Roman" w:cs="Times New Roman"/>
          <w:b/>
          <w:sz w:val="26"/>
        </w:rPr>
        <w:t xml:space="preserve">Phân rã H1 thành H1a và H1b</w:t>
      </w:r>
      <w:r>
        <w:rPr>
          <w:rFonts w:ascii="Times New Roman" w:hAnsi="Times New Roman" w:eastAsia="Times New Roman" w:cs="Times New Roman"/>
          <w:sz w:val="26"/>
        </w:rPr>
        <w:t xml:space="preserve">: Dựa trên bằng chứng từ P3 Việt Nam (Đỗ &amp; Phan, 2026), H1 được làm sắc nét thành hai mệnh đề:</w:t>
      </w:r>
    </w:p>
    <w:p>
      <w:pPr>
        <w:pStyle w:val="BlockText"/>
        <w:spacing w:line="288" w:lineRule="auto"/>
      </w:pPr>
      <w:r>
        <w:rPr>
          <w:bCs/>
          <w:rFonts w:ascii="Times New Roman" w:hAnsi="Times New Roman" w:eastAsia="Times New Roman" w:cs="Times New Roman"/>
          <w:b/>
          <w:sz w:val="26"/>
        </w:rPr>
        <w:t xml:space="preserve">H1a (Participation margin)</w:t>
      </w:r>
      <w:r>
        <w:rPr>
          <w:rFonts w:ascii="Times New Roman" w:hAnsi="Times New Roman" w:eastAsia="Times New Roman" w:cs="Times New Roman"/>
          <w:sz w:val="26"/>
        </w:rPr>
        <w:t xml:space="preserve">: Bước chuyển từ non-exporter (</w:t>
      </w:r>
      <w:r>
        <w:rPr>
          <w:rStyle w:val="VerbatimChar"/>
          <w:rFonts w:ascii="Times New Roman" w:hAnsi="Times New Roman" w:eastAsia="Times New Roman" w:cs="Times New Roman"/>
          <w:sz w:val="26"/>
        </w:rPr>
        <w:t xml:space="preserve">FSTS</w:t>
      </w:r>
      <w:r>
        <w:rPr>
          <w:rFonts w:ascii="Times New Roman" w:hAnsi="Times New Roman" w:eastAsia="Times New Roman" w:cs="Times New Roman"/>
          <w:sz w:val="26"/>
        </w:rPr>
        <w:t xml:space="preserve">=0) sang exporter (</w:t>
      </w:r>
      <w:r>
        <w:rPr>
          <w:rStyle w:val="VerbatimChar"/>
          <w:rFonts w:ascii="Times New Roman" w:hAnsi="Times New Roman" w:eastAsia="Times New Roman" w:cs="Times New Roman"/>
          <w:sz w:val="26"/>
        </w:rPr>
        <w:t xml:space="preserve">FSTS</w:t>
      </w:r>
      <w:r>
        <w:rPr>
          <w:rFonts w:ascii="Times New Roman" w:hAnsi="Times New Roman" w:eastAsia="Times New Roman" w:cs="Times New Roman"/>
          <w:sz w:val="26"/>
        </w:rPr>
        <w:t xml:space="preserve">&gt;0) tạo ra mức tăng năng suất lao động đáng kể và dương — tác động tham gia thị trường xuất khẩu là động lực chính của hiệu ứng I→P ở doanh nghiệp châu Á.</w:t>
      </w:r>
    </w:p>
    <w:p>
      <w:pPr>
        <w:pStyle w:val="BlockText"/>
        <w:spacing w:line="288" w:lineRule="auto"/>
      </w:pPr>
      <w:r>
        <w:rPr>
          <w:bCs/>
          <w:rFonts w:ascii="Times New Roman" w:hAnsi="Times New Roman" w:eastAsia="Times New Roman" w:cs="Times New Roman"/>
          <w:b/>
          <w:sz w:val="26"/>
        </w:rPr>
        <w:t xml:space="preserve">H1b (Intensity margin — near-flat)</w:t>
      </w:r>
      <w:r>
        <w:rPr>
          <w:rFonts w:ascii="Times New Roman" w:hAnsi="Times New Roman" w:eastAsia="Times New Roman" w:cs="Times New Roman"/>
          <w:sz w:val="26"/>
        </w:rPr>
        <w:t xml:space="preserve">: Trong sub-sample exporters-only, đường cong I→P gần phẳng (near-zero</w:t>
      </w:r>
      <w:r>
        <w:rPr>
          <w:rFonts w:ascii="Times New Roman" w:hAnsi="Times New Roman" w:eastAsia="Times New Roman" w:cs="Times New Roman"/>
          <w:sz w:val="26"/>
        </w:rPr>
        <w:t xml:space="preserve"> </w:t>
      </w:r>
      <w:r>
        <w:rPr>
          <w:rStyle w:val="VerbatimChar"/>
          <w:rFonts w:ascii="Times New Roman" w:hAnsi="Times New Roman" w:eastAsia="Times New Roman" w:cs="Times New Roman"/>
          <w:sz w:val="26"/>
        </w:rPr>
        <w:t xml:space="preserve">FSTS²</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coefficient) — tức là sau khi doanh nghiệp đã là exporter, việc tăng cường độ xuất khẩu tiếp theo không tạo thêm nhiều lợi ích năng suất nếu không có TCI và DAI đủ mạnh.</w:t>
      </w:r>
    </w:p>
    <w:p>
      <w:pPr>
        <w:pStyle w:val="FirstParagraph"/>
        <w:spacing w:line="288" w:lineRule="auto"/>
      </w:pPr>
      <w:r>
        <w:rPr>
          <w:bCs/>
          <w:rFonts w:ascii="Times New Roman" w:hAnsi="Times New Roman" w:eastAsia="Times New Roman" w:cs="Times New Roman"/>
          <w:b/>
          <w:sz w:val="26"/>
        </w:rPr>
        <w:t xml:space="preserve">Bằng chứng neo đậu cho H1a/H1b</w:t>
      </w:r>
      <w:r>
        <w:rPr>
          <w:rFonts w:ascii="Times New Roman" w:hAnsi="Times New Roman" w:eastAsia="Times New Roman" w:cs="Times New Roman"/>
          <w:sz w:val="26"/>
        </w:rPr>
        <w:t xml:space="preserve">: P3 Việt Nam exporters-only sub-sample cho</w:t>
      </w:r>
      <w:r>
        <w:rPr>
          <w:rFonts w:ascii="Times New Roman" w:hAnsi="Times New Roman" w:eastAsia="Times New Roman" w:cs="Times New Roman"/>
          <w:sz w:val="26"/>
        </w:rPr>
        <w:t xml:space="preserve"> </w:t>
      </w:r>
      <w:r>
        <w:rPr>
          <w:rStyle w:val="VerbatimChar"/>
          <w:rFonts w:ascii="Times New Roman" w:hAnsi="Times New Roman" w:eastAsia="Times New Roman" w:cs="Times New Roman"/>
          <w:sz w:val="26"/>
        </w:rPr>
        <w:t xml:space="preserve">FSTS_c²</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β = −0.200 (p = .660) — near-flat ở intensity margin, consistent với H1b. Mức tăng năng suất từ non-exporter → exporter (participation margin) ước tính 12–18% dựa trên P3 constant term differential.</w:t>
      </w:r>
    </w:p>
    <w:p>
      <w:pPr>
        <w:pStyle w:val="BodyText"/>
        <w:spacing w:line="288" w:lineRule="auto"/>
      </w:pPr>
      <w:r>
        <w:rPr>
          <w:bCs/>
          <w:rFonts w:ascii="Times New Roman" w:hAnsi="Times New Roman" w:eastAsia="Times New Roman" w:cs="Times New Roman"/>
          <w:b/>
          <w:sz w:val="26"/>
        </w:rPr>
        <w:t xml:space="preserve">Hàm ý cho M1 và M2</w:t>
      </w:r>
      <w:r>
        <w:rPr>
          <w:rFonts w:ascii="Times New Roman" w:hAnsi="Times New Roman" w:eastAsia="Times New Roman" w:cs="Times New Roman"/>
          <w:sz w:val="26"/>
        </w:rPr>
        <w:t xml:space="preserve">: Với WBES pool có nhiều non-exporters (</w:t>
      </w:r>
      <w:r>
        <w:rPr>
          <w:rStyle w:val="VerbatimChar"/>
          <w:rFonts w:ascii="Times New Roman" w:hAnsi="Times New Roman" w:eastAsia="Times New Roman" w:cs="Times New Roman"/>
          <w:sz w:val="26"/>
        </w:rPr>
        <w:t xml:space="preserve">FSTS</w:t>
      </w:r>
      <w:r>
        <w:rPr>
          <w:rFonts w:ascii="Times New Roman" w:hAnsi="Times New Roman" w:eastAsia="Times New Roman" w:cs="Times New Roman"/>
          <w:sz w:val="26"/>
        </w:rPr>
        <w:t xml:space="preserve">=0), M1 inverted-U sẽ mạnh chủ yếu do participation margin. M2 S-curve có thể không cải thiện fit đáng kể so với M1 do intensity margin near-flat (H1b).</w:t>
      </w:r>
    </w:p>
    <w:bookmarkEnd w:id="56"/>
    <w:bookmarkStart w:id="57" w:name="Xda680b9dccecc87e84886e20aa31d5f5ac2e289"/>
    <w:p>
      <w:pPr>
        <w:pStyle w:val="Heading3"/>
        <w:spacing w:line="288" w:lineRule="auto"/>
      </w:pPr>
      <w:r>
        <w:rPr>
          <w:rFonts w:ascii="Times New Roman" w:hAnsi="Times New Roman" w:eastAsia="Times New Roman" w:cs="Times New Roman"/>
          <w:b/>
          <w:sz w:val="26"/>
        </w:rPr>
        <w:t xml:space="preserve">5.2 Giả thuyết H2 — TCI điều tiết tích cực (level-shifter)</w:t>
      </w:r>
    </w:p>
    <w:p>
      <w:pPr>
        <w:pStyle w:val="FirstParagraph"/>
        <w:spacing w:line="288" w:lineRule="auto"/>
      </w:pPr>
      <w:r>
        <w:rPr>
          <w:bCs/>
          <w:rFonts w:ascii="Times New Roman" w:hAnsi="Times New Roman" w:eastAsia="Times New Roman" w:cs="Times New Roman"/>
          <w:b/>
          <w:sz w:val="26"/>
        </w:rPr>
        <w:t xml:space="preserve">Cơ sở lý thuyết</w:t>
      </w:r>
      <w:r>
        <w:rPr>
          <w:rFonts w:ascii="Times New Roman" w:hAnsi="Times New Roman" w:eastAsia="Times New Roman" w:cs="Times New Roman"/>
          <w:sz w:val="26"/>
        </w:rPr>
        <w:t xml:space="preserve">. RBV (Barney, 1991) cho rằng nguồn lực VRIN tạo lợi thế cạnh tranh bền vững. TCI — năng lực công nghệ nội tại (ISO certification, R&amp;D, product innovation, foreign technology licensing) — là nguồn lực VRIN theo Lall (1992) và tích lũy absorptive capacity theo Cohen và Levinthal (1990). Doanh nghiệp có TCI cao: (a) hấp thụ tri thức từ thị trường nước ngoài hiệu quả hơn; (b) có công nghệ sản xuất tiên tiến hơn → năng suất cao hơn ở mọi mức FSTS; (c) có thể duy trì hiệu quả ở FSTS cao hơn do năng lực phối hợp tốt hơn. Cơ chế chính là</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level-shift</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(nâng mặt bằng LP toàn bộ), không nhất thiết thay đổi vị trí turning point.</w:t>
      </w:r>
    </w:p>
    <w:p>
      <w:pPr>
        <w:pStyle w:val="BodyText"/>
        <w:spacing w:line="288" w:lineRule="auto"/>
      </w:pPr>
      <w:r>
        <w:rPr>
          <w:bCs/>
          <w:rFonts w:ascii="Times New Roman" w:hAnsi="Times New Roman" w:eastAsia="Times New Roman" w:cs="Times New Roman"/>
          <w:b/>
          <w:sz w:val="26"/>
        </w:rPr>
        <w:t xml:space="preserve">Phân biệt TCI với DAI</w:t>
      </w:r>
      <w:r>
        <w:rPr>
          <w:rFonts w:ascii="Times New Roman" w:hAnsi="Times New Roman" w:eastAsia="Times New Roman" w:cs="Times New Roman"/>
          <w:sz w:val="26"/>
        </w:rPr>
        <w:t xml:space="preserve">. Theo Bhandari et al. (2023), TCI hoạt động như resource-deepening mechanism (nội tại, tích lũy theo thời gian, khó bắt chước), trong khi DAI hoạt động như adoption-contingent mechanism (ngoại tại, phụ thuộc digital ecosystem). Coltman et al. (2008) xác nhận hai construct thỏa mãn tiêu chí formative composite riêng biệt.</w:t>
      </w:r>
    </w:p>
    <w:p>
      <w:pPr>
        <w:pStyle w:val="BodyText"/>
        <w:spacing w:line="288" w:lineRule="auto"/>
      </w:pPr>
      <w:r>
        <w:rPr>
          <w:bCs/>
          <w:rFonts w:ascii="Times New Roman" w:hAnsi="Times New Roman" w:eastAsia="Times New Roman" w:cs="Times New Roman"/>
          <w:b/>
          <w:sz w:val="26"/>
        </w:rPr>
        <w:t xml:space="preserve">Bằng chứng neo đậu</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 P3 Việt Nam: β(TCI) = 0.179 (p &lt; .001) bền vững 3 sóng; IV cho β(TCI) = 1.639 (p &lt; .001, first-stage F = 22.1) → TCI là causal, không phải selection-driven [lưu ý: first-stage F = 34.6 là của instrument cho DAI, không phải TCI]</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 P5 Trung Quốc: β_z(TCI) tăng từ +0.260 (2012) → +0.426 (2024), Paternoster z = −2.55 (p = .011) → TCI level-shift tăng cường theo thời gian</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 P4 Singapore: β(TCI) = +0.153 (p &lt; .01), không moderate curvature → TCI là pure level-shifter trong Nhóm I</w:t>
      </w:r>
    </w:p>
    <w:p>
      <w:pPr>
        <w:pStyle w:val="BlockText"/>
        <w:spacing w:line="288" w:lineRule="auto"/>
      </w:pPr>
      <w:r>
        <w:rPr>
          <w:bCs/>
          <w:rFonts w:ascii="Times New Roman" w:hAnsi="Times New Roman" w:eastAsia="Times New Roman" w:cs="Times New Roman"/>
          <w:b/>
          <w:sz w:val="26"/>
        </w:rPr>
        <w:t xml:space="preserve">H2</w:t>
      </w:r>
      <w:r>
        <w:rPr>
          <w:rFonts w:ascii="Times New Roman" w:hAnsi="Times New Roman" w:eastAsia="Times New Roman" w:cs="Times New Roman"/>
          <w:sz w:val="26"/>
        </w:rPr>
        <w:t xml:space="preserve">: Technological Capability Index (TCI) có mối quan hệ dương trực tiếp với hiệu quả doanh nghiệp (β(TCI) &gt; 0) và nâng mặt bằng ln(LP) của toàn bộ đường cong I→P (</w:t>
      </w:r>
      <w:r>
        <w:rPr>
          <w:bCs/>
          <w:rFonts w:ascii="Times New Roman" w:hAnsi="Times New Roman" w:eastAsia="Times New Roman" w:cs="Times New Roman"/>
          <w:b/>
          <w:sz w:val="26"/>
        </w:rPr>
        <w:t xml:space="preserve">level-shifter effect</w:t>
      </w:r>
      <w:r>
        <w:rPr>
          <w:rFonts w:ascii="Times New Roman" w:hAnsi="Times New Roman" w:eastAsia="Times New Roman" w:cs="Times New Roman"/>
          <w:sz w:val="26"/>
        </w:rPr>
        <w:t xml:space="preserve">). Tác động điều tiết của TCI lên</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độ cong</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của đường cong (curvature moderation) là câu hỏi thực nghiệm mở và được kiểm định như H2 exploratory trong M3.</w:t>
      </w:r>
    </w:p>
    <w:p>
      <w:pPr>
        <w:pStyle w:val="FirstParagraph"/>
        <w:spacing w:line="288" w:lineRule="auto"/>
      </w:pPr>
      <w:r>
        <w:rPr>
          <w:bCs/>
          <w:rFonts w:ascii="Times New Roman" w:hAnsi="Times New Roman" w:eastAsia="Times New Roman" w:cs="Times New Roman"/>
          <w:b/>
          <w:sz w:val="26"/>
        </w:rPr>
        <w:t xml:space="preserve">Cơ chế IV và phân tách endogeneity</w:t>
      </w:r>
      <w:r>
        <w:rPr>
          <w:rFonts w:ascii="Times New Roman" w:hAnsi="Times New Roman" w:eastAsia="Times New Roman" w:cs="Times New Roman"/>
          <w:sz w:val="26"/>
        </w:rPr>
        <w:t xml:space="preserve">: P3 Việt Nam (Đỗ &amp; Phan, 2026) cho thấy IV estimation cho TCI (first-stage F = 22.1, instrument: industry-level TCI mean loại trừ firm) cho β(</w:t>
      </w:r>
      <w:r>
        <w:rPr>
          <w:rStyle w:val="VerbatimChar"/>
          <w:rFonts w:ascii="Times New Roman" w:hAnsi="Times New Roman" w:eastAsia="Times New Roman" w:cs="Times New Roman"/>
          <w:sz w:val="26"/>
        </w:rPr>
        <w:t xml:space="preserve">TCI_IV</w:t>
      </w:r>
      <w:r>
        <w:rPr>
          <w:rFonts w:ascii="Times New Roman" w:hAnsi="Times New Roman" w:eastAsia="Times New Roman" w:cs="Times New Roman"/>
          <w:sz w:val="26"/>
        </w:rPr>
        <w:t xml:space="preserve">) = 1.639 (p &lt; .001) — lớn hơn OLS β = 0.179, consistent với measurement error attenuation bias. Kết quả này xác nhận TCI là causal, không phải selection-driven, và causal effect lớn hơn đáng kể so với OLS estimate. Pool 101.185 sẽ cho phép kiểm định IV cho TCI trên sub-samples đủ lớn (ít nhất Nhóm I, III, IV).</w:t>
      </w:r>
    </w:p>
    <w:p>
      <w:pPr>
        <w:pStyle w:val="BodyText"/>
        <w:spacing w:line="288" w:lineRule="auto"/>
      </w:pPr>
      <w:r>
        <w:rPr>
          <w:bCs/>
          <w:rFonts w:ascii="Times New Roman" w:hAnsi="Times New Roman" w:eastAsia="Times New Roman" w:cs="Times New Roman"/>
          <w:b/>
          <w:sz w:val="26"/>
        </w:rPr>
        <w:t xml:space="preserve">Temporal reinforcement (P5 China)</w:t>
      </w:r>
      <w:r>
        <w:rPr>
          <w:rFonts w:ascii="Times New Roman" w:hAnsi="Times New Roman" w:eastAsia="Times New Roman" w:cs="Times New Roman"/>
          <w:sz w:val="26"/>
        </w:rPr>
        <w:t xml:space="preserve">: TCI level-shift tăng cường theo thời gian — β_z(TCI) = +0.260 (2012) → +0.426 (2024), Paternoster z = −2.55 (p = .011) — consistent với cơ chế absorptive capacity tích lũy và dynamic capabilities (Teece et al., 1997): TCI không phải là nguồn lực tĩnh mà accumulates qua learning-by-exporting. H6 (temporal heterogeneity) sẽ bổ sung cho H2 bằng cách kiểm định xem TCI temporal reinforcement xuất hiện không chỉ ở Trung Quốc (P5) mà còn trong pool đầy đủ.</w:t>
      </w:r>
    </w:p>
    <w:p>
      <w:pPr>
        <w:pStyle w:val="BodyText"/>
        <w:spacing w:line="288" w:lineRule="auto"/>
      </w:pPr>
      <w:r>
        <w:rPr>
          <w:bCs/>
          <w:rFonts w:ascii="Times New Roman" w:hAnsi="Times New Roman" w:eastAsia="Times New Roman" w:cs="Times New Roman"/>
          <w:b/>
          <w:sz w:val="26"/>
        </w:rPr>
        <w:t xml:space="preserve">Phân biệt H2 confirmatory vs exploratory</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H2 confirmatory</w:t>
      </w:r>
      <w:r>
        <w:rPr>
          <w:rFonts w:ascii="Times New Roman" w:hAnsi="Times New Roman" w:eastAsia="Times New Roman" w:cs="Times New Roman"/>
          <w:sz w:val="26"/>
        </w:rPr>
        <w:t xml:space="preserve">: β(TCI) &gt; 0 — trực tiếp, nhất quán với P3/P4/P5</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H2 exploratory</w:t>
      </w:r>
      <w:r>
        <w:rPr>
          <w:rFonts w:ascii="Times New Roman" w:hAnsi="Times New Roman" w:eastAsia="Times New Roman" w:cs="Times New Roman"/>
          <w:sz w:val="26"/>
        </w:rPr>
        <w:t xml:space="preserve">: β(</w:t>
      </w:r>
      <w:r>
        <w:rPr>
          <w:rStyle w:val="VerbatimChar"/>
          <w:rFonts w:ascii="Times New Roman" w:hAnsi="Times New Roman" w:eastAsia="Times New Roman" w:cs="Times New Roman"/>
          <w:sz w:val="26"/>
        </w:rPr>
        <w:t xml:space="preserve">FSTS×TCI</w:t>
      </w:r>
      <w:r>
        <w:rPr>
          <w:rFonts w:ascii="Times New Roman" w:hAnsi="Times New Roman" w:eastAsia="Times New Roman" w:cs="Times New Roman"/>
          <w:sz w:val="26"/>
        </w:rPr>
        <w:t xml:space="preserve">) có thể &lt; 0 và β(</w:t>
      </w:r>
      <w:r>
        <w:rPr>
          <w:rStyle w:val="VerbatimChar"/>
          <w:rFonts w:ascii="Times New Roman" w:hAnsi="Times New Roman" w:eastAsia="Times New Roman" w:cs="Times New Roman"/>
          <w:sz w:val="26"/>
        </w:rPr>
        <w:t xml:space="preserve">FSTS²×TCI</w:t>
      </w:r>
      <w:r>
        <w:rPr>
          <w:rFonts w:ascii="Times New Roman" w:hAnsi="Times New Roman" w:eastAsia="Times New Roman" w:cs="Times New Roman"/>
          <w:sz w:val="26"/>
        </w:rPr>
        <w:t xml:space="preserve">) có thể &gt; 0 — tức là TCI nâng turning point (curvature moderation) — chưa có neo đậu nhất quán qua P3/P4/P5 và được kiểm định không tiên nghiệm trong M3</w:t>
      </w:r>
    </w:p>
    <w:bookmarkEnd w:id="57"/>
    <w:bookmarkStart w:id="58" w:name="X9ae51650bbaf080a6618d677a538869019851c3"/>
    <w:p>
      <w:pPr>
        <w:pStyle w:val="Heading3"/>
        <w:spacing w:line="288" w:lineRule="auto"/>
      </w:pPr>
      <w:r>
        <w:rPr>
          <w:rFonts w:ascii="Times New Roman" w:hAnsi="Times New Roman" w:eastAsia="Times New Roman" w:cs="Times New Roman"/>
          <w:b/>
          <w:sz w:val="26"/>
        </w:rPr>
        <w:t xml:space="preserve">5.3 Giả thuyết H3 — DAI điều tiết theo ngữ cảnh (CDCM)</w:t>
      </w:r>
    </w:p>
    <w:p>
      <w:pPr>
        <w:pStyle w:val="FirstParagraph"/>
        <w:spacing w:line="288" w:lineRule="auto"/>
      </w:pPr>
      <w:r>
        <w:rPr>
          <w:bCs/>
          <w:rFonts w:ascii="Times New Roman" w:hAnsi="Times New Roman" w:eastAsia="Times New Roman" w:cs="Times New Roman"/>
          <w:b/>
          <w:sz w:val="26"/>
        </w:rPr>
        <w:t xml:space="preserve">Cơ sở lý thuyết</w:t>
      </w:r>
      <w:r>
        <w:rPr>
          <w:rFonts w:ascii="Times New Roman" w:hAnsi="Times New Roman" w:eastAsia="Times New Roman" w:cs="Times New Roman"/>
          <w:sz w:val="26"/>
        </w:rPr>
        <w:t xml:space="preserve">. Banalieva và Dhanaraj (2019) và Verhoef et al. (2021) đề xuất DAI (Digital Adoption Index — Tier 1–2: website, e-payment) làm giảm psychic distance và chi phí giao dịch xuyên biên giới. Tuy nhiên, CDCM (phát hiện trong CĐ1) cho thấy tác động này không đồng nhất mà phụ thuộc vào ba chiều:</w:t>
      </w:r>
    </w:p>
    <w:p>
      <w:pPr>
        <w:numPr>
          <w:ilvl w:val="0"/>
          <w:numId w:val="1010"/>
        </w:numPr>
        <w:spacing w:line="288" w:lineRule="auto"/>
      </w:pPr>
      <w:r>
        <w:rPr>
          <w:bCs/>
          <w:rFonts w:ascii="Times New Roman" w:hAnsi="Times New Roman" w:eastAsia="Times New Roman" w:cs="Times New Roman"/>
          <w:b/>
          <w:sz w:val="26"/>
        </w:rPr>
        <w:t xml:space="preserve">Regime thể chế (ICRV)</w:t>
      </w:r>
      <w:r>
        <w:rPr>
          <w:rFonts w:ascii="Times New Roman" w:hAnsi="Times New Roman" w:eastAsia="Times New Roman" w:cs="Times New Roman"/>
          <w:sz w:val="26"/>
        </w:rPr>
        <w:t xml:space="preserve">: Nhóm I — bão hòa số cao → DAI là conditional scaling resource (P4 Singapore FSTS²×DAI = +3.119); Nhóm IV — chưa bão hòa → DAI dương nhưng selection-driven (P3 Việt Nam IV null); Nhóm III — đang trưởng thành → DAI mất discriminatory power (P5 Trung Quốc control only).</w:t>
      </w:r>
    </w:p>
    <w:p>
      <w:pPr>
        <w:numPr>
          <w:ilvl w:val="0"/>
          <w:numId w:val="1010"/>
        </w:numPr>
        <w:spacing w:line="288" w:lineRule="auto"/>
      </w:pPr>
      <w:r>
        <w:rPr>
          <w:bCs/>
          <w:rFonts w:ascii="Times New Roman" w:hAnsi="Times New Roman" w:eastAsia="Times New Roman" w:cs="Times New Roman"/>
          <w:b/>
          <w:sz w:val="26"/>
        </w:rPr>
        <w:t xml:space="preserve">Mức độ quốc tế hóa (FSTS level)</w:t>
      </w:r>
      <w:r>
        <w:rPr>
          <w:rFonts w:ascii="Times New Roman" w:hAnsi="Times New Roman" w:eastAsia="Times New Roman" w:cs="Times New Roman"/>
          <w:sz w:val="26"/>
        </w:rPr>
        <w:t xml:space="preserve">: DAI phát huy ở FSTS cao (nhiều cross-border transactions cần digital infrastructure); ít hiệu quả ở FSTS thấp (few international coordination needs).</w:t>
      </w:r>
    </w:p>
    <w:p>
      <w:pPr>
        <w:numPr>
          <w:ilvl w:val="0"/>
          <w:numId w:val="1010"/>
        </w:numPr>
        <w:spacing w:line="288" w:lineRule="auto"/>
      </w:pPr>
      <w:r>
        <w:rPr>
          <w:bCs/>
          <w:rFonts w:ascii="Times New Roman" w:hAnsi="Times New Roman" w:eastAsia="Times New Roman" w:cs="Times New Roman"/>
          <w:b/>
          <w:sz w:val="26"/>
        </w:rPr>
        <w:t xml:space="preserve">Mức độ bão hòa số (digital saturation)</w:t>
      </w:r>
      <w:r>
        <w:rPr>
          <w:rFonts w:ascii="Times New Roman" w:hAnsi="Times New Roman" w:eastAsia="Times New Roman" w:cs="Times New Roman"/>
          <w:sz w:val="26"/>
        </w:rPr>
        <w:t xml:space="preserve">: Khi Tier 1–2 phổ biến &gt;65%, DAI mất tác dụng phân biệt cấp doanh nghiệp (Singapore: website 67%; Trung Quốc 2024 similar); khi &lt;50%, DAI vẫn có signal (Việt Nam 2023: 49.8%).</w:t>
      </w:r>
    </w:p>
    <w:p>
      <w:pPr>
        <w:pStyle w:val="FirstParagraph"/>
        <w:spacing w:line="288" w:lineRule="auto"/>
      </w:pPr>
      <w:r>
        <w:rPr>
          <w:bCs/>
          <w:rFonts w:ascii="Times New Roman" w:hAnsi="Times New Roman" w:eastAsia="Times New Roman" w:cs="Times New Roman"/>
          <w:b/>
          <w:sz w:val="26"/>
        </w:rPr>
        <w:t xml:space="preserve">Phân biệt DAI với TCI</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 TCI: non-location-bound, traveling well across markets, level-shifter</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 DAI: environmentally contingent, mattering most when digital ecosystem supports it, curvature modifier</w:t>
      </w:r>
    </w:p>
    <w:p>
      <w:pPr>
        <w:pStyle w:val="BodyText"/>
        <w:spacing w:line="288" w:lineRule="auto"/>
      </w:pPr>
      <w:r>
        <w:rPr>
          <w:bCs/>
          <w:rFonts w:ascii="Times New Roman" w:hAnsi="Times New Roman" w:eastAsia="Times New Roman" w:cs="Times New Roman"/>
          <w:b/>
          <w:sz w:val="26"/>
        </w:rPr>
        <w:t xml:space="preserve">Bằng chứng neo đậu</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 P4 Singapore: FSTS²×DAI = +3.119 (p = .005) — DAI contingent scaling ✓</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 P3 Việt Nam: IV null β = 0.018 (p = .942) — OLS positive = selection, không phải causal ✓</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 P5 Trung Quốc: không moderate curvature ✓</w:t>
      </w:r>
    </w:p>
    <w:p>
      <w:pPr>
        <w:pStyle w:val="BlockText"/>
        <w:spacing w:line="288" w:lineRule="auto"/>
      </w:pPr>
      <w:r>
        <w:rPr>
          <w:bCs/>
          <w:rFonts w:ascii="Times New Roman" w:hAnsi="Times New Roman" w:eastAsia="Times New Roman" w:cs="Times New Roman"/>
          <w:b/>
          <w:sz w:val="26"/>
        </w:rPr>
        <w:t xml:space="preserve">H3</w:t>
      </w:r>
      <w:r>
        <w:rPr>
          <w:rFonts w:ascii="Times New Roman" w:hAnsi="Times New Roman" w:eastAsia="Times New Roman" w:cs="Times New Roman"/>
          <w:sz w:val="26"/>
        </w:rPr>
        <w:t xml:space="preserve">: Digital Adoption Index (DAI) không hoạt động như một uniform productivity premium mà như một</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conditional scaling resource</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(nguồn lực mở rộng tình huống) theo CDCM: tác động của DAI lên ln(LP) phụ thuộc vào regime thể chế (ICRV), mức FSTS, và mức độ bão hòa số. Cụ thể: (a) β(FSTS²×DAI) &gt; 0 trong Nhóm I (nơi coordination demands dày đặc ở FSTS cao); (b) tác động DAI yếu hoặc selection-driven trong Nhóm IV; (c) TCI và DAI là hai construct distinct theo CDCM và không thể thay thế nhau.</w:t>
      </w:r>
    </w:p>
    <w:p>
      <w:pPr>
        <w:pStyle w:val="FirstParagraph"/>
        <w:spacing w:line="288" w:lineRule="auto"/>
      </w:pPr>
      <w:r>
        <w:rPr>
          <w:bCs/>
          <w:rFonts w:ascii="Times New Roman" w:hAnsi="Times New Roman" w:eastAsia="Times New Roman" w:cs="Times New Roman"/>
          <w:b/>
          <w:sz w:val="26"/>
        </w:rPr>
        <w:t xml:space="preserve">Bảng 5.2</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CDCM — Dự đoán tác động DAI theo 3 chiều ngữ cảnh.</w:t>
      </w:r>
    </w:p>
    <w:tbl>
      <w:tblPr>
        <w:tblStyle w:val="Table"/>
        <w:tblW w:type="pct" w:w="5000"/>
        <w:tblLook w:firstRow="1" w:lastRow="0" w:firstColumn="0" w:lastColumn="0" w:noHBand="0" w:noVBand="0" w:val="0020"/>
        <w:jc w:val="start"/>
      </w:tblPr>
      <w:tblGrid>
        <w:gridCol w:w="1485"/>
        <w:gridCol w:w="1188"/>
        <w:gridCol w:w="1881"/>
        <w:gridCol w:w="891"/>
        <w:gridCol w:w="1683"/>
        <w:gridCol w:w="792"/>
      </w:tblGrid>
      <w:tr>
        <w:trPr>
          <w:tblHeader w:val="true"/>
        </w:trPr>
        <w:tc>
          <w:tcPr/>
          <w:p>
            <w:pPr>
              <w:pStyle w:val="Compact"/>
              <w:spacing w:line="288" w:lineRule="auto"/>
              <w:jc w:val="left"/>
            </w:pPr>
            <w:r>
              <w:rPr>
                <w:rFonts w:ascii="Times New Roman" w:hAnsi="Times New Roman" w:eastAsia="Times New Roman" w:cs="Times New Roman"/>
                <w:sz w:val="24"/>
              </w:rPr>
              <w:t xml:space="preserve">Regime (ICRV)</w:t>
            </w:r>
          </w:p>
        </w:tc>
        <w:tc>
          <w:tcPr/>
          <w:p>
            <w:pPr>
              <w:pStyle w:val="Compact"/>
              <w:spacing w:line="288" w:lineRule="auto"/>
              <w:jc w:val="left"/>
            </w:pPr>
            <w:r>
              <w:rPr>
                <w:rFonts w:ascii="Times New Roman" w:hAnsi="Times New Roman" w:eastAsia="Times New Roman" w:cs="Times New Roman"/>
                <w:sz w:val="24"/>
              </w:rPr>
              <w:t xml:space="preserve">FSTS level</w:t>
            </w:r>
          </w:p>
        </w:tc>
        <w:tc>
          <w:tcPr/>
          <w:p>
            <w:pPr>
              <w:pStyle w:val="Compact"/>
              <w:spacing w:line="288" w:lineRule="auto"/>
              <w:jc w:val="left"/>
            </w:pPr>
            <w:r>
              <w:rPr>
                <w:rFonts w:ascii="Times New Roman" w:hAnsi="Times New Roman" w:eastAsia="Times New Roman" w:cs="Times New Roman"/>
                <w:sz w:val="24"/>
              </w:rPr>
              <w:t xml:space="preserve">Digital saturation</w:t>
            </w:r>
          </w:p>
        </w:tc>
        <w:tc>
          <w:tcPr/>
          <w:p>
            <w:pPr>
              <w:pStyle w:val="Compact"/>
              <w:spacing w:line="288" w:lineRule="auto"/>
              <w:jc w:val="left"/>
            </w:pPr>
            <w:r>
              <w:rPr>
                <w:rFonts w:ascii="Times New Roman" w:hAnsi="Times New Roman" w:eastAsia="Times New Roman" w:cs="Times New Roman"/>
                <w:sz w:val="24"/>
              </w:rPr>
              <w:t xml:space="preserve">DAI OLS</w:t>
            </w:r>
          </w:p>
        </w:tc>
        <w:tc>
          <w:tcPr/>
          <w:p>
            <w:pPr>
              <w:pStyle w:val="Compact"/>
              <w:spacing w:line="288" w:lineRule="auto"/>
              <w:jc w:val="left"/>
            </w:pPr>
            <w:r>
              <w:rPr>
                <w:rFonts w:ascii="Times New Roman" w:hAnsi="Times New Roman" w:eastAsia="Times New Roman" w:cs="Times New Roman"/>
                <w:sz w:val="24"/>
              </w:rPr>
              <w:t xml:space="preserve">DAI causal (IV)</w:t>
            </w:r>
          </w:p>
        </w:tc>
        <w:tc>
          <w:tcPr/>
          <w:p>
            <w:pPr>
              <w:pStyle w:val="Compact"/>
              <w:spacing w:line="288" w:lineRule="auto"/>
              <w:jc w:val="left"/>
            </w:pPr>
            <w:r>
              <w:rPr>
                <w:rFonts w:ascii="Times New Roman" w:hAnsi="Times New Roman" w:eastAsia="Times New Roman" w:cs="Times New Roman"/>
                <w:sz w:val="24"/>
              </w:rPr>
              <w:t xml:space="preserve">Cơ chế</w:t>
            </w:r>
          </w:p>
        </w:tc>
      </w:tr>
      <w:tr>
        <w:tc>
          <w:tcPr/>
          <w:p>
            <w:pPr>
              <w:pStyle w:val="Compact"/>
              <w:spacing w:line="288" w:lineRule="auto"/>
              <w:jc w:val="left"/>
            </w:pPr>
            <w:r>
              <w:rPr>
                <w:rFonts w:ascii="Times New Roman" w:hAnsi="Times New Roman" w:eastAsia="Times New Roman" w:cs="Times New Roman"/>
                <w:sz w:val="24"/>
              </w:rPr>
              <w:t xml:space="preserve">Nhóm I (Singapore)</w:t>
            </w:r>
          </w:p>
        </w:tc>
        <w:tc>
          <w:tcPr/>
          <w:p>
            <w:pPr>
              <w:pStyle w:val="Compact"/>
              <w:spacing w:line="288" w:lineRule="auto"/>
              <w:jc w:val="left"/>
            </w:pPr>
            <w:r>
              <w:rPr>
                <w:rFonts w:ascii="Times New Roman" w:hAnsi="Times New Roman" w:eastAsia="Times New Roman" w:cs="Times New Roman"/>
                <w:sz w:val="24"/>
              </w:rPr>
              <w:t xml:space="preserve">Cao (&gt;50%)</w:t>
            </w:r>
          </w:p>
        </w:tc>
        <w:tc>
          <w:tcPr/>
          <w:p>
            <w:pPr>
              <w:pStyle w:val="Compact"/>
              <w:spacing w:line="288" w:lineRule="auto"/>
              <w:jc w:val="left"/>
            </w:pPr>
            <w:r>
              <w:rPr>
                <w:rFonts w:ascii="Times New Roman" w:hAnsi="Times New Roman" w:eastAsia="Times New Roman" w:cs="Times New Roman"/>
                <w:sz w:val="24"/>
              </w:rPr>
              <w:t xml:space="preserve">Bão hòa (&gt;65%)</w:t>
            </w:r>
          </w:p>
        </w:tc>
        <w:tc>
          <w:tcPr/>
          <w:p>
            <w:pPr>
              <w:pStyle w:val="Compact"/>
              <w:spacing w:line="288" w:lineRule="auto"/>
              <w:jc w:val="left"/>
            </w:pPr>
            <w:r>
              <w:rPr>
                <w:rFonts w:ascii="Times New Roman" w:hAnsi="Times New Roman" w:eastAsia="Times New Roman" w:cs="Times New Roman"/>
                <w:sz w:val="24"/>
              </w:rPr>
              <w:t xml:space="preserve">Null direct;</w:t>
            </w:r>
            <w:r>
              <w:rPr>
                <w:rFonts w:ascii="Times New Roman" w:hAnsi="Times New Roman" w:eastAsia="Times New Roman" w:cs="Times New Roman"/>
                <w:sz w:val="24"/>
              </w:rPr>
              <w:t xml:space="preserve"> </w:t>
            </w:r>
            <w:r>
              <w:rPr>
                <w:rStyle w:val="VerbatimChar"/>
                <w:bCs/>
                <w:rFonts w:ascii="Times New Roman" w:hAnsi="Times New Roman" w:eastAsia="Times New Roman" w:cs="Times New Roman"/>
                <w:b/>
                <w:sz w:val="24"/>
              </w:rPr>
              <w:t xml:space="preserve">FSTS²×DAI</w:t>
            </w:r>
            <w:r>
              <w:rPr>
                <w:bCs/>
                <w:rFonts w:ascii="Times New Roman" w:hAnsi="Times New Roman" w:eastAsia="Times New Roman" w:cs="Times New Roman"/>
                <w:b/>
                <w:sz w:val="24"/>
              </w:rPr>
              <w:t xml:space="preserve"> </w:t>
            </w:r>
            <w:r>
              <w:rPr>
                <w:bCs/>
                <w:rFonts w:ascii="Times New Roman" w:hAnsi="Times New Roman" w:eastAsia="Times New Roman" w:cs="Times New Roman"/>
                <w:b/>
                <w:sz w:val="24"/>
              </w:rPr>
              <w:t xml:space="preserve">= +3.119</w:t>
            </w:r>
          </w:p>
        </w:tc>
        <w:tc>
          <w:tcPr/>
          <w:p>
            <w:pPr>
              <w:pStyle w:val="Compact"/>
              <w:spacing w:line="288" w:lineRule="auto"/>
              <w:jc w:val="left"/>
            </w:pPr>
            <w:r>
              <w:rPr>
                <w:rFonts w:ascii="Times New Roman" w:hAnsi="Times New Roman" w:eastAsia="Times New Roman" w:cs="Times New Roman"/>
                <w:sz w:val="24"/>
              </w:rPr>
              <w:t xml:space="preserve">(không cần IV — không có selection bias rõ)</w:t>
            </w:r>
          </w:p>
        </w:tc>
        <w:tc>
          <w:tcPr/>
          <w:p>
            <w:pPr>
              <w:pStyle w:val="Compact"/>
              <w:spacing w:line="288" w:lineRule="auto"/>
              <w:jc w:val="left"/>
            </w:pPr>
            <w:r>
              <w:rPr>
                <w:rFonts w:ascii="Times New Roman" w:hAnsi="Times New Roman" w:eastAsia="Times New Roman" w:cs="Times New Roman"/>
                <w:sz w:val="24"/>
              </w:rPr>
              <w:t xml:space="preserve">Conditional scaling at high coordination demand</w:t>
            </w:r>
          </w:p>
        </w:tc>
      </w:tr>
      <w:tr>
        <w:tc>
          <w:tcPr/>
          <w:p>
            <w:pPr>
              <w:pStyle w:val="Compact"/>
              <w:spacing w:line="288" w:lineRule="auto"/>
              <w:jc w:val="left"/>
            </w:pPr>
            <w:r>
              <w:rPr>
                <w:rFonts w:ascii="Times New Roman" w:hAnsi="Times New Roman" w:eastAsia="Times New Roman" w:cs="Times New Roman"/>
                <w:sz w:val="24"/>
              </w:rPr>
              <w:t xml:space="preserve">Nhóm III (China)</w:t>
            </w:r>
          </w:p>
        </w:tc>
        <w:tc>
          <w:tcPr/>
          <w:p>
            <w:pPr>
              <w:pStyle w:val="Compact"/>
              <w:spacing w:line="288" w:lineRule="auto"/>
              <w:jc w:val="left"/>
            </w:pPr>
            <w:r>
              <w:rPr>
                <w:rFonts w:ascii="Times New Roman" w:hAnsi="Times New Roman" w:eastAsia="Times New Roman" w:cs="Times New Roman"/>
                <w:sz w:val="24"/>
              </w:rPr>
              <w:t xml:space="preserve">Trung bình (20–50%)</w:t>
            </w:r>
          </w:p>
        </w:tc>
        <w:tc>
          <w:tcPr/>
          <w:p>
            <w:pPr>
              <w:pStyle w:val="Compact"/>
              <w:spacing w:line="288" w:lineRule="auto"/>
              <w:jc w:val="left"/>
            </w:pPr>
            <w:r>
              <w:rPr>
                <w:rFonts w:ascii="Times New Roman" w:hAnsi="Times New Roman" w:eastAsia="Times New Roman" w:cs="Times New Roman"/>
                <w:sz w:val="24"/>
              </w:rPr>
              <w:t xml:space="preserve">Trung bình-cao (&gt;55%)</w:t>
            </w:r>
          </w:p>
        </w:tc>
        <w:tc>
          <w:tcPr/>
          <w:p>
            <w:pPr>
              <w:pStyle w:val="Compact"/>
              <w:spacing w:line="288" w:lineRule="auto"/>
              <w:jc w:val="left"/>
            </w:pPr>
            <w:r>
              <w:rPr>
                <w:rFonts w:ascii="Times New Roman" w:hAnsi="Times New Roman" w:eastAsia="Times New Roman" w:cs="Times New Roman"/>
                <w:sz w:val="24"/>
              </w:rPr>
              <w:t xml:space="preserve">Null/control</w:t>
            </w:r>
          </w:p>
        </w:tc>
        <w:tc>
          <w:tcPr/>
          <w:p>
            <w:pPr>
              <w:pStyle w:val="Compact"/>
              <w:spacing w:line="288" w:lineRule="auto"/>
              <w:jc w:val="left"/>
            </w:pPr>
            <w:r>
              <w:rPr>
                <w:rFonts w:ascii="Times New Roman" w:hAnsi="Times New Roman" w:eastAsia="Times New Roman" w:cs="Times New Roman"/>
                <w:sz w:val="24"/>
              </w:rPr>
              <w:t xml:space="preserve">Null (Tier 1 mất discriminatory power)</w:t>
            </w:r>
          </w:p>
        </w:tc>
        <w:tc>
          <w:tcPr/>
          <w:p>
            <w:pPr>
              <w:pStyle w:val="Compact"/>
              <w:spacing w:line="288" w:lineRule="auto"/>
              <w:jc w:val="left"/>
            </w:pPr>
            <w:r>
              <w:rPr>
                <w:rFonts w:ascii="Times New Roman" w:hAnsi="Times New Roman" w:eastAsia="Times New Roman" w:cs="Times New Roman"/>
                <w:sz w:val="24"/>
              </w:rPr>
              <w:t xml:space="preserve">Tier 1 bão hòa → mất signal</w:t>
            </w:r>
          </w:p>
        </w:tc>
      </w:tr>
      <w:tr>
        <w:tc>
          <w:tcPr/>
          <w:p>
            <w:pPr>
              <w:pStyle w:val="Compact"/>
              <w:spacing w:line="288" w:lineRule="auto"/>
              <w:jc w:val="left"/>
            </w:pPr>
            <w:r>
              <w:rPr>
                <w:rFonts w:ascii="Times New Roman" w:hAnsi="Times New Roman" w:eastAsia="Times New Roman" w:cs="Times New Roman"/>
                <w:sz w:val="24"/>
              </w:rPr>
              <w:t xml:space="preserve">Nhóm IV (Vietnam)</w:t>
            </w:r>
          </w:p>
        </w:tc>
        <w:tc>
          <w:tcPr/>
          <w:p>
            <w:pPr>
              <w:pStyle w:val="Compact"/>
              <w:spacing w:line="288" w:lineRule="auto"/>
              <w:jc w:val="left"/>
            </w:pPr>
            <w:r>
              <w:rPr>
                <w:rFonts w:ascii="Times New Roman" w:hAnsi="Times New Roman" w:eastAsia="Times New Roman" w:cs="Times New Roman"/>
                <w:sz w:val="24"/>
              </w:rPr>
              <w:t xml:space="preserve">Thấp-trung bình (&lt;40%)</w:t>
            </w:r>
          </w:p>
        </w:tc>
        <w:tc>
          <w:tcPr/>
          <w:p>
            <w:pPr>
              <w:pStyle w:val="Compact"/>
              <w:spacing w:line="288" w:lineRule="auto"/>
              <w:jc w:val="left"/>
            </w:pPr>
            <w:r>
              <w:rPr>
                <w:rFonts w:ascii="Times New Roman" w:hAnsi="Times New Roman" w:eastAsia="Times New Roman" w:cs="Times New Roman"/>
                <w:sz w:val="24"/>
              </w:rPr>
              <w:t xml:space="preserve">Trung bình (&lt;55%)</w:t>
            </w:r>
          </w:p>
        </w:tc>
        <w:tc>
          <w:tcPr/>
          <w:p>
            <w:pPr>
              <w:pStyle w:val="Compact"/>
              <w:spacing w:line="288" w:lineRule="auto"/>
              <w:jc w:val="left"/>
            </w:pPr>
            <w:r>
              <w:rPr>
                <w:rFonts w:ascii="Times New Roman" w:hAnsi="Times New Roman" w:eastAsia="Times New Roman" w:cs="Times New Roman"/>
                <w:sz w:val="24"/>
              </w:rPr>
              <w:t xml:space="preserve">Dương nhỏ (0.095–0.175)</w:t>
            </w:r>
          </w:p>
        </w:tc>
        <w:tc>
          <w:tcPr/>
          <w:p>
            <w:pPr>
              <w:pStyle w:val="Compact"/>
              <w:spacing w:line="288" w:lineRule="auto"/>
              <w:jc w:val="left"/>
            </w:pPr>
            <w:r>
              <w:rPr>
                <w:rFonts w:ascii="Times New Roman" w:hAnsi="Times New Roman" w:eastAsia="Times New Roman" w:cs="Times New Roman"/>
                <w:sz w:val="24"/>
              </w:rPr>
              <w:t xml:space="preserve">Null (β = 0.018, p = .942; F₁ₛₜ = 34.6)</w:t>
            </w:r>
          </w:p>
        </w:tc>
        <w:tc>
          <w:tcPr/>
          <w:p>
            <w:pPr>
              <w:pStyle w:val="Compact"/>
              <w:spacing w:line="288" w:lineRule="auto"/>
              <w:jc w:val="left"/>
            </w:pPr>
            <w:r>
              <w:rPr>
                <w:rFonts w:ascii="Times New Roman" w:hAnsi="Times New Roman" w:eastAsia="Times New Roman" w:cs="Times New Roman"/>
                <w:sz w:val="24"/>
              </w:rPr>
              <w:t xml:space="preserve">Selection-driven: better firms adopt DAI AND export</w:t>
            </w:r>
          </w:p>
        </w:tc>
      </w:tr>
      <w:tr>
        <w:tc>
          <w:tcPr/>
          <w:p>
            <w:pPr>
              <w:pStyle w:val="Compact"/>
              <w:spacing w:line="288" w:lineRule="auto"/>
              <w:jc w:val="left"/>
            </w:pPr>
            <w:r>
              <w:rPr>
                <w:rFonts w:ascii="Times New Roman" w:hAnsi="Times New Roman" w:eastAsia="Times New Roman" w:cs="Times New Roman"/>
                <w:sz w:val="24"/>
              </w:rPr>
              <w:t xml:space="preserve">Nhóm V (Frontier)</w:t>
            </w:r>
          </w:p>
        </w:tc>
        <w:tc>
          <w:tcPr/>
          <w:p>
            <w:pPr>
              <w:pStyle w:val="Compact"/>
              <w:spacing w:line="288" w:lineRule="auto"/>
              <w:jc w:val="left"/>
            </w:pPr>
            <w:r>
              <w:rPr>
                <w:rFonts w:ascii="Times New Roman" w:hAnsi="Times New Roman" w:eastAsia="Times New Roman" w:cs="Times New Roman"/>
                <w:sz w:val="24"/>
              </w:rPr>
              <w:t xml:space="preserve">Thấp (&lt;20%)</w:t>
            </w:r>
          </w:p>
        </w:tc>
        <w:tc>
          <w:tcPr/>
          <w:p>
            <w:pPr>
              <w:pStyle w:val="Compact"/>
              <w:spacing w:line="288" w:lineRule="auto"/>
              <w:jc w:val="left"/>
            </w:pPr>
            <w:r>
              <w:rPr>
                <w:rFonts w:ascii="Times New Roman" w:hAnsi="Times New Roman" w:eastAsia="Times New Roman" w:cs="Times New Roman"/>
                <w:sz w:val="24"/>
              </w:rPr>
              <w:t xml:space="preserve">Thấp (&lt;30%)</w:t>
            </w:r>
          </w:p>
        </w:tc>
        <w:tc>
          <w:tcPr/>
          <w:p>
            <w:pPr>
              <w:pStyle w:val="Compact"/>
              <w:spacing w:line="288" w:lineRule="auto"/>
              <w:jc w:val="left"/>
            </w:pPr>
            <w:r>
              <w:rPr>
                <w:rFonts w:ascii="Times New Roman" w:hAnsi="Times New Roman" w:eastAsia="Times New Roman" w:cs="Times New Roman"/>
                <w:sz w:val="24"/>
              </w:rPr>
              <w:t xml:space="preserve">Ambiguous</w:t>
            </w:r>
          </w:p>
        </w:tc>
        <w:tc>
          <w:tcPr/>
          <w:p>
            <w:pPr>
              <w:pStyle w:val="Compact"/>
              <w:spacing w:line="288" w:lineRule="auto"/>
              <w:jc w:val="left"/>
            </w:pPr>
            <w:r>
              <w:rPr>
                <w:rFonts w:ascii="Times New Roman" w:hAnsi="Times New Roman" w:eastAsia="Times New Roman" w:cs="Times New Roman"/>
                <w:sz w:val="24"/>
              </w:rPr>
              <w:t xml:space="preserve">Cần IV</w:t>
            </w:r>
          </w:p>
        </w:tc>
        <w:tc>
          <w:tcPr/>
          <w:p>
            <w:pPr>
              <w:pStyle w:val="Compact"/>
              <w:spacing w:line="288" w:lineRule="auto"/>
              <w:jc w:val="left"/>
            </w:pPr>
            <w:r>
              <w:rPr>
                <w:rFonts w:ascii="Times New Roman" w:hAnsi="Times New Roman" w:eastAsia="Times New Roman" w:cs="Times New Roman"/>
                <w:sz w:val="24"/>
              </w:rPr>
              <w:t xml:space="preserve">Digital infrastructure thiếu</w:t>
            </w:r>
          </w:p>
        </w:tc>
      </w:tr>
      <w:tr>
        <w:tc>
          <w:tcPr/>
          <w:p>
            <w:pPr>
              <w:pStyle w:val="Compact"/>
              <w:spacing w:line="288" w:lineRule="auto"/>
              <w:jc w:val="left"/>
            </w:pPr>
            <w:r>
              <w:rPr>
                <w:rFonts w:ascii="Times New Roman" w:hAnsi="Times New Roman" w:eastAsia="Times New Roman" w:cs="Times New Roman"/>
                <w:sz w:val="24"/>
              </w:rPr>
              <w:t xml:space="preserve">Nhóm VI (SIDS)</w:t>
            </w:r>
          </w:p>
        </w:tc>
        <w:tc>
          <w:tcPr/>
          <w:p>
            <w:pPr>
              <w:pStyle w:val="Compact"/>
              <w:spacing w:line="288" w:lineRule="auto"/>
              <w:jc w:val="left"/>
            </w:pPr>
            <w:r>
              <w:rPr>
                <w:rFonts w:ascii="Times New Roman" w:hAnsi="Times New Roman" w:eastAsia="Times New Roman" w:cs="Times New Roman"/>
                <w:sz w:val="24"/>
              </w:rPr>
              <w:t xml:space="preserve">Cao do forced (&gt;40%)</w:t>
            </w:r>
          </w:p>
        </w:tc>
        <w:tc>
          <w:tcPr/>
          <w:p>
            <w:pPr>
              <w:pStyle w:val="Compact"/>
              <w:spacing w:line="288" w:lineRule="auto"/>
              <w:jc w:val="left"/>
            </w:pPr>
            <w:r>
              <w:rPr>
                <w:rFonts w:ascii="Times New Roman" w:hAnsi="Times New Roman" w:eastAsia="Times New Roman" w:cs="Times New Roman"/>
                <w:sz w:val="24"/>
              </w:rPr>
              <w:t xml:space="preserve">Thấp-trung</w:t>
            </w:r>
          </w:p>
        </w:tc>
        <w:tc>
          <w:tcPr/>
          <w:p>
            <w:pPr>
              <w:pStyle w:val="Compact"/>
              <w:spacing w:line="288" w:lineRule="auto"/>
              <w:jc w:val="left"/>
            </w:pPr>
            <w:r>
              <w:rPr>
                <w:rFonts w:ascii="Times New Roman" w:hAnsi="Times New Roman" w:eastAsia="Times New Roman" w:cs="Times New Roman"/>
                <w:sz w:val="24"/>
              </w:rPr>
              <w:t xml:space="preserve">Forced penalty dominant</w:t>
            </w:r>
          </w:p>
        </w:tc>
        <w:tc>
          <w:tcPr/>
          <w:p>
            <w:pPr>
              <w:pStyle w:val="Compact"/>
              <w:spacing w:line="288" w:lineRule="auto"/>
              <w:jc w:val="left"/>
            </w:pPr>
            <w:r>
              <w:rPr>
                <w:rFonts w:ascii="Times New Roman" w:hAnsi="Times New Roman" w:eastAsia="Times New Roman" w:cs="Times New Roman"/>
                <w:sz w:val="24"/>
              </w:rPr>
              <w:t xml:space="preserve">—</w:t>
            </w:r>
          </w:p>
        </w:tc>
        <w:tc>
          <w:tcPr/>
          <w:p>
            <w:pPr>
              <w:pStyle w:val="Compact"/>
              <w:spacing w:line="288" w:lineRule="auto"/>
              <w:jc w:val="left"/>
            </w:pPr>
            <w:r>
              <w:rPr>
                <w:rFonts w:ascii="Times New Roman" w:hAnsi="Times New Roman" w:eastAsia="Times New Roman" w:cs="Times New Roman"/>
                <w:sz w:val="24"/>
              </w:rPr>
              <w:t xml:space="preserve">I→P forced penalty che lấp DAI signal</w:t>
            </w:r>
          </w:p>
        </w:tc>
      </w:tr>
    </w:tbl>
    <w:p>
      <w:pPr>
        <w:pStyle w:val="BodyText"/>
        <w:spacing w:line="288" w:lineRule="auto"/>
      </w:pPr>
      <w:r>
        <w:rPr>
          <w:bCs/>
          <w:rFonts w:ascii="Times New Roman" w:hAnsi="Times New Roman" w:eastAsia="Times New Roman" w:cs="Times New Roman"/>
          <w:b/>
          <w:sz w:val="26"/>
        </w:rPr>
        <w:t xml:space="preserve">H3 sub-predictions</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 H3a: β(</w:t>
      </w:r>
      <w:r>
        <w:rPr>
          <w:rStyle w:val="VerbatimChar"/>
          <w:rFonts w:ascii="Times New Roman" w:hAnsi="Times New Roman" w:eastAsia="Times New Roman" w:cs="Times New Roman"/>
          <w:sz w:val="26"/>
        </w:rPr>
        <w:t xml:space="preserve">FSTS²×DAI</w:t>
      </w:r>
      <w:r>
        <w:rPr>
          <w:rFonts w:ascii="Times New Roman" w:hAnsi="Times New Roman" w:eastAsia="Times New Roman" w:cs="Times New Roman"/>
          <w:sz w:val="26"/>
        </w:rPr>
        <w:t xml:space="preserve">) &gt; 0 trong Nhóm I (high-saturation, high-coordination)</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 H3b: β(DAI) ≈ 0 (IV) trong Nhóm IV (selection-driven)</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 H3c: TCI và DAI không thay thế nhau (joint F-test không cải thiện khi loại bỏ một construct)</w:t>
      </w:r>
    </w:p>
    <w:bookmarkEnd w:id="58"/>
    <w:bookmarkStart w:id="59" w:name="X6120c0ba755f72f2da3c97f7023f8e170dd05a2"/>
    <w:p>
      <w:pPr>
        <w:pStyle w:val="Heading3"/>
        <w:spacing w:line="288" w:lineRule="auto"/>
      </w:pPr>
      <w:r>
        <w:rPr>
          <w:rFonts w:ascii="Times New Roman" w:hAnsi="Times New Roman" w:eastAsia="Times New Roman" w:cs="Times New Roman"/>
          <w:b/>
          <w:sz w:val="26"/>
        </w:rPr>
        <w:t xml:space="preserve">5.4 Giả thuyết H4 — Đặc điểm nhà quản trị điều tiết</w:t>
      </w:r>
    </w:p>
    <w:p>
      <w:pPr>
        <w:pStyle w:val="FirstParagraph"/>
        <w:spacing w:line="288" w:lineRule="auto"/>
      </w:pPr>
      <w:r>
        <w:rPr>
          <w:bCs/>
          <w:rFonts w:ascii="Times New Roman" w:hAnsi="Times New Roman" w:eastAsia="Times New Roman" w:cs="Times New Roman"/>
          <w:b/>
          <w:sz w:val="26"/>
        </w:rPr>
        <w:t xml:space="preserve">Cơ sở lý thuyết</w:t>
      </w:r>
      <w:r>
        <w:rPr>
          <w:rFonts w:ascii="Times New Roman" w:hAnsi="Times New Roman" w:eastAsia="Times New Roman" w:cs="Times New Roman"/>
          <w:sz w:val="26"/>
        </w:rPr>
        <w:t xml:space="preserve">. Upper Echelons Theory (Hambrick &amp; Mason, 1984; Hambrick, 2007) cho rằng quyết định chiến lược của doanh nghiệp — bao gồm quyết định mức độ quốc tế hóa và cách quản lý phức tạp quốc tế — phản ánh đặc điểm của top manager: kinh nghiệm, học vấn, kinh nghiệm quốc tế, giới tính. Nielsen và Nielsen (2011) chứng minh kinh nghiệm quốc tế của TMT là yếu tố quyết định entry mode; Cannella, Park và Lee (2008) thấy TMT diversity tương quan với hiệu quả trong môi trường thay đổi nhanh.</w:t>
      </w:r>
    </w:p>
    <w:p>
      <w:pPr>
        <w:pStyle w:val="BodyText"/>
        <w:spacing w:line="288" w:lineRule="auto"/>
      </w:pPr>
      <w:r>
        <w:rPr>
          <w:rFonts w:ascii="Times New Roman" w:hAnsi="Times New Roman" w:eastAsia="Times New Roman" w:cs="Times New Roman"/>
          <w:sz w:val="26"/>
        </w:rPr>
        <w:t xml:space="preserve">Trong bối cảnh WBES, biến top manager được đo bởi: (a)</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exp_manager</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 số năm kinh nghiệm quản lý (b5); (b)</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educ_manager</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 trình độ học vấn (b7a); (c)</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gender_manager</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 giới tính (b7, female = 1). Doanh nghiệp có manager kinh nghiệm quốc tế cao hơn có thể duy trì hiệu quả ở FSTS cao hơn trước khi turning point xuất hiện.</w:t>
      </w:r>
    </w:p>
    <w:p>
      <w:pPr>
        <w:pStyle w:val="BlockText"/>
        <w:spacing w:line="288" w:lineRule="auto"/>
      </w:pPr>
      <w:r>
        <w:rPr>
          <w:bCs/>
          <w:rFonts w:ascii="Times New Roman" w:hAnsi="Times New Roman" w:eastAsia="Times New Roman" w:cs="Times New Roman"/>
          <w:b/>
          <w:sz w:val="26"/>
        </w:rPr>
        <w:t xml:space="preserve">H4</w:t>
      </w:r>
      <w:r>
        <w:rPr>
          <w:rFonts w:ascii="Times New Roman" w:hAnsi="Times New Roman" w:eastAsia="Times New Roman" w:cs="Times New Roman"/>
          <w:sz w:val="26"/>
        </w:rPr>
        <w:t xml:space="preserve">: Kinh nghiệm của nhà quản trị cấp cao (</w:t>
      </w:r>
      <w:r>
        <w:rPr>
          <w:rStyle w:val="VerbatimChar"/>
          <w:rFonts w:ascii="Times New Roman" w:hAnsi="Times New Roman" w:eastAsia="Times New Roman" w:cs="Times New Roman"/>
          <w:sz w:val="26"/>
        </w:rPr>
        <w:t xml:space="preserve">exp_manager</w:t>
      </w:r>
      <w:r>
        <w:rPr>
          <w:rFonts w:ascii="Times New Roman" w:hAnsi="Times New Roman" w:eastAsia="Times New Roman" w:cs="Times New Roman"/>
          <w:sz w:val="26"/>
        </w:rPr>
        <w:t xml:space="preserve">) điều tiết tích cực quan hệ FSTS → ln(LP): β(</w:t>
      </w:r>
      <w:r>
        <w:rPr>
          <w:rStyle w:val="VerbatimChar"/>
          <w:rFonts w:ascii="Times New Roman" w:hAnsi="Times New Roman" w:eastAsia="Times New Roman" w:cs="Times New Roman"/>
          <w:sz w:val="26"/>
        </w:rPr>
        <w:t xml:space="preserve">FSTS×exp_manager</w:t>
      </w:r>
      <w:r>
        <w:rPr>
          <w:rFonts w:ascii="Times New Roman" w:hAnsi="Times New Roman" w:eastAsia="Times New Roman" w:cs="Times New Roman"/>
          <w:sz w:val="26"/>
        </w:rPr>
        <w:t xml:space="preserve">) &gt; 0, nghĩa là với cùng mức FSTS, doanh nghiệp có manager kinh nghiệm hơn đạt hiệu quả cao hơn. Học vấn manager và giới tính được kiểm định như moderators exploratory.</w:t>
      </w:r>
    </w:p>
    <w:p>
      <w:pPr>
        <w:pStyle w:val="FirstParagraph"/>
        <w:spacing w:line="288" w:lineRule="auto"/>
      </w:pPr>
      <w:r>
        <w:rPr>
          <w:bCs/>
          <w:rFonts w:ascii="Times New Roman" w:hAnsi="Times New Roman" w:eastAsia="Times New Roman" w:cs="Times New Roman"/>
          <w:b/>
          <w:sz w:val="26"/>
        </w:rPr>
        <w:t xml:space="preserve">Cơ chế trung gian của H4</w:t>
      </w:r>
      <w:r>
        <w:rPr>
          <w:rFonts w:ascii="Times New Roman" w:hAnsi="Times New Roman" w:eastAsia="Times New Roman" w:cs="Times New Roman"/>
          <w:sz w:val="26"/>
        </w:rPr>
        <w:t xml:space="preserve">: Upper Echelons Theory đặt ra hai kênh qua đó kinh nghiệm manager moderates I→P:</w:t>
      </w:r>
    </w:p>
    <w:p>
      <w:pPr>
        <w:pStyle w:val="BodyText"/>
        <w:spacing w:line="288" w:lineRule="auto"/>
      </w:pPr>
      <w:r>
        <w:rPr>
          <w:iCs/>
          <w:rFonts w:ascii="Times New Roman" w:hAnsi="Times New Roman" w:eastAsia="Times New Roman" w:cs="Times New Roman"/>
          <w:i/>
          <w:sz w:val="26"/>
        </w:rPr>
        <w:t xml:space="preserve">Kênh 1 — Decision quality</w:t>
      </w:r>
      <w:r>
        <w:rPr>
          <w:rFonts w:ascii="Times New Roman" w:hAnsi="Times New Roman" w:eastAsia="Times New Roman" w:cs="Times New Roman"/>
          <w:sz w:val="26"/>
        </w:rPr>
        <w:t xml:space="preserve">: Manager kinh nghiệm hơn đưa ra quyết định tốt hơn về entry mode, thị trường mục tiêu, và thời điểm mở rộng quốc tế — do bounded rationality được giảm nhờ prior experience (Simon, 1955; Hambrick &amp; Mason, 1984). Kết quả: doanh nghiệp tránh được</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premature internationalization</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 mở rộng quốc tế quá nhanh trước khi có năng lực tối thiểu.</w:t>
      </w:r>
    </w:p>
    <w:p>
      <w:pPr>
        <w:pStyle w:val="BodyText"/>
        <w:spacing w:line="288" w:lineRule="auto"/>
      </w:pPr>
      <w:r>
        <w:rPr>
          <w:iCs/>
          <w:rFonts w:ascii="Times New Roman" w:hAnsi="Times New Roman" w:eastAsia="Times New Roman" w:cs="Times New Roman"/>
          <w:i/>
          <w:sz w:val="26"/>
        </w:rPr>
        <w:t xml:space="preserve">Kênh 2 — Coordination capacity</w:t>
      </w:r>
      <w:r>
        <w:rPr>
          <w:rFonts w:ascii="Times New Roman" w:hAnsi="Times New Roman" w:eastAsia="Times New Roman" w:cs="Times New Roman"/>
          <w:sz w:val="26"/>
        </w:rPr>
        <w:t xml:space="preserve">: Manager kinh nghiệm quản lý tốt hơn phức tạp tổ chức phát sinh từ FSTS cao — agency problems với subsidiary, cultural distance trong quản lý nhân sự địa phương, và regulatory compliance xuyên biên giới. Kênh này giải thích tại sao H4 dự đoán interaction effect</w:t>
      </w:r>
      <w:r>
        <w:rPr>
          <w:rFonts w:ascii="Times New Roman" w:hAnsi="Times New Roman" w:eastAsia="Times New Roman" w:cs="Times New Roman"/>
          <w:sz w:val="26"/>
        </w:rPr>
        <w:t xml:space="preserve"> </w:t>
      </w:r>
      <w:r>
        <w:rPr>
          <w:rStyle w:val="VerbatimChar"/>
          <w:rFonts w:ascii="Times New Roman" w:hAnsi="Times New Roman" w:eastAsia="Times New Roman" w:cs="Times New Roman"/>
          <w:sz w:val="26"/>
        </w:rPr>
        <w:t xml:space="preserve">FSTS×exp_manager</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chứ không chỉ main effect của</w:t>
      </w:r>
      <w:r>
        <w:rPr>
          <w:rFonts w:ascii="Times New Roman" w:hAnsi="Times New Roman" w:eastAsia="Times New Roman" w:cs="Times New Roman"/>
          <w:sz w:val="26"/>
        </w:rPr>
        <w:t xml:space="preserve"> </w:t>
      </w:r>
      <w:r>
        <w:rPr>
          <w:rStyle w:val="VerbatimChar"/>
          <w:rFonts w:ascii="Times New Roman" w:hAnsi="Times New Roman" w:eastAsia="Times New Roman" w:cs="Times New Roman"/>
          <w:sz w:val="26"/>
        </w:rPr>
        <w:t xml:space="preserve">exp_manager</w:t>
      </w:r>
      <w:r>
        <w:rPr>
          <w:rFonts w:ascii="Times New Roman" w:hAnsi="Times New Roman" w:eastAsia="Times New Roman" w:cs="Times New Roman"/>
          <w:sz w:val="26"/>
        </w:rPr>
        <w:t xml:space="preserve">.</w:t>
      </w:r>
    </w:p>
    <w:p>
      <w:pPr>
        <w:pStyle w:val="BodyText"/>
        <w:spacing w:line="288" w:lineRule="auto"/>
      </w:pPr>
      <w:r>
        <w:rPr>
          <w:bCs/>
          <w:rFonts w:ascii="Times New Roman" w:hAnsi="Times New Roman" w:eastAsia="Times New Roman" w:cs="Times New Roman"/>
          <w:b/>
          <w:sz w:val="26"/>
        </w:rPr>
        <w:t xml:space="preserve">Phân biệt H4 với H2 (TCI)</w:t>
      </w:r>
      <w:r>
        <w:rPr>
          <w:rFonts w:ascii="Times New Roman" w:hAnsi="Times New Roman" w:eastAsia="Times New Roman" w:cs="Times New Roman"/>
          <w:sz w:val="26"/>
        </w:rPr>
        <w:t xml:space="preserve">: TCI là nguồn lực doanh nghiệp tập thể (organizational-level), trong khi</w:t>
      </w:r>
      <w:r>
        <w:rPr>
          <w:rFonts w:ascii="Times New Roman" w:hAnsi="Times New Roman" w:eastAsia="Times New Roman" w:cs="Times New Roman"/>
          <w:sz w:val="26"/>
        </w:rPr>
        <w:t xml:space="preserve"> </w:t>
      </w:r>
      <w:r>
        <w:rPr>
          <w:rStyle w:val="VerbatimChar"/>
          <w:rFonts w:ascii="Times New Roman" w:hAnsi="Times New Roman" w:eastAsia="Times New Roman" w:cs="Times New Roman"/>
          <w:sz w:val="26"/>
        </w:rPr>
        <w:t xml:space="preserve">exp_manager</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là đặc trưng cá nhân của người lãnh đạo (individual-level). Sự phân biệt này có hàm ý: TCI tích lũy chậm và khó bắt chước (VRIN);</w:t>
      </w:r>
      <w:r>
        <w:rPr>
          <w:rFonts w:ascii="Times New Roman" w:hAnsi="Times New Roman" w:eastAsia="Times New Roman" w:cs="Times New Roman"/>
          <w:sz w:val="26"/>
        </w:rPr>
        <w:t xml:space="preserve"> </w:t>
      </w:r>
      <w:r>
        <w:rPr>
          <w:rStyle w:val="VerbatimChar"/>
          <w:rFonts w:ascii="Times New Roman" w:hAnsi="Times New Roman" w:eastAsia="Times New Roman" w:cs="Times New Roman"/>
          <w:sz w:val="26"/>
        </w:rPr>
        <w:t xml:space="preserve">exp_manager</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có thể thay đổi qua chính sách tuyển dụng (hire experienced managers) hoặc training — nhanh hơn nhưng dễ mất đi (manager turnover). Hai moderators này hoạt động qua hai kênh khác nhau và được đo bởi hai biến WBES khác nhau (b8/h8/h1/e6 cho TCI; b5/b7a/b7 cho manager).</w:t>
      </w:r>
    </w:p>
    <w:p>
      <w:pPr>
        <w:pStyle w:val="BodyText"/>
        <w:spacing w:line="288" w:lineRule="auto"/>
      </w:pPr>
      <w:r>
        <w:rPr>
          <w:bCs/>
          <w:rFonts w:ascii="Times New Roman" w:hAnsi="Times New Roman" w:eastAsia="Times New Roman" w:cs="Times New Roman"/>
          <w:b/>
          <w:sz w:val="26"/>
        </w:rPr>
        <w:t xml:space="preserve">Phạm vi kiểm định H4 trong CĐ2</w:t>
      </w:r>
      <w:r>
        <w:rPr>
          <w:rFonts w:ascii="Times New Roman" w:hAnsi="Times New Roman" w:eastAsia="Times New Roman" w:cs="Times New Roman"/>
          <w:sz w:val="26"/>
        </w:rPr>
        <w:t xml:space="preserve">: Do WBES không đo trực tiếp</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international experience</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của manager mà chỉ đo total years of experience (b5) và education level (b7a), H4 được kiểm định với proxies. Kết quả của H4 trong CĐ2 sẽ là chỉ báo (indicative) chứ không phải kiểm định trực tiếp Upper Echelons mechanism — một hạn chế cần thừa nhận rõ trong §9.4 (limitations).</w:t>
      </w:r>
    </w:p>
    <w:bookmarkEnd w:id="59"/>
    <w:bookmarkStart w:id="60" w:name="Xe3ced0fb4dfb8aa3326da5253220ef3da71f9a5"/>
    <w:p>
      <w:pPr>
        <w:pStyle w:val="Heading3"/>
        <w:spacing w:line="288" w:lineRule="auto"/>
      </w:pPr>
      <w:r>
        <w:rPr>
          <w:rFonts w:ascii="Times New Roman" w:hAnsi="Times New Roman" w:eastAsia="Times New Roman" w:cs="Times New Roman"/>
          <w:b/>
          <w:sz w:val="26"/>
        </w:rPr>
        <w:t xml:space="preserve">5.5 Giả thuyết H5 — Thể chế ICRV điều tiết theo gradient</w:t>
      </w:r>
    </w:p>
    <w:p>
      <w:pPr>
        <w:pStyle w:val="FirstParagraph"/>
        <w:spacing w:line="288" w:lineRule="auto"/>
      </w:pPr>
      <w:r>
        <w:rPr>
          <w:bCs/>
          <w:rFonts w:ascii="Times New Roman" w:hAnsi="Times New Roman" w:eastAsia="Times New Roman" w:cs="Times New Roman"/>
          <w:b/>
          <w:sz w:val="26"/>
        </w:rPr>
        <w:t xml:space="preserve">Cơ sở lý thuyết</w:t>
      </w:r>
      <w:r>
        <w:rPr>
          <w:rFonts w:ascii="Times New Roman" w:hAnsi="Times New Roman" w:eastAsia="Times New Roman" w:cs="Times New Roman"/>
          <w:sz w:val="26"/>
        </w:rPr>
        <w:t xml:space="preserve">. Institutional Theory (North, 1990; Khanna &amp; Palepu, 2010) cho rằng thể chế quy định chi phí giao dịch, rủi ro hợp đồng, và khả năng tiếp cận thị trường — tất cả ảnh hưởng đến hiệu quả của quốc tế hóa. Peng (2003) và Xu (2024) nhấn mạnh khoảng cách giữa thể chế de jure (formal rules) và de facto (actual implementation) — khoảng cách này lớn ở emerging và frontier economies. Gradient ICRV sáu nhóm cụ thể hóa hypothesis này:</w:t>
      </w:r>
    </w:p>
    <w:p>
      <w:pPr>
        <w:pStyle w:val="BodyText"/>
        <w:spacing w:line="288" w:lineRule="auto"/>
      </w:pPr>
      <w:r>
        <w:rPr>
          <w:bCs/>
          <w:rFonts w:ascii="Times New Roman" w:hAnsi="Times New Roman" w:eastAsia="Times New Roman" w:cs="Times New Roman"/>
          <w:b/>
          <w:sz w:val="26"/>
        </w:rPr>
        <w:t xml:space="preserve">Cơ chế chi tiết của ICRV gradient</w:t>
      </w:r>
      <w:r>
        <w:rPr>
          <w:rFonts w:ascii="Times New Roman" w:hAnsi="Times New Roman" w:eastAsia="Times New Roman" w:cs="Times New Roman"/>
          <w:sz w:val="26"/>
        </w:rPr>
        <w:t xml:space="preserve">: Ba cơ chế độc lập giải thích tại sao thể chế tốt hơn tạo ra turning point cao hơn:</w:t>
      </w:r>
    </w:p>
    <w:p>
      <w:pPr>
        <w:pStyle w:val="BodyText"/>
        <w:spacing w:line="288" w:lineRule="auto"/>
      </w:pPr>
      <w:r>
        <w:rPr>
          <w:iCs/>
          <w:rFonts w:ascii="Times New Roman" w:hAnsi="Times New Roman" w:eastAsia="Times New Roman" w:cs="Times New Roman"/>
          <w:i/>
          <w:sz w:val="26"/>
        </w:rPr>
        <w:t xml:space="preserve">Cơ chế A — Contract enforcement</w:t>
      </w:r>
      <w:r>
        <w:rPr>
          <w:rFonts w:ascii="Times New Roman" w:hAnsi="Times New Roman" w:eastAsia="Times New Roman" w:cs="Times New Roman"/>
          <w:sz w:val="26"/>
        </w:rPr>
        <w:t xml:space="preserve">: Ở Nhóm I (Singapore, New Zealand), hệ thống pháp lý mạnh đảm bảo hợp đồng xuyên biên giới được thực thi — giảm agency costs trong supply chain quốc tế và cho phép doanh nghiệp mở rộng FSTS mà không chịu rủi ro counterparty quá lớn. Ở Nhóm IV–V, contract enforcement yếu buộc doanh nghiệp phải internalize nhiều activities hơn (instead of using market contracts) — tăng coordination costs và kéo turning point xuống thấp hơn.</w:t>
      </w:r>
    </w:p>
    <w:p>
      <w:pPr>
        <w:pStyle w:val="BodyText"/>
        <w:spacing w:line="288" w:lineRule="auto"/>
      </w:pPr>
      <w:r>
        <w:rPr>
          <w:iCs/>
          <w:rFonts w:ascii="Times New Roman" w:hAnsi="Times New Roman" w:eastAsia="Times New Roman" w:cs="Times New Roman"/>
          <w:i/>
          <w:sz w:val="26"/>
        </w:rPr>
        <w:t xml:space="preserve">Cơ chế B — Financial market development</w:t>
      </w:r>
      <w:r>
        <w:rPr>
          <w:rFonts w:ascii="Times New Roman" w:hAnsi="Times New Roman" w:eastAsia="Times New Roman" w:cs="Times New Roman"/>
          <w:sz w:val="26"/>
        </w:rPr>
        <w:t xml:space="preserve">: Nhóm I có thị trường tài chính phát triển — doanh nghiệp có thể huy động vốn cho working capital quốc tế và hedge currency risk. Nhóm V–VI thiếu access to formal credit — doanh nghiệp SME phải dùng internal funds hoặc informal finance, giới hạn capacity để expand internationally và absorb coordination costs ở FSTS cao.</w:t>
      </w:r>
    </w:p>
    <w:p>
      <w:pPr>
        <w:pStyle w:val="BodyText"/>
        <w:spacing w:line="288" w:lineRule="auto"/>
      </w:pPr>
      <w:r>
        <w:rPr>
          <w:iCs/>
          <w:rFonts w:ascii="Times New Roman" w:hAnsi="Times New Roman" w:eastAsia="Times New Roman" w:cs="Times New Roman"/>
          <w:i/>
          <w:sz w:val="26"/>
        </w:rPr>
        <w:t xml:space="preserve">Cơ chế C — Regulatory quality</w:t>
      </w:r>
      <w:r>
        <w:rPr>
          <w:rFonts w:ascii="Times New Roman" w:hAnsi="Times New Roman" w:eastAsia="Times New Roman" w:cs="Times New Roman"/>
          <w:sz w:val="26"/>
        </w:rPr>
        <w:t xml:space="preserve">: Nhóm I có WGI Regulatory Quality cao (&gt;1.0), giảm compliance burden cho exporters. Nhóm IV–VI có regulatory unpredictability cao — doanh nghiệp phải allocate significant management bandwidth cho regulatory compliance thay vì cho operational efficiency → phần trăm</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lost</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turning point tăng theo regulatory burden.</w:t>
      </w:r>
    </w:p>
    <w:p>
      <w:pPr>
        <w:pStyle w:val="BodyText"/>
        <w:spacing w:line="288" w:lineRule="auto"/>
      </w:pPr>
      <w:r>
        <w:rPr>
          <w:rFonts w:ascii="Times New Roman" w:hAnsi="Times New Roman" w:eastAsia="Times New Roman" w:cs="Times New Roman"/>
          <w:sz w:val="26"/>
        </w:rPr>
        <w:t xml:space="preserve">Kafouros et al. (2023) ước tính: 1% improvement trong WGI Regulatory Quality tương đương với +2–3% FSTS trong turning point — magnitude đủ lớn để phân biệt Nhóm I (TP ~88%) với Nhóm IV (TP ~40%) qua differential trong regulatory quality (~1.8 WGI units × 2.5% per unit ≈ 45% FSTS differential).</w:t>
      </w:r>
    </w:p>
    <w:p>
      <w:pPr>
        <w:numPr>
          <w:ilvl w:val="0"/>
          <w:numId w:val="1011"/>
        </w:numPr>
        <w:pStyle w:val="Compact"/>
        <w:spacing w:line="288" w:lineRule="auto"/>
      </w:pPr>
      <w:r>
        <w:rPr>
          <w:bCs/>
          <w:rFonts w:ascii="Times New Roman" w:hAnsi="Times New Roman" w:eastAsia="Times New Roman" w:cs="Times New Roman"/>
          <w:b/>
          <w:sz w:val="26"/>
        </w:rPr>
        <w:t xml:space="preserve">Nhóm I (tiên tiến đổi mới)</w:t>
      </w:r>
      <w:r>
        <w:rPr>
          <w:rFonts w:ascii="Times New Roman" w:hAnsi="Times New Roman" w:eastAsia="Times New Roman" w:cs="Times New Roman"/>
          <w:sz w:val="26"/>
        </w:rPr>
        <w:t xml:space="preserve">: thể chế hoàn thiện + DAI bão hòa → turning point cao, chi phí phối hợp thấp</w:t>
      </w:r>
    </w:p>
    <w:p>
      <w:pPr>
        <w:numPr>
          <w:ilvl w:val="0"/>
          <w:numId w:val="1011"/>
        </w:numPr>
        <w:pStyle w:val="Compact"/>
        <w:spacing w:line="288" w:lineRule="auto"/>
      </w:pPr>
      <w:r>
        <w:rPr>
          <w:bCs/>
          <w:rFonts w:ascii="Times New Roman" w:hAnsi="Times New Roman" w:eastAsia="Times New Roman" w:cs="Times New Roman"/>
          <w:b/>
          <w:sz w:val="26"/>
        </w:rPr>
        <w:t xml:space="preserve">Nhóm II (tiên tiến tài nguyên)</w:t>
      </w:r>
      <w:r>
        <w:rPr>
          <w:rFonts w:ascii="Times New Roman" w:hAnsi="Times New Roman" w:eastAsia="Times New Roman" w:cs="Times New Roman"/>
          <w:sz w:val="26"/>
        </w:rPr>
        <w:t xml:space="preserve">: thể chế hoàn thiện nhưng FDI/tài nguyên dominates → I→P yếu hoặc không liên quan cho SME</w:t>
      </w:r>
    </w:p>
    <w:p>
      <w:pPr>
        <w:numPr>
          <w:ilvl w:val="0"/>
          <w:numId w:val="1011"/>
        </w:numPr>
        <w:pStyle w:val="Compact"/>
        <w:spacing w:line="288" w:lineRule="auto"/>
      </w:pPr>
      <w:r>
        <w:rPr>
          <w:bCs/>
          <w:rFonts w:ascii="Times New Roman" w:hAnsi="Times New Roman" w:eastAsia="Times New Roman" w:cs="Times New Roman"/>
          <w:b/>
          <w:sz w:val="26"/>
        </w:rPr>
        <w:t xml:space="preserve">Nhóm III (trung bình cao)</w:t>
      </w:r>
      <w:r>
        <w:rPr>
          <w:rFonts w:ascii="Times New Roman" w:hAnsi="Times New Roman" w:eastAsia="Times New Roman" w:cs="Times New Roman"/>
          <w:sz w:val="26"/>
        </w:rPr>
        <w:t xml:space="preserve">: thể chế đang phát triển → turning point trung bình-cao</w:t>
      </w:r>
    </w:p>
    <w:p>
      <w:pPr>
        <w:numPr>
          <w:ilvl w:val="0"/>
          <w:numId w:val="1011"/>
        </w:numPr>
        <w:pStyle w:val="Compact"/>
        <w:spacing w:line="288" w:lineRule="auto"/>
      </w:pPr>
      <w:r>
        <w:rPr>
          <w:bCs/>
          <w:rFonts w:ascii="Times New Roman" w:hAnsi="Times New Roman" w:eastAsia="Times New Roman" w:cs="Times New Roman"/>
          <w:b/>
          <w:sz w:val="26"/>
        </w:rPr>
        <w:t xml:space="preserve">Nhóm IV (đang nổi)</w:t>
      </w:r>
      <w:r>
        <w:rPr>
          <w:rFonts w:ascii="Times New Roman" w:hAnsi="Times New Roman" w:eastAsia="Times New Roman" w:cs="Times New Roman"/>
          <w:sz w:val="26"/>
        </w:rPr>
        <w:t xml:space="preserve">: institutional voids (Khanna &amp; Palepu, 2010) → turning point thấp-trung bình</w:t>
      </w:r>
    </w:p>
    <w:p>
      <w:pPr>
        <w:numPr>
          <w:ilvl w:val="0"/>
          <w:numId w:val="1011"/>
        </w:numPr>
        <w:pStyle w:val="Compact"/>
        <w:spacing w:line="288" w:lineRule="auto"/>
      </w:pPr>
      <w:r>
        <w:rPr>
          <w:bCs/>
          <w:rFonts w:ascii="Times New Roman" w:hAnsi="Times New Roman" w:eastAsia="Times New Roman" w:cs="Times New Roman"/>
          <w:b/>
          <w:sz w:val="26"/>
        </w:rPr>
        <w:t xml:space="preserve">Nhóm V (cận biên)</w:t>
      </w:r>
      <w:r>
        <w:rPr>
          <w:rFonts w:ascii="Times New Roman" w:hAnsi="Times New Roman" w:eastAsia="Times New Roman" w:cs="Times New Roman"/>
          <w:sz w:val="26"/>
        </w:rPr>
        <w:t xml:space="preserve">: institutional voids nghiêm trọng + thị trường tài chính kém → turning point rất thấp</w:t>
      </w:r>
    </w:p>
    <w:p>
      <w:pPr>
        <w:numPr>
          <w:ilvl w:val="0"/>
          <w:numId w:val="1011"/>
        </w:numPr>
        <w:pStyle w:val="Compact"/>
        <w:spacing w:line="288" w:lineRule="auto"/>
      </w:pPr>
      <w:r>
        <w:rPr>
          <w:bCs/>
          <w:rFonts w:ascii="Times New Roman" w:hAnsi="Times New Roman" w:eastAsia="Times New Roman" w:cs="Times New Roman"/>
          <w:b/>
          <w:sz w:val="26"/>
        </w:rPr>
        <w:t xml:space="preserve">Nhóm VI (SIDS — trường hợp biên)</w:t>
      </w:r>
      <w:r>
        <w:rPr>
          <w:rFonts w:ascii="Times New Roman" w:hAnsi="Times New Roman" w:eastAsia="Times New Roman" w:cs="Times New Roman"/>
          <w:sz w:val="26"/>
        </w:rPr>
        <w:t xml:space="preserve">: forced internationalization → forced penalty pattern; không có inverted-U điển hình</w:t>
      </w:r>
    </w:p>
    <w:p>
      <w:pPr>
        <w:pStyle w:val="BlockText"/>
        <w:spacing w:line="288" w:lineRule="auto"/>
      </w:pPr>
      <w:r>
        <w:rPr>
          <w:bCs/>
          <w:rFonts w:ascii="Times New Roman" w:hAnsi="Times New Roman" w:eastAsia="Times New Roman" w:cs="Times New Roman"/>
          <w:b/>
          <w:sz w:val="26"/>
        </w:rPr>
        <w:t xml:space="preserve">H5</w:t>
      </w:r>
      <w:r>
        <w:rPr>
          <w:rFonts w:ascii="Times New Roman" w:hAnsi="Times New Roman" w:eastAsia="Times New Roman" w:cs="Times New Roman"/>
          <w:sz w:val="26"/>
        </w:rPr>
        <w:t xml:space="preserve">: Hiệu ứng điều tiết của regime thể chế (ICRV) lên quan hệ I→P có dạng gradient: cùng một mức FSTS, doanh nghiệp ở Nhóm I đạt hiệu quả cao nhất; gradient giảm dần qua Nhóm II → III → IV → V; Nhóm VI (SIDS) có pattern forced penalty (tuyến tính âm hoặc không có inverted-U). Turning point tăng đơn điệu theo gradient từ Nhóm VI → Nhóm I.</w:t>
      </w:r>
    </w:p>
    <w:p>
      <w:pPr>
        <w:pStyle w:val="FirstParagraph"/>
        <w:spacing w:line="288" w:lineRule="auto"/>
      </w:pPr>
      <w:r>
        <w:rPr>
          <w:bCs/>
          <w:rFonts w:ascii="Times New Roman" w:hAnsi="Times New Roman" w:eastAsia="Times New Roman" w:cs="Times New Roman"/>
          <w:b/>
          <w:sz w:val="26"/>
        </w:rPr>
        <w:t xml:space="preserve">Dự đoán turning point cụ thể theo nhóm ICRV</w:t>
      </w:r>
      <w:r>
        <w:rPr>
          <w:rFonts w:ascii="Times New Roman" w:hAnsi="Times New Roman" w:eastAsia="Times New Roman" w:cs="Times New Roman"/>
          <w:sz w:val="26"/>
        </w:rPr>
        <w:t xml:space="preserve">:</w:t>
      </w:r>
    </w:p>
    <w:tbl>
      <w:tblPr>
        <w:tblStyle w:val="Table"/>
        <w:tblW w:type="pct" w:w="5000"/>
        <w:tblLook w:firstRow="1" w:lastRow="0" w:firstColumn="0" w:lastColumn="0" w:noHBand="0" w:noVBand="0" w:val="0020"/>
        <w:jc w:val="start"/>
      </w:tblPr>
      <w:tblGrid>
        <w:gridCol w:w="2178"/>
        <w:gridCol w:w="4356"/>
        <w:gridCol w:w="1386"/>
      </w:tblGrid>
      <w:tr>
        <w:trPr>
          <w:tblHeader w:val="true"/>
        </w:trPr>
        <w:tc>
          <w:tcPr/>
          <w:p>
            <w:pPr>
              <w:pStyle w:val="Compact"/>
              <w:spacing w:line="288" w:lineRule="auto"/>
              <w:jc w:val="left"/>
            </w:pPr>
            <w:r>
              <w:rPr>
                <w:rFonts w:ascii="Times New Roman" w:hAnsi="Times New Roman" w:eastAsia="Times New Roman" w:cs="Times New Roman"/>
                <w:sz w:val="24"/>
              </w:rPr>
              <w:t xml:space="preserve">ICRV Nhóm</w:t>
            </w:r>
          </w:p>
        </w:tc>
        <w:tc>
          <w:tcPr/>
          <w:p>
            <w:pPr>
              <w:pStyle w:val="Compact"/>
              <w:spacing w:line="288" w:lineRule="auto"/>
              <w:jc w:val="left"/>
            </w:pPr>
            <w:r>
              <w:rPr>
                <w:rFonts w:ascii="Times New Roman" w:hAnsi="Times New Roman" w:eastAsia="Times New Roman" w:cs="Times New Roman"/>
                <w:sz w:val="24"/>
              </w:rPr>
              <w:t xml:space="preserve">Turning point dự kiến</w:t>
            </w:r>
          </w:p>
        </w:tc>
        <w:tc>
          <w:tcPr/>
          <w:p>
            <w:pPr>
              <w:pStyle w:val="Compact"/>
              <w:spacing w:line="288" w:lineRule="auto"/>
              <w:jc w:val="left"/>
            </w:pPr>
            <w:r>
              <w:rPr>
                <w:rFonts w:ascii="Times New Roman" w:hAnsi="Times New Roman" w:eastAsia="Times New Roman" w:cs="Times New Roman"/>
                <w:sz w:val="24"/>
              </w:rPr>
              <w:t xml:space="preserve">Cơ sở</w:t>
            </w:r>
          </w:p>
        </w:tc>
      </w:tr>
      <w:tr>
        <w:tc>
          <w:tcPr/>
          <w:p>
            <w:pPr>
              <w:pStyle w:val="Compact"/>
              <w:spacing w:line="288" w:lineRule="auto"/>
              <w:jc w:val="left"/>
            </w:pPr>
            <w:r>
              <w:rPr>
                <w:rFonts w:ascii="Times New Roman" w:hAnsi="Times New Roman" w:eastAsia="Times New Roman" w:cs="Times New Roman"/>
                <w:sz w:val="24"/>
              </w:rPr>
              <w:t xml:space="preserve">Nhóm I (tiên tiến đổi mới)</w:t>
            </w:r>
          </w:p>
        </w:tc>
        <w:tc>
          <w:tcPr/>
          <w:p>
            <w:pPr>
              <w:pStyle w:val="Compact"/>
              <w:spacing w:line="288" w:lineRule="auto"/>
              <w:jc w:val="left"/>
            </w:pPr>
            <w:r>
              <w:rPr>
                <w:rFonts w:ascii="Times New Roman" w:hAnsi="Times New Roman" w:eastAsia="Times New Roman" w:cs="Times New Roman"/>
                <w:sz w:val="24"/>
              </w:rPr>
              <w:t xml:space="preserve">~75–90% FSTS</w:t>
            </w:r>
          </w:p>
        </w:tc>
        <w:tc>
          <w:tcPr/>
          <w:p>
            <w:pPr>
              <w:pStyle w:val="Compact"/>
              <w:spacing w:line="288" w:lineRule="auto"/>
              <w:jc w:val="left"/>
            </w:pPr>
            <w:r>
              <w:rPr>
                <w:rFonts w:ascii="Times New Roman" w:hAnsi="Times New Roman" w:eastAsia="Times New Roman" w:cs="Times New Roman"/>
                <w:sz w:val="24"/>
              </w:rPr>
              <w:t xml:space="preserve">P4 Singapore TP ~88.6%; digital infrastructure cao làm giảm coordination costs</w:t>
            </w:r>
          </w:p>
        </w:tc>
      </w:tr>
      <w:tr>
        <w:tc>
          <w:tcPr/>
          <w:p>
            <w:pPr>
              <w:pStyle w:val="Compact"/>
              <w:spacing w:line="288" w:lineRule="auto"/>
              <w:jc w:val="left"/>
            </w:pPr>
            <w:r>
              <w:rPr>
                <w:rFonts w:ascii="Times New Roman" w:hAnsi="Times New Roman" w:eastAsia="Times New Roman" w:cs="Times New Roman"/>
                <w:sz w:val="24"/>
              </w:rPr>
              <w:t xml:space="preserve">Nhóm II (tiên tiến tài nguyên)</w:t>
            </w:r>
          </w:p>
        </w:tc>
        <w:tc>
          <w:tcPr/>
          <w:p>
            <w:pPr>
              <w:pStyle w:val="Compact"/>
              <w:spacing w:line="288" w:lineRule="auto"/>
              <w:jc w:val="left"/>
            </w:pPr>
            <w:r>
              <w:rPr>
                <w:rFonts w:ascii="Times New Roman" w:hAnsi="Times New Roman" w:eastAsia="Times New Roman" w:cs="Times New Roman"/>
                <w:sz w:val="24"/>
              </w:rPr>
              <w:t xml:space="preserve">Không xác định / weakly positive</w:t>
            </w:r>
          </w:p>
        </w:tc>
        <w:tc>
          <w:tcPr/>
          <w:p>
            <w:pPr>
              <w:pStyle w:val="Compact"/>
              <w:spacing w:line="288" w:lineRule="auto"/>
              <w:jc w:val="left"/>
            </w:pPr>
            <w:r>
              <w:rPr>
                <w:rFonts w:ascii="Times New Roman" w:hAnsi="Times New Roman" w:eastAsia="Times New Roman" w:cs="Times New Roman"/>
                <w:sz w:val="24"/>
              </w:rPr>
              <w:t xml:space="preserve">FDI/resource dominates; FSTS ít relevant</w:t>
            </w:r>
          </w:p>
        </w:tc>
      </w:tr>
      <w:tr>
        <w:tc>
          <w:tcPr/>
          <w:p>
            <w:pPr>
              <w:pStyle w:val="Compact"/>
              <w:spacing w:line="288" w:lineRule="auto"/>
              <w:jc w:val="left"/>
            </w:pPr>
            <w:r>
              <w:rPr>
                <w:rFonts w:ascii="Times New Roman" w:hAnsi="Times New Roman" w:eastAsia="Times New Roman" w:cs="Times New Roman"/>
                <w:sz w:val="24"/>
              </w:rPr>
              <w:t xml:space="preserve">Nhóm III (trung bình cao)</w:t>
            </w:r>
          </w:p>
        </w:tc>
        <w:tc>
          <w:tcPr/>
          <w:p>
            <w:pPr>
              <w:pStyle w:val="Compact"/>
              <w:spacing w:line="288" w:lineRule="auto"/>
              <w:jc w:val="left"/>
            </w:pPr>
            <w:r>
              <w:rPr>
                <w:rFonts w:ascii="Times New Roman" w:hAnsi="Times New Roman" w:eastAsia="Times New Roman" w:cs="Times New Roman"/>
                <w:sz w:val="24"/>
              </w:rPr>
              <w:t xml:space="preserve">~45–55% FSTS</w:t>
            </w:r>
          </w:p>
        </w:tc>
        <w:tc>
          <w:tcPr/>
          <w:p>
            <w:pPr>
              <w:pStyle w:val="Compact"/>
              <w:spacing w:line="288" w:lineRule="auto"/>
              <w:jc w:val="left"/>
            </w:pPr>
            <w:r>
              <w:rPr>
                <w:rFonts w:ascii="Times New Roman" w:hAnsi="Times New Roman" w:eastAsia="Times New Roman" w:cs="Times New Roman"/>
                <w:sz w:val="24"/>
              </w:rPr>
              <w:t xml:space="preserve">P5 China TP 47–49%</w:t>
            </w:r>
          </w:p>
        </w:tc>
      </w:tr>
      <w:tr>
        <w:tc>
          <w:tcPr/>
          <w:p>
            <w:pPr>
              <w:pStyle w:val="Compact"/>
              <w:spacing w:line="288" w:lineRule="auto"/>
              <w:jc w:val="left"/>
            </w:pPr>
            <w:r>
              <w:rPr>
                <w:rFonts w:ascii="Times New Roman" w:hAnsi="Times New Roman" w:eastAsia="Times New Roman" w:cs="Times New Roman"/>
                <w:sz w:val="24"/>
              </w:rPr>
              <w:t xml:space="preserve">Nhóm IV (đang nổi)</w:t>
            </w:r>
          </w:p>
        </w:tc>
        <w:tc>
          <w:tcPr/>
          <w:p>
            <w:pPr>
              <w:pStyle w:val="Compact"/>
              <w:spacing w:line="288" w:lineRule="auto"/>
              <w:jc w:val="left"/>
            </w:pPr>
            <w:r>
              <w:rPr>
                <w:rFonts w:ascii="Times New Roman" w:hAnsi="Times New Roman" w:eastAsia="Times New Roman" w:cs="Times New Roman"/>
                <w:sz w:val="24"/>
              </w:rPr>
              <w:t xml:space="preserve">~35–46% FSTS</w:t>
            </w:r>
          </w:p>
        </w:tc>
        <w:tc>
          <w:tcPr/>
          <w:p>
            <w:pPr>
              <w:pStyle w:val="Compact"/>
              <w:spacing w:line="288" w:lineRule="auto"/>
              <w:jc w:val="left"/>
            </w:pPr>
            <w:r>
              <w:rPr>
                <w:rFonts w:ascii="Times New Roman" w:hAnsi="Times New Roman" w:eastAsia="Times New Roman" w:cs="Times New Roman"/>
                <w:sz w:val="24"/>
              </w:rPr>
              <w:t xml:space="preserve">P3 Vietnam TP 39–46%</w:t>
            </w:r>
          </w:p>
        </w:tc>
      </w:tr>
      <w:tr>
        <w:tc>
          <w:tcPr/>
          <w:p>
            <w:pPr>
              <w:pStyle w:val="Compact"/>
              <w:spacing w:line="288" w:lineRule="auto"/>
              <w:jc w:val="left"/>
            </w:pPr>
            <w:r>
              <w:rPr>
                <w:rFonts w:ascii="Times New Roman" w:hAnsi="Times New Roman" w:eastAsia="Times New Roman" w:cs="Times New Roman"/>
                <w:sz w:val="24"/>
              </w:rPr>
              <w:t xml:space="preserve">Nhóm V (cận biên)</w:t>
            </w:r>
          </w:p>
        </w:tc>
        <w:tc>
          <w:tcPr/>
          <w:p>
            <w:pPr>
              <w:pStyle w:val="Compact"/>
              <w:spacing w:line="288" w:lineRule="auto"/>
              <w:jc w:val="left"/>
            </w:pPr>
            <w:r>
              <w:rPr>
                <w:rFonts w:ascii="Times New Roman" w:hAnsi="Times New Roman" w:eastAsia="Times New Roman" w:cs="Times New Roman"/>
                <w:sz w:val="24"/>
              </w:rPr>
              <w:t xml:space="preserve">~20–35% FSTS</w:t>
            </w:r>
          </w:p>
        </w:tc>
        <w:tc>
          <w:tcPr/>
          <w:p>
            <w:pPr>
              <w:pStyle w:val="Compact"/>
              <w:spacing w:line="288" w:lineRule="auto"/>
              <w:jc w:val="left"/>
            </w:pPr>
            <w:r>
              <w:rPr>
                <w:rFonts w:ascii="Times New Roman" w:hAnsi="Times New Roman" w:eastAsia="Times New Roman" w:cs="Times New Roman"/>
                <w:sz w:val="24"/>
              </w:rPr>
              <w:t xml:space="preserve">Institutional voids → low ceiling</w:t>
            </w:r>
          </w:p>
        </w:tc>
      </w:tr>
      <w:tr>
        <w:tc>
          <w:tcPr/>
          <w:p>
            <w:pPr>
              <w:pStyle w:val="Compact"/>
              <w:spacing w:line="288" w:lineRule="auto"/>
              <w:jc w:val="left"/>
            </w:pPr>
            <w:r>
              <w:rPr>
                <w:rFonts w:ascii="Times New Roman" w:hAnsi="Times New Roman" w:eastAsia="Times New Roman" w:cs="Times New Roman"/>
                <w:sz w:val="24"/>
              </w:rPr>
              <w:t xml:space="preserve">Nhóm VI (SIDS)</w:t>
            </w:r>
          </w:p>
        </w:tc>
        <w:tc>
          <w:tcPr/>
          <w:p>
            <w:pPr>
              <w:pStyle w:val="Compact"/>
              <w:spacing w:line="288" w:lineRule="auto"/>
              <w:jc w:val="left"/>
            </w:pPr>
            <w:r>
              <w:rPr>
                <w:rFonts w:ascii="Times New Roman" w:hAnsi="Times New Roman" w:eastAsia="Times New Roman" w:cs="Times New Roman"/>
                <w:sz w:val="24"/>
              </w:rPr>
              <w:t xml:space="preserve">Không có TP / forced penalty</w:t>
            </w:r>
          </w:p>
        </w:tc>
        <w:tc>
          <w:tcPr/>
          <w:p>
            <w:pPr>
              <w:pStyle w:val="Compact"/>
              <w:spacing w:line="288" w:lineRule="auto"/>
              <w:jc w:val="left"/>
            </w:pPr>
            <w:r>
              <w:rPr>
                <w:rFonts w:ascii="Times New Roman" w:hAnsi="Times New Roman" w:eastAsia="Times New Roman" w:cs="Times New Roman"/>
                <w:sz w:val="24"/>
              </w:rPr>
              <w:t xml:space="preserve">Forced internationalization → monotone declining</w:t>
            </w:r>
          </w:p>
        </w:tc>
      </w:tr>
    </w:tbl>
    <w:p>
      <w:pPr>
        <w:pStyle w:val="BodyText"/>
        <w:spacing w:line="288" w:lineRule="auto"/>
      </w:pPr>
      <w:r>
        <w:rPr>
          <w:bCs/>
          <w:rFonts w:ascii="Times New Roman" w:hAnsi="Times New Roman" w:eastAsia="Times New Roman" w:cs="Times New Roman"/>
          <w:b/>
          <w:sz w:val="26"/>
        </w:rPr>
        <w:t xml:space="preserve">Kiểm định H5</w:t>
      </w:r>
      <w:r>
        <w:rPr>
          <w:rFonts w:ascii="Times New Roman" w:hAnsi="Times New Roman" w:eastAsia="Times New Roman" w:cs="Times New Roman"/>
          <w:sz w:val="26"/>
        </w:rPr>
        <w:t xml:space="preserve">: Paternoster z-test so sánh TP(Nhóm I) vs TP(Nhóm IV) — nếu z &gt; 1.96 (p &lt; .05) → gradient H5 confirmed. F-test bình đẳng tất cả 5 TP → joint gradient test.</w:t>
      </w:r>
    </w:p>
    <w:p>
      <w:pPr>
        <w:pStyle w:val="BodyText"/>
        <w:spacing w:line="288" w:lineRule="auto"/>
      </w:pPr>
      <w:r>
        <w:rPr>
          <w:bCs/>
          <w:rFonts w:ascii="Times New Roman" w:hAnsi="Times New Roman" w:eastAsia="Times New Roman" w:cs="Times New Roman"/>
          <w:b/>
          <w:sz w:val="26"/>
        </w:rPr>
        <w:t xml:space="preserve">Bằng chứng cho forced penalty Nhóm VI</w:t>
      </w:r>
      <w:r>
        <w:rPr>
          <w:rFonts w:ascii="Times New Roman" w:hAnsi="Times New Roman" w:eastAsia="Times New Roman" w:cs="Times New Roman"/>
          <w:sz w:val="26"/>
        </w:rPr>
        <w:t xml:space="preserve">: CĐ1 tìm thấy dispersion pattern trong SIDS — coefficient variation của ln(LP) theo FSTS cao hơn 35% so với Nhóm IV. P8 manuscript (Pacific SIDS, đang chuẩn bị) kiểm định tuyến tính âm trong 7 SIDS riêng biệt.</w:t>
      </w:r>
    </w:p>
    <w:bookmarkEnd w:id="60"/>
    <w:bookmarkStart w:id="61" w:name="giả-thuyết-h6-temporal-heterogeneity"/>
    <w:p>
      <w:pPr>
        <w:pStyle w:val="Heading3"/>
        <w:spacing w:line="288" w:lineRule="auto"/>
      </w:pPr>
      <w:r>
        <w:rPr>
          <w:rFonts w:ascii="Times New Roman" w:hAnsi="Times New Roman" w:eastAsia="Times New Roman" w:cs="Times New Roman"/>
          <w:b/>
          <w:sz w:val="26"/>
        </w:rPr>
        <w:t xml:space="preserve">5.6 Giả thuyết H6 — Temporal heterogeneity</w:t>
      </w:r>
    </w:p>
    <w:p>
      <w:pPr>
        <w:pStyle w:val="FirstParagraph"/>
        <w:spacing w:line="288" w:lineRule="auto"/>
      </w:pPr>
      <w:r>
        <w:rPr>
          <w:bCs/>
          <w:rFonts w:ascii="Times New Roman" w:hAnsi="Times New Roman" w:eastAsia="Times New Roman" w:cs="Times New Roman"/>
          <w:b/>
          <w:sz w:val="26"/>
        </w:rPr>
        <w:t xml:space="preserve">Cơ sở lý thuyết</w:t>
      </w:r>
      <w:r>
        <w:rPr>
          <w:rFonts w:ascii="Times New Roman" w:hAnsi="Times New Roman" w:eastAsia="Times New Roman" w:cs="Times New Roman"/>
          <w:sz w:val="26"/>
        </w:rPr>
        <w:t xml:space="preserve">. Wu, Wood và Khan (2022) tổng hợp 20 năm bằng chứng từ EMNEs và tìm thấy temporal shifts đáng kể trong I→P — phản ánh thay đổi cấu trúc trong môi trường kinh doanh. Ba giai đoạn trong dữ liệu CĐ2 có đặc điểm bối cảnh khác nhau rõ ràng:</w:t>
      </w:r>
    </w:p>
    <w:p>
      <w:pPr>
        <w:numPr>
          <w:ilvl w:val="0"/>
          <w:numId w:val="1012"/>
        </w:numPr>
        <w:pStyle w:val="Compact"/>
        <w:spacing w:line="288" w:lineRule="auto"/>
      </w:pPr>
      <w:r>
        <w:rPr>
          <w:bCs/>
          <w:rFonts w:ascii="Times New Roman" w:hAnsi="Times New Roman" w:eastAsia="Times New Roman" w:cs="Times New Roman"/>
          <w:b/>
          <w:sz w:val="26"/>
        </w:rPr>
        <w:t xml:space="preserve">2009–2012</w:t>
      </w:r>
      <w:r>
        <w:rPr>
          <w:rFonts w:ascii="Times New Roman" w:hAnsi="Times New Roman" w:eastAsia="Times New Roman" w:cs="Times New Roman"/>
          <w:sz w:val="26"/>
        </w:rPr>
        <w:t xml:space="preserve">: Hậu khủng hoảng tài chính 2008; WTO expansion; digital infrastructure sơ khai ở châu Á; FSTS returns thấp hơn do credit constraints và demand uncertainty.</w:t>
      </w:r>
    </w:p>
    <w:p>
      <w:pPr>
        <w:numPr>
          <w:ilvl w:val="0"/>
          <w:numId w:val="1012"/>
        </w:numPr>
        <w:pStyle w:val="Compact"/>
        <w:spacing w:line="288" w:lineRule="auto"/>
      </w:pPr>
      <w:r>
        <w:rPr>
          <w:bCs/>
          <w:rFonts w:ascii="Times New Roman" w:hAnsi="Times New Roman" w:eastAsia="Times New Roman" w:cs="Times New Roman"/>
          <w:b/>
          <w:sz w:val="26"/>
        </w:rPr>
        <w:t xml:space="preserve">2013–2017</w:t>
      </w:r>
      <w:r>
        <w:rPr>
          <w:rFonts w:ascii="Times New Roman" w:hAnsi="Times New Roman" w:eastAsia="Times New Roman" w:cs="Times New Roman"/>
          <w:sz w:val="26"/>
        </w:rPr>
        <w:t xml:space="preserve">: Phục hồi GVC; FDI surge vào ASEAN; mobile internet adoption bùng nổ; DAI bắt đầu có tác dụng phân biệt.</w:t>
      </w:r>
    </w:p>
    <w:p>
      <w:pPr>
        <w:numPr>
          <w:ilvl w:val="0"/>
          <w:numId w:val="1012"/>
        </w:numPr>
        <w:pStyle w:val="Compact"/>
        <w:spacing w:line="288" w:lineRule="auto"/>
      </w:pPr>
      <w:r>
        <w:rPr>
          <w:bCs/>
          <w:rFonts w:ascii="Times New Roman" w:hAnsi="Times New Roman" w:eastAsia="Times New Roman" w:cs="Times New Roman"/>
          <w:b/>
          <w:sz w:val="26"/>
        </w:rPr>
        <w:t xml:space="preserve">2018–2025</w:t>
      </w:r>
      <w:r>
        <w:rPr>
          <w:rFonts w:ascii="Times New Roman" w:hAnsi="Times New Roman" w:eastAsia="Times New Roman" w:cs="Times New Roman"/>
          <w:sz w:val="26"/>
        </w:rPr>
        <w:t xml:space="preserve">: Chuyển đổi số + AI bùng nổ; COVID-19 disruption và recovery; supply chain reconfiguration; thương mại điện tử xuyên biên giới (Alibaba, Shopee); DAI effect tăng cường ở emerging markets nhưng bão hòa ở advanced markets.</w:t>
      </w:r>
    </w:p>
    <w:p>
      <w:pPr>
        <w:pStyle w:val="FirstParagraph"/>
        <w:spacing w:line="288" w:lineRule="auto"/>
      </w:pPr>
      <w:r>
        <w:rPr>
          <w:bCs/>
          <w:rFonts w:ascii="Times New Roman" w:hAnsi="Times New Roman" w:eastAsia="Times New Roman" w:cs="Times New Roman"/>
          <w:b/>
          <w:sz w:val="26"/>
        </w:rPr>
        <w:t xml:space="preserve">Bằng chứng neo đậu</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 P3 Việt Nam: Paternoster z = 3.353 giữa 2009 và 2015 (p &lt; .001) — I→P relationship dịch chuyển đáng kể ✓</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 P5 Trung Quốc: TCI Paternoster p = .011 — TCI effect tăng cường 2012→2024 ✓</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 P5 Trung Quốc: FSTS Paternoster p = .545 — turning point ổn định (H2b structural durability confirmed)</w:t>
      </w:r>
    </w:p>
    <w:p>
      <w:pPr>
        <w:pStyle w:val="BlockText"/>
        <w:spacing w:line="288" w:lineRule="auto"/>
      </w:pPr>
      <w:r>
        <w:rPr>
          <w:bCs/>
          <w:rFonts w:ascii="Times New Roman" w:hAnsi="Times New Roman" w:eastAsia="Times New Roman" w:cs="Times New Roman"/>
          <w:b/>
          <w:sz w:val="26"/>
        </w:rPr>
        <w:t xml:space="preserve">H6</w:t>
      </w:r>
      <w:r>
        <w:rPr>
          <w:rFonts w:ascii="Times New Roman" w:hAnsi="Times New Roman" w:eastAsia="Times New Roman" w:cs="Times New Roman"/>
          <w:sz w:val="26"/>
        </w:rPr>
        <w:t xml:space="preserve">: Tác động của quốc tế hóa lên hiệu quả doanh nghiệp thể hiện</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temporal heterogeneity</w:t>
      </w:r>
      <w:r>
        <w:rPr>
          <w:rFonts w:ascii="Times New Roman" w:hAnsi="Times New Roman" w:eastAsia="Times New Roman" w:cs="Times New Roman"/>
          <w:sz w:val="26"/>
        </w:rPr>
        <w:t xml:space="preserve">: β(</w:t>
      </w:r>
      <w:r>
        <w:rPr>
          <w:rStyle w:val="VerbatimChar"/>
          <w:rFonts w:ascii="Times New Roman" w:hAnsi="Times New Roman" w:eastAsia="Times New Roman" w:cs="Times New Roman"/>
          <w:sz w:val="26"/>
        </w:rPr>
        <w:t xml:space="preserve">FSTS×Year_bucket</w:t>
      </w:r>
      <w:r>
        <w:rPr>
          <w:rFonts w:ascii="Times New Roman" w:hAnsi="Times New Roman" w:eastAsia="Times New Roman" w:cs="Times New Roman"/>
          <w:sz w:val="26"/>
        </w:rPr>
        <w:t xml:space="preserve">) và β(</w:t>
      </w:r>
      <w:r>
        <w:rPr>
          <w:rStyle w:val="VerbatimChar"/>
          <w:rFonts w:ascii="Times New Roman" w:hAnsi="Times New Roman" w:eastAsia="Times New Roman" w:cs="Times New Roman"/>
          <w:sz w:val="26"/>
        </w:rPr>
        <w:t xml:space="preserve">FSTS²×Year_bucket</w:t>
      </w:r>
      <w:r>
        <w:rPr>
          <w:rFonts w:ascii="Times New Roman" w:hAnsi="Times New Roman" w:eastAsia="Times New Roman" w:cs="Times New Roman"/>
          <w:sz w:val="26"/>
        </w:rPr>
        <w:t xml:space="preserve">) khác nhau có ý nghĩa thống kê giữa ba giai đoạn 2009–2012, 2013–2017, và 2018–2025. Cụ thể: (a) tác động TCI tăng cường theo thời gian (consistent với P5 China); (b) tác động DAI biến thiên theo giai đoạn (stage-contingent, consistent với P3 Vietnam); (c) turning point có thể dịch chuyển giữa giai đoạn trong một số nhóm ICRV nhưng ổn định trong các nhóm khác.</w:t>
      </w:r>
    </w:p>
    <w:p>
      <w:pPr>
        <w:pStyle w:val="FirstParagraph"/>
        <w:spacing w:line="288" w:lineRule="auto"/>
      </w:pPr>
      <w:r>
        <w:rPr>
          <w:bCs/>
          <w:rFonts w:ascii="Times New Roman" w:hAnsi="Times New Roman" w:eastAsia="Times New Roman" w:cs="Times New Roman"/>
          <w:b/>
          <w:sz w:val="26"/>
        </w:rPr>
        <w:t xml:space="preserve">Thiết kế kiểm định H6 trong pool đa quốc gia</w:t>
      </w:r>
      <w:r>
        <w:rPr>
          <w:rFonts w:ascii="Times New Roman" w:hAnsi="Times New Roman" w:eastAsia="Times New Roman" w:cs="Times New Roman"/>
          <w:sz w:val="26"/>
        </w:rPr>
        <w:t xml:space="preserve">: Không giống P3 và P5 (kiểm định temporal shifts trong một quốc gia duy nhất qua Paternoster z-test), H6 trong CĐ2 kiểm định temporal heterogeneity trong pool 47 nền kinh tế — điều này đòi hỏi chiến lược phân tích phức tạp hơn:</w:t>
      </w:r>
    </w:p>
    <w:p>
      <w:pPr>
        <w:pStyle w:val="BodyText"/>
        <w:spacing w:line="288" w:lineRule="auto"/>
      </w:pPr>
      <w:r>
        <w:rPr>
          <w:iCs/>
          <w:rFonts w:ascii="Times New Roman" w:hAnsi="Times New Roman" w:eastAsia="Times New Roman" w:cs="Times New Roman"/>
          <w:i/>
          <w:sz w:val="26"/>
        </w:rPr>
        <w:t xml:space="preserve">Phương án 1 — Interaction với Year_bucket dummies</w:t>
      </w:r>
      <w:r>
        <w:rPr>
          <w:rFonts w:ascii="Times New Roman" w:hAnsi="Times New Roman" w:eastAsia="Times New Roman" w:cs="Times New Roman"/>
          <w:sz w:val="26"/>
        </w:rPr>
        <w:t xml:space="preserve">: Thêm</w:t>
      </w:r>
      <w:r>
        <w:rPr>
          <w:rFonts w:ascii="Times New Roman" w:hAnsi="Times New Roman" w:eastAsia="Times New Roman" w:cs="Times New Roman"/>
          <w:sz w:val="26"/>
        </w:rPr>
        <w:t xml:space="preserve"> </w:t>
      </w:r>
      <w:r>
        <w:rPr>
          <w:rStyle w:val="VerbatimChar"/>
          <w:rFonts w:ascii="Times New Roman" w:hAnsi="Times New Roman" w:eastAsia="Times New Roman" w:cs="Times New Roman"/>
          <w:sz w:val="26"/>
        </w:rPr>
        <w:t xml:space="preserve">FSTS×Year_bucket</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và</w:t>
      </w:r>
      <w:r>
        <w:rPr>
          <w:rFonts w:ascii="Times New Roman" w:hAnsi="Times New Roman" w:eastAsia="Times New Roman" w:cs="Times New Roman"/>
          <w:sz w:val="26"/>
        </w:rPr>
        <w:t xml:space="preserve"> </w:t>
      </w:r>
      <w:r>
        <w:rPr>
          <w:rStyle w:val="VerbatimChar"/>
          <w:rFonts w:ascii="Times New Roman" w:hAnsi="Times New Roman" w:eastAsia="Times New Roman" w:cs="Times New Roman"/>
          <w:sz w:val="26"/>
        </w:rPr>
        <w:t xml:space="preserve">FSTS²×Year_bucket</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vào M6 base model. F-test joint significance kiểm định H6 tổng thể. Paternoster z-test so sánh turning points giữa buckets kiểm định H6 cụ thể.</w:t>
      </w:r>
    </w:p>
    <w:p>
      <w:pPr>
        <w:pStyle w:val="BodyText"/>
        <w:spacing w:line="288" w:lineRule="auto"/>
      </w:pPr>
      <w:r>
        <w:rPr>
          <w:iCs/>
          <w:rFonts w:ascii="Times New Roman" w:hAnsi="Times New Roman" w:eastAsia="Times New Roman" w:cs="Times New Roman"/>
          <w:i/>
          <w:sz w:val="26"/>
        </w:rPr>
        <w:t xml:space="preserve">Phương án 2 — Separate estimation per bucket</w:t>
      </w:r>
      <w:r>
        <w:rPr>
          <w:rFonts w:ascii="Times New Roman" w:hAnsi="Times New Roman" w:eastAsia="Times New Roman" w:cs="Times New Roman"/>
          <w:sz w:val="26"/>
        </w:rPr>
        <w:t xml:space="preserve">: Ước lượng M1 (inverted-U base) riêng cho từng Year_bucket, so sánh coefficients và turning points. Ưu điểm: linh hoạt hơn, không giả định functional form ổn định. Nhược điểm: sample size mỗi bucket nhỏ hơn, giảm power cho moderation tests.</w:t>
      </w:r>
    </w:p>
    <w:p>
      <w:pPr>
        <w:pStyle w:val="BodyText"/>
        <w:spacing w:line="288" w:lineRule="auto"/>
      </w:pPr>
      <w:r>
        <w:rPr>
          <w:iCs/>
          <w:rFonts w:ascii="Times New Roman" w:hAnsi="Times New Roman" w:eastAsia="Times New Roman" w:cs="Times New Roman"/>
          <w:i/>
          <w:sz w:val="26"/>
        </w:rPr>
        <w:t xml:space="preserve">Phương án 3 — COVID dummy interaction (2020+)</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Style w:val="VerbatimChar"/>
          <w:rFonts w:ascii="Times New Roman" w:hAnsi="Times New Roman" w:eastAsia="Times New Roman" w:cs="Times New Roman"/>
          <w:sz w:val="26"/>
        </w:rPr>
        <w:t xml:space="preserve">FSTS×COVID</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và</w:t>
      </w:r>
      <w:r>
        <w:rPr>
          <w:rFonts w:ascii="Times New Roman" w:hAnsi="Times New Roman" w:eastAsia="Times New Roman" w:cs="Times New Roman"/>
          <w:sz w:val="26"/>
        </w:rPr>
        <w:t xml:space="preserve"> </w:t>
      </w:r>
      <w:r>
        <w:rPr>
          <w:rStyle w:val="VerbatimChar"/>
          <w:rFonts w:ascii="Times New Roman" w:hAnsi="Times New Roman" w:eastAsia="Times New Roman" w:cs="Times New Roman"/>
          <w:sz w:val="26"/>
        </w:rPr>
        <w:t xml:space="preserve">FSTS²×COVID</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để kiểm định xem COVID-19 restructuring tạo ra structural break trong I→P hay không — câu hỏi chính sách quan trọng cho các doanh nghiệp đang hoạch định chiến lược quốc tế hóa hậu-COVID.</w:t>
      </w:r>
    </w:p>
    <w:p>
      <w:pPr>
        <w:pStyle w:val="BodyText"/>
        <w:spacing w:line="288" w:lineRule="auto"/>
      </w:pPr>
      <w:r>
        <w:rPr>
          <w:bCs/>
          <w:rFonts w:ascii="Times New Roman" w:hAnsi="Times New Roman" w:eastAsia="Times New Roman" w:cs="Times New Roman"/>
          <w:b/>
          <w:sz w:val="26"/>
        </w:rPr>
        <w:t xml:space="preserve">H6 và tính bền vững của H1 (structural durability)</w:t>
      </w:r>
      <w:r>
        <w:rPr>
          <w:rFonts w:ascii="Times New Roman" w:hAnsi="Times New Roman" w:eastAsia="Times New Roman" w:cs="Times New Roman"/>
          <w:sz w:val="26"/>
        </w:rPr>
        <w:t xml:space="preserve">: H6 và H2b structural durability (P5 Trung Quốc: FSTS Paternoster p = .545) là hai mặt của cùng một câu hỏi. H6 dự đoán</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có</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temporal shift (consistent với P3 Việt Nam); H2b structural durability dự đoán</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không có</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shift trong turning point (consistent với P5 Trung Quốc). Sự mâu thuẫn bề ngoài này được giải quyết bởi CDCM:</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dạng hàm</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(inverted-U) ổn định nhưng</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magnitude</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và</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DAI/TCI effects</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thay đổi theo thời gian. Pool 47 nền kinh tế cho phép kiểm định đồng thời cả hai prediction trong cùng một framework.</w:t>
      </w:r>
    </w:p>
    <w:bookmarkEnd w:id="61"/>
    <w:bookmarkStart w:id="62" w:name="tổng-hợp-hệ-giả-thuyết"/>
    <w:p>
      <w:pPr>
        <w:pStyle w:val="Heading3"/>
        <w:spacing w:line="288" w:lineRule="auto"/>
      </w:pPr>
      <w:r>
        <w:rPr>
          <w:rFonts w:ascii="Times New Roman" w:hAnsi="Times New Roman" w:eastAsia="Times New Roman" w:cs="Times New Roman"/>
          <w:b/>
          <w:sz w:val="26"/>
        </w:rPr>
        <w:t xml:space="preserve">5.7 Tổng hợp hệ giả thuyết</w:t>
      </w:r>
    </w:p>
    <w:p>
      <w:pPr>
        <w:pStyle w:val="FirstParagraph"/>
        <w:spacing w:line="288" w:lineRule="auto"/>
      </w:pPr>
      <w:r>
        <w:rPr>
          <w:rFonts w:ascii="Times New Roman" w:hAnsi="Times New Roman" w:eastAsia="Times New Roman" w:cs="Times New Roman"/>
          <w:sz w:val="26"/>
        </w:rPr>
        <w:t xml:space="preserve">Sáu giả thuyết H1–H6 tạo thành một hệ thống logic nhất quán giải thích tại sao I→P là quan hệ phức tạp, không thể giản lược thành một hệ số hồi quy đơn:</w:t>
      </w:r>
    </w:p>
    <w:p>
      <w:pPr>
        <w:numPr>
          <w:ilvl w:val="0"/>
          <w:numId w:val="1013"/>
        </w:numPr>
        <w:pStyle w:val="Compact"/>
        <w:spacing w:line="288" w:lineRule="auto"/>
      </w:pPr>
      <w:r>
        <w:rPr>
          <w:rFonts w:ascii="Times New Roman" w:hAnsi="Times New Roman" w:eastAsia="Times New Roman" w:cs="Times New Roman"/>
          <w:sz w:val="26"/>
        </w:rPr>
        <w:t xml:space="preserve">H1 (phi tuyến) là trọng tâm — inverted-U/S-curve với turning point là tổng lực của chi phí vs. lợi ích quốc tế hóa.</w:t>
      </w:r>
    </w:p>
    <w:p>
      <w:pPr>
        <w:numPr>
          <w:ilvl w:val="0"/>
          <w:numId w:val="1013"/>
        </w:numPr>
        <w:pStyle w:val="Compact"/>
        <w:spacing w:line="288" w:lineRule="auto"/>
      </w:pPr>
      <w:r>
        <w:rPr>
          <w:rFonts w:ascii="Times New Roman" w:hAnsi="Times New Roman" w:eastAsia="Times New Roman" w:cs="Times New Roman"/>
          <w:sz w:val="26"/>
        </w:rPr>
        <w:t xml:space="preserve">H2 (TCI) và H3 (DAI) phân rã cơ chế năng lực doanh nghiệp: TCI nâng mặt bằng LP toàn bộ (level-shifter), DAI điều chỉnh độ cong ở</w:t>
      </w:r>
      <w:r>
        <w:rPr>
          <w:rFonts w:ascii="Times New Roman" w:hAnsi="Times New Roman" w:eastAsia="Times New Roman" w:cs="Times New Roman"/>
          <w:sz w:val="26"/>
        </w:rPr>
        <w:t xml:space="preserve"> </w:t>
      </w:r>
      <w:r>
        <w:rPr>
          <w:rStyle w:val="VerbatimChar"/>
          <w:rFonts w:ascii="Times New Roman" w:hAnsi="Times New Roman" w:eastAsia="Times New Roman" w:cs="Times New Roman"/>
          <w:sz w:val="26"/>
        </w:rPr>
        <w:t xml:space="preserve">FSTS</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cao trong môi trường bão hòa số (conditional scaling). Hai cơ chế này KHÔNG thay thế nhau theo CDCM.</w:t>
      </w:r>
    </w:p>
    <w:p>
      <w:pPr>
        <w:numPr>
          <w:ilvl w:val="0"/>
          <w:numId w:val="1013"/>
        </w:numPr>
        <w:pStyle w:val="Compact"/>
        <w:spacing w:line="288" w:lineRule="auto"/>
      </w:pPr>
      <w:r>
        <w:rPr>
          <w:rFonts w:ascii="Times New Roman" w:hAnsi="Times New Roman" w:eastAsia="Times New Roman" w:cs="Times New Roman"/>
          <w:sz w:val="26"/>
        </w:rPr>
        <w:t xml:space="preserve">H4 (Manager) bổ sung tầng Upper Echelons: năng lực con người ở cấp lãnh đạo là kênh chuyển hóa quốc tế hóa thành hiệu quả.</w:t>
      </w:r>
    </w:p>
    <w:p>
      <w:pPr>
        <w:numPr>
          <w:ilvl w:val="0"/>
          <w:numId w:val="1013"/>
        </w:numPr>
        <w:pStyle w:val="Compact"/>
        <w:spacing w:line="288" w:lineRule="auto"/>
      </w:pPr>
      <w:r>
        <w:rPr>
          <w:rFonts w:ascii="Times New Roman" w:hAnsi="Times New Roman" w:eastAsia="Times New Roman" w:cs="Times New Roman"/>
          <w:sz w:val="26"/>
        </w:rPr>
        <w:t xml:space="preserve">H5 (ICRV gradient) là tầng institutional bao trùm: thể chế quy định ceiling của turning point và likelihood của forced penalty pattern.</w:t>
      </w:r>
    </w:p>
    <w:p>
      <w:pPr>
        <w:numPr>
          <w:ilvl w:val="0"/>
          <w:numId w:val="1013"/>
        </w:numPr>
        <w:pStyle w:val="Compact"/>
        <w:spacing w:line="288" w:lineRule="auto"/>
      </w:pPr>
      <w:r>
        <w:rPr>
          <w:rFonts w:ascii="Times New Roman" w:hAnsi="Times New Roman" w:eastAsia="Times New Roman" w:cs="Times New Roman"/>
          <w:sz w:val="26"/>
        </w:rPr>
        <w:t xml:space="preserve">H6 (Temporal) là tầng động: bối cảnh số thay đổi theo thời gian, đặc biệt qua COVID-19 và AI adoption wave (2018+).</w:t>
      </w:r>
    </w:p>
    <w:p>
      <w:pPr>
        <w:pStyle w:val="FirstParagraph"/>
        <w:spacing w:line="288" w:lineRule="auto"/>
      </w:pPr>
      <w:r>
        <w:rPr>
          <w:rFonts w:ascii="Times New Roman" w:hAnsi="Times New Roman" w:eastAsia="Times New Roman" w:cs="Times New Roman"/>
          <w:sz w:val="26"/>
        </w:rPr>
        <w:t xml:space="preserve">Tích hợp cả sáu hypothesis trong M7 (three-way capstone, §6.9) cho phép CĐ2 kiểm định xem TCI và DAI là complements (β(</w:t>
      </w:r>
      <w:r>
        <w:rPr>
          <w:rStyle w:val="VerbatimChar"/>
          <w:rFonts w:ascii="Times New Roman" w:hAnsi="Times New Roman" w:eastAsia="Times New Roman" w:cs="Times New Roman"/>
          <w:sz w:val="26"/>
        </w:rPr>
        <w:t xml:space="preserve">TCI×DAI×FSTS</w:t>
      </w:r>
      <w:r>
        <w:rPr>
          <w:rFonts w:ascii="Times New Roman" w:hAnsi="Times New Roman" w:eastAsia="Times New Roman" w:cs="Times New Roman"/>
          <w:sz w:val="26"/>
        </w:rPr>
        <w:t xml:space="preserve">) &gt; 0) hay substitutes (β &lt; 0) trong môi trường Nhóm I — một câu hỏi chưa được trả lời trong bất kỳ nghiên cứu I→P nào trước đây.</w:t>
      </w:r>
    </w:p>
    <w:p>
      <w:pPr>
        <w:pStyle w:val="BodyText"/>
        <w:spacing w:line="288" w:lineRule="auto"/>
      </w:pPr>
      <w:r>
        <w:rPr>
          <w:bCs/>
          <w:rFonts w:ascii="Times New Roman" w:hAnsi="Times New Roman" w:eastAsia="Times New Roman" w:cs="Times New Roman"/>
          <w:b/>
          <w:sz w:val="26"/>
        </w:rPr>
        <w:t xml:space="preserve">Bảng 5.1</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Hệ giả thuyết H1–H6 — tóm tắt cơ chế, biến, kỳ vọng, và bằng chứng neo đậu.</w:t>
      </w:r>
    </w:p>
    <w:tbl>
      <w:tblPr>
        <w:tblStyle w:val="Table"/>
        <w:tblW w:type="pct" w:w="5000"/>
        <w:tblLook w:firstRow="1" w:lastRow="0" w:firstColumn="0" w:lastColumn="0" w:noHBand="0" w:noVBand="0" w:val="0020"/>
        <w:jc w:val="start"/>
      </w:tblPr>
      <w:tblGrid>
        <w:gridCol w:w="542"/>
        <w:gridCol w:w="542"/>
        <w:gridCol w:w="1844"/>
        <w:gridCol w:w="1735"/>
        <w:gridCol w:w="976"/>
        <w:gridCol w:w="2278"/>
      </w:tblGrid>
      <w:tr>
        <w:trPr>
          <w:tblHeader w:val="true"/>
        </w:trPr>
        <w:tc>
          <w:tcPr/>
          <w:p>
            <w:pPr>
              <w:pStyle w:val="Compact"/>
              <w:spacing w:line="288" w:lineRule="auto"/>
              <w:jc w:val="left"/>
            </w:pPr>
            <w:r>
              <w:rPr>
                <w:rFonts w:ascii="Times New Roman" w:hAnsi="Times New Roman" w:eastAsia="Times New Roman" w:cs="Times New Roman"/>
                <w:sz w:val="24"/>
              </w:rPr>
              <w:t xml:space="preserve">Hyp</w:t>
            </w:r>
          </w:p>
        </w:tc>
        <w:tc>
          <w:tcPr/>
          <w:p>
            <w:pPr>
              <w:pStyle w:val="Compact"/>
              <w:spacing w:line="288" w:lineRule="auto"/>
              <w:jc w:val="left"/>
            </w:pPr>
            <w:r>
              <w:rPr>
                <w:rFonts w:ascii="Times New Roman" w:hAnsi="Times New Roman" w:eastAsia="Times New Roman" w:cs="Times New Roman"/>
                <w:sz w:val="24"/>
              </w:rPr>
              <w:t xml:space="preserve">Tên</w:t>
            </w:r>
          </w:p>
        </w:tc>
        <w:tc>
          <w:tcPr/>
          <w:p>
            <w:pPr>
              <w:pStyle w:val="Compact"/>
              <w:spacing w:line="288" w:lineRule="auto"/>
              <w:jc w:val="left"/>
            </w:pPr>
            <w:r>
              <w:rPr>
                <w:rFonts w:ascii="Times New Roman" w:hAnsi="Times New Roman" w:eastAsia="Times New Roman" w:cs="Times New Roman"/>
                <w:sz w:val="24"/>
              </w:rPr>
              <w:t xml:space="preserve">Cơ chế lý thuyết</w:t>
            </w:r>
          </w:p>
        </w:tc>
        <w:tc>
          <w:tcPr/>
          <w:p>
            <w:pPr>
              <w:pStyle w:val="Compact"/>
              <w:spacing w:line="288" w:lineRule="auto"/>
              <w:jc w:val="left"/>
            </w:pPr>
            <w:r>
              <w:rPr>
                <w:rFonts w:ascii="Times New Roman" w:hAnsi="Times New Roman" w:eastAsia="Times New Roman" w:cs="Times New Roman"/>
                <w:sz w:val="24"/>
              </w:rPr>
              <w:t xml:space="preserve">Biến kiểm định</w:t>
            </w:r>
          </w:p>
        </w:tc>
        <w:tc>
          <w:tcPr/>
          <w:p>
            <w:pPr>
              <w:pStyle w:val="Compact"/>
              <w:spacing w:line="288" w:lineRule="auto"/>
              <w:jc w:val="left"/>
            </w:pPr>
            <w:r>
              <w:rPr>
                <w:rFonts w:ascii="Times New Roman" w:hAnsi="Times New Roman" w:eastAsia="Times New Roman" w:cs="Times New Roman"/>
                <w:sz w:val="24"/>
              </w:rPr>
              <w:t xml:space="preserve">Kỳ vọng</w:t>
            </w:r>
          </w:p>
        </w:tc>
        <w:tc>
          <w:tcPr/>
          <w:p>
            <w:pPr>
              <w:pStyle w:val="Compact"/>
              <w:spacing w:line="288" w:lineRule="auto"/>
              <w:jc w:val="left"/>
            </w:pPr>
            <w:r>
              <w:rPr>
                <w:rFonts w:ascii="Times New Roman" w:hAnsi="Times New Roman" w:eastAsia="Times New Roman" w:cs="Times New Roman"/>
                <w:sz w:val="24"/>
              </w:rPr>
              <w:t xml:space="preserve">Bằng chứng P3/P4/P5</w:t>
            </w:r>
          </w:p>
        </w:tc>
      </w:tr>
      <w:tr>
        <w:tc>
          <w:tcPr/>
          <w:p>
            <w:pPr>
              <w:pStyle w:val="Compact"/>
              <w:spacing w:line="288" w:lineRule="auto"/>
              <w:jc w:val="left"/>
            </w:pPr>
            <w:r>
              <w:rPr>
                <w:bCs/>
                <w:rFonts w:ascii="Times New Roman" w:hAnsi="Times New Roman" w:eastAsia="Times New Roman" w:cs="Times New Roman"/>
                <w:b/>
                <w:sz w:val="24"/>
              </w:rPr>
              <w:t xml:space="preserve">H1</w:t>
            </w:r>
          </w:p>
        </w:tc>
        <w:tc>
          <w:tcPr/>
          <w:p>
            <w:pPr>
              <w:pStyle w:val="Compact"/>
              <w:spacing w:line="288" w:lineRule="auto"/>
              <w:jc w:val="left"/>
            </w:pPr>
            <w:r>
              <w:rPr>
                <w:rFonts w:ascii="Times New Roman" w:hAnsi="Times New Roman" w:eastAsia="Times New Roman" w:cs="Times New Roman"/>
                <w:sz w:val="24"/>
              </w:rPr>
              <w:t xml:space="preserve">Phi tuyến I→P</w:t>
            </w:r>
          </w:p>
        </w:tc>
        <w:tc>
          <w:tcPr/>
          <w:p>
            <w:pPr>
              <w:pStyle w:val="Compact"/>
              <w:spacing w:line="288" w:lineRule="auto"/>
              <w:jc w:val="left"/>
            </w:pPr>
            <w:r>
              <w:rPr>
                <w:rFonts w:ascii="Times New Roman" w:hAnsi="Times New Roman" w:eastAsia="Times New Roman" w:cs="Times New Roman"/>
                <w:sz w:val="24"/>
              </w:rPr>
              <w:t xml:space="preserve">Uppsala 3-stage; chi phí phối hợp</w:t>
            </w:r>
          </w:p>
        </w:tc>
        <w:tc>
          <w:tcPr/>
          <w:p>
            <w:pPr>
              <w:pStyle w:val="Compact"/>
              <w:spacing w:line="288" w:lineRule="auto"/>
              <w:jc w:val="left"/>
            </w:pPr>
            <w:r>
              <w:rPr>
                <w:rFonts w:ascii="Times New Roman" w:hAnsi="Times New Roman" w:eastAsia="Times New Roman" w:cs="Times New Roman"/>
                <w:sz w:val="24"/>
              </w:rPr>
              <w:t xml:space="preserve">FSTS, FSTS², FSTS³</w:t>
            </w:r>
          </w:p>
        </w:tc>
        <w:tc>
          <w:tcPr/>
          <w:p>
            <w:pPr>
              <w:pStyle w:val="Compact"/>
              <w:spacing w:line="288" w:lineRule="auto"/>
              <w:jc w:val="left"/>
            </w:pPr>
            <w:r>
              <w:rPr>
                <w:rFonts w:ascii="Times New Roman" w:hAnsi="Times New Roman" w:eastAsia="Times New Roman" w:cs="Times New Roman"/>
                <w:sz w:val="24"/>
              </w:rPr>
              <w:t xml:space="preserve">β₁&gt;0; β₂&lt;0</w:t>
            </w:r>
          </w:p>
        </w:tc>
        <w:tc>
          <w:tcPr/>
          <w:p>
            <w:pPr>
              <w:pStyle w:val="Compact"/>
              <w:spacing w:line="288" w:lineRule="auto"/>
              <w:jc w:val="left"/>
            </w:pPr>
            <w:r>
              <w:rPr>
                <w:rFonts w:ascii="Times New Roman" w:hAnsi="Times New Roman" w:eastAsia="Times New Roman" w:cs="Times New Roman"/>
                <w:sz w:val="24"/>
              </w:rPr>
              <w:t xml:space="preserve">P3 TP 39–46%; P5 TP 47–49%</w:t>
            </w:r>
          </w:p>
        </w:tc>
      </w:tr>
      <w:tr>
        <w:tc>
          <w:tcPr/>
          <w:p>
            <w:pPr>
              <w:pStyle w:val="Compact"/>
              <w:spacing w:line="288" w:lineRule="auto"/>
              <w:jc w:val="left"/>
            </w:pPr>
            <w:r>
              <w:rPr>
                <w:bCs/>
                <w:rFonts w:ascii="Times New Roman" w:hAnsi="Times New Roman" w:eastAsia="Times New Roman" w:cs="Times New Roman"/>
                <w:b/>
                <w:sz w:val="24"/>
              </w:rPr>
              <w:t xml:space="preserve">H2</w:t>
            </w:r>
          </w:p>
        </w:tc>
        <w:tc>
          <w:tcPr/>
          <w:p>
            <w:pPr>
              <w:pStyle w:val="Compact"/>
              <w:spacing w:line="288" w:lineRule="auto"/>
              <w:jc w:val="left"/>
            </w:pPr>
            <w:r>
              <w:rPr>
                <w:rFonts w:ascii="Times New Roman" w:hAnsi="Times New Roman" w:eastAsia="Times New Roman" w:cs="Times New Roman"/>
                <w:sz w:val="24"/>
              </w:rPr>
              <w:t xml:space="preserve">TCI level-shifter</w:t>
            </w:r>
          </w:p>
        </w:tc>
        <w:tc>
          <w:tcPr/>
          <w:p>
            <w:pPr>
              <w:pStyle w:val="Compact"/>
              <w:spacing w:line="288" w:lineRule="auto"/>
              <w:jc w:val="left"/>
            </w:pPr>
            <w:r>
              <w:rPr>
                <w:rFonts w:ascii="Times New Roman" w:hAnsi="Times New Roman" w:eastAsia="Times New Roman" w:cs="Times New Roman"/>
                <w:sz w:val="24"/>
              </w:rPr>
              <w:t xml:space="preserve">RBV absorptive capacity</w:t>
            </w:r>
          </w:p>
        </w:tc>
        <w:tc>
          <w:tcPr/>
          <w:p>
            <w:pPr>
              <w:pStyle w:val="Compact"/>
              <w:spacing w:line="288" w:lineRule="auto"/>
              <w:jc w:val="left"/>
            </w:pPr>
            <w:r>
              <w:rPr>
                <w:rFonts w:ascii="Times New Roman" w:hAnsi="Times New Roman" w:eastAsia="Times New Roman" w:cs="Times New Roman"/>
                <w:sz w:val="24"/>
              </w:rPr>
              <w:t xml:space="preserve">TCI, FSTS×TCI</w:t>
            </w:r>
          </w:p>
        </w:tc>
        <w:tc>
          <w:tcPr/>
          <w:p>
            <w:pPr>
              <w:pStyle w:val="Compact"/>
              <w:spacing w:line="288" w:lineRule="auto"/>
              <w:jc w:val="left"/>
            </w:pPr>
            <w:r>
              <w:rPr>
                <w:rFonts w:ascii="Times New Roman" w:hAnsi="Times New Roman" w:eastAsia="Times New Roman" w:cs="Times New Roman"/>
                <w:sz w:val="24"/>
              </w:rPr>
              <w:t xml:space="preserve">β(TCI)&gt;0; curvature: exploratory</w:t>
            </w:r>
          </w:p>
        </w:tc>
        <w:tc>
          <w:tcPr/>
          <w:p>
            <w:pPr>
              <w:pStyle w:val="Compact"/>
              <w:spacing w:line="288" w:lineRule="auto"/>
              <w:jc w:val="left"/>
            </w:pPr>
            <w:r>
              <w:rPr>
                <w:rFonts w:ascii="Times New Roman" w:hAnsi="Times New Roman" w:eastAsia="Times New Roman" w:cs="Times New Roman"/>
                <w:sz w:val="24"/>
              </w:rPr>
              <w:t xml:space="preserve">P3 IV causal; P5 +0.260→+0.426</w:t>
            </w:r>
          </w:p>
        </w:tc>
      </w:tr>
      <w:tr>
        <w:tc>
          <w:tcPr/>
          <w:p>
            <w:pPr>
              <w:pStyle w:val="Compact"/>
              <w:spacing w:line="288" w:lineRule="auto"/>
              <w:jc w:val="left"/>
            </w:pPr>
            <w:r>
              <w:rPr>
                <w:bCs/>
                <w:rFonts w:ascii="Times New Roman" w:hAnsi="Times New Roman" w:eastAsia="Times New Roman" w:cs="Times New Roman"/>
                <w:b/>
                <w:sz w:val="24"/>
              </w:rPr>
              <w:t xml:space="preserve">H3</w:t>
            </w:r>
          </w:p>
        </w:tc>
        <w:tc>
          <w:tcPr/>
          <w:p>
            <w:pPr>
              <w:pStyle w:val="Compact"/>
              <w:spacing w:line="288" w:lineRule="auto"/>
              <w:jc w:val="left"/>
            </w:pPr>
            <w:r>
              <w:rPr>
                <w:rFonts w:ascii="Times New Roman" w:hAnsi="Times New Roman" w:eastAsia="Times New Roman" w:cs="Times New Roman"/>
                <w:sz w:val="24"/>
              </w:rPr>
              <w:t xml:space="preserve">DAI conditional</w:t>
            </w:r>
          </w:p>
        </w:tc>
        <w:tc>
          <w:tcPr/>
          <w:p>
            <w:pPr>
              <w:pStyle w:val="Compact"/>
              <w:spacing w:line="288" w:lineRule="auto"/>
              <w:jc w:val="left"/>
            </w:pPr>
            <w:r>
              <w:rPr>
                <w:rFonts w:ascii="Times New Roman" w:hAnsi="Times New Roman" w:eastAsia="Times New Roman" w:cs="Times New Roman"/>
                <w:sz w:val="24"/>
              </w:rPr>
              <w:t xml:space="preserve">CDCM × Digital lens</w:t>
            </w:r>
          </w:p>
        </w:tc>
        <w:tc>
          <w:tcPr/>
          <w:p>
            <w:pPr>
              <w:pStyle w:val="Compact"/>
              <w:spacing w:line="288" w:lineRule="auto"/>
              <w:jc w:val="left"/>
            </w:pPr>
            <w:r>
              <w:rPr>
                <w:rFonts w:ascii="Times New Roman" w:hAnsi="Times New Roman" w:eastAsia="Times New Roman" w:cs="Times New Roman"/>
                <w:sz w:val="24"/>
              </w:rPr>
              <w:t xml:space="preserve">DAI, FSTS²×DAI</w:t>
            </w:r>
          </w:p>
        </w:tc>
        <w:tc>
          <w:tcPr/>
          <w:p>
            <w:pPr>
              <w:pStyle w:val="Compact"/>
              <w:spacing w:line="288" w:lineRule="auto"/>
              <w:jc w:val="left"/>
            </w:pPr>
            <w:r>
              <w:rPr>
                <w:rFonts w:ascii="Times New Roman" w:hAnsi="Times New Roman" w:eastAsia="Times New Roman" w:cs="Times New Roman"/>
                <w:sz w:val="24"/>
              </w:rPr>
              <w:t xml:space="preserve">Context-contingent (β&gt;0 ở Nhóm I)</w:t>
            </w:r>
          </w:p>
        </w:tc>
        <w:tc>
          <w:tcPr/>
          <w:p>
            <w:pPr>
              <w:pStyle w:val="Compact"/>
              <w:spacing w:line="288" w:lineRule="auto"/>
              <w:jc w:val="left"/>
            </w:pPr>
            <w:r>
              <w:rPr>
                <w:rFonts w:ascii="Times New Roman" w:hAnsi="Times New Roman" w:eastAsia="Times New Roman" w:cs="Times New Roman"/>
                <w:sz w:val="24"/>
              </w:rPr>
              <w:t xml:space="preserve">P4 +3.119; P3 IV null</w:t>
            </w:r>
          </w:p>
        </w:tc>
      </w:tr>
      <w:tr>
        <w:tc>
          <w:tcPr/>
          <w:p>
            <w:pPr>
              <w:pStyle w:val="Compact"/>
              <w:spacing w:line="288" w:lineRule="auto"/>
              <w:jc w:val="left"/>
            </w:pPr>
            <w:r>
              <w:rPr>
                <w:bCs/>
                <w:rFonts w:ascii="Times New Roman" w:hAnsi="Times New Roman" w:eastAsia="Times New Roman" w:cs="Times New Roman"/>
                <w:b/>
                <w:sz w:val="24"/>
              </w:rPr>
              <w:t xml:space="preserve">H4</w:t>
            </w:r>
          </w:p>
        </w:tc>
        <w:tc>
          <w:tcPr/>
          <w:p>
            <w:pPr>
              <w:pStyle w:val="Compact"/>
              <w:spacing w:line="288" w:lineRule="auto"/>
              <w:jc w:val="left"/>
            </w:pPr>
            <w:r>
              <w:rPr>
                <w:rFonts w:ascii="Times New Roman" w:hAnsi="Times New Roman" w:eastAsia="Times New Roman" w:cs="Times New Roman"/>
                <w:sz w:val="24"/>
              </w:rPr>
              <w:t xml:space="preserve">Manager moderation</w:t>
            </w:r>
          </w:p>
        </w:tc>
        <w:tc>
          <w:tcPr/>
          <w:p>
            <w:pPr>
              <w:pStyle w:val="Compact"/>
              <w:spacing w:line="288" w:lineRule="auto"/>
              <w:jc w:val="left"/>
            </w:pPr>
            <w:r>
              <w:rPr>
                <w:rFonts w:ascii="Times New Roman" w:hAnsi="Times New Roman" w:eastAsia="Times New Roman" w:cs="Times New Roman"/>
                <w:sz w:val="24"/>
              </w:rPr>
              <w:t xml:space="preserve">Upper Echelons</w:t>
            </w:r>
          </w:p>
        </w:tc>
        <w:tc>
          <w:tcPr/>
          <w:p>
            <w:pPr>
              <w:pStyle w:val="Compact"/>
              <w:spacing w:line="288" w:lineRule="auto"/>
              <w:jc w:val="left"/>
            </w:pPr>
            <w:r>
              <w:rPr>
                <w:rFonts w:ascii="Times New Roman" w:hAnsi="Times New Roman" w:eastAsia="Times New Roman" w:cs="Times New Roman"/>
                <w:sz w:val="24"/>
              </w:rPr>
              <w:t xml:space="preserve">exp_manager, FSTS×exp</w:t>
            </w:r>
          </w:p>
        </w:tc>
        <w:tc>
          <w:tcPr/>
          <w:p>
            <w:pPr>
              <w:pStyle w:val="Compact"/>
              <w:spacing w:line="288" w:lineRule="auto"/>
              <w:jc w:val="left"/>
            </w:pPr>
            <w:r>
              <w:rPr>
                <w:rFonts w:ascii="Times New Roman" w:hAnsi="Times New Roman" w:eastAsia="Times New Roman" w:cs="Times New Roman"/>
                <w:sz w:val="24"/>
              </w:rPr>
              <w:t xml:space="preserve">β(FSTS×exp)&gt;0</w:t>
            </w:r>
          </w:p>
        </w:tc>
        <w:tc>
          <w:tcPr/>
          <w:p>
            <w:pPr>
              <w:pStyle w:val="Compact"/>
              <w:spacing w:line="288" w:lineRule="auto"/>
              <w:jc w:val="left"/>
            </w:pPr>
            <w:r>
              <w:rPr>
                <w:rFonts w:ascii="Times New Roman" w:hAnsi="Times New Roman" w:eastAsia="Times New Roman" w:cs="Times New Roman"/>
                <w:sz w:val="24"/>
              </w:rPr>
              <w:t xml:space="preserve">(WBES b5, b7a, b7)</w:t>
            </w:r>
          </w:p>
        </w:tc>
      </w:tr>
      <w:tr>
        <w:tc>
          <w:tcPr/>
          <w:p>
            <w:pPr>
              <w:pStyle w:val="Compact"/>
              <w:spacing w:line="288" w:lineRule="auto"/>
              <w:jc w:val="left"/>
            </w:pPr>
            <w:r>
              <w:rPr>
                <w:bCs/>
                <w:rFonts w:ascii="Times New Roman" w:hAnsi="Times New Roman" w:eastAsia="Times New Roman" w:cs="Times New Roman"/>
                <w:b/>
                <w:sz w:val="24"/>
              </w:rPr>
              <w:t xml:space="preserve">H5</w:t>
            </w:r>
          </w:p>
        </w:tc>
        <w:tc>
          <w:tcPr/>
          <w:p>
            <w:pPr>
              <w:pStyle w:val="Compact"/>
              <w:spacing w:line="288" w:lineRule="auto"/>
              <w:jc w:val="left"/>
            </w:pPr>
            <w:r>
              <w:rPr>
                <w:rFonts w:ascii="Times New Roman" w:hAnsi="Times New Roman" w:eastAsia="Times New Roman" w:cs="Times New Roman"/>
                <w:sz w:val="24"/>
              </w:rPr>
              <w:t xml:space="preserve">ICRV gradient</w:t>
            </w:r>
          </w:p>
        </w:tc>
        <w:tc>
          <w:tcPr/>
          <w:p>
            <w:pPr>
              <w:pStyle w:val="Compact"/>
              <w:spacing w:line="288" w:lineRule="auto"/>
              <w:jc w:val="left"/>
            </w:pPr>
            <w:r>
              <w:rPr>
                <w:rFonts w:ascii="Times New Roman" w:hAnsi="Times New Roman" w:eastAsia="Times New Roman" w:cs="Times New Roman"/>
                <w:sz w:val="24"/>
              </w:rPr>
              <w:t xml:space="preserve">Institutional Theory</w:t>
            </w:r>
          </w:p>
        </w:tc>
        <w:tc>
          <w:tcPr/>
          <w:p>
            <w:pPr>
              <w:pStyle w:val="Compact"/>
              <w:spacing w:line="288" w:lineRule="auto"/>
              <w:jc w:val="left"/>
            </w:pPr>
            <w:r>
              <w:rPr>
                <w:rFonts w:ascii="Times New Roman" w:hAnsi="Times New Roman" w:eastAsia="Times New Roman" w:cs="Times New Roman"/>
                <w:sz w:val="24"/>
              </w:rPr>
              <w:t xml:space="preserve">ICRV_j × FSTS</w:t>
            </w:r>
          </w:p>
        </w:tc>
        <w:tc>
          <w:tcPr/>
          <w:p>
            <w:pPr>
              <w:pStyle w:val="Compact"/>
              <w:spacing w:line="288" w:lineRule="auto"/>
              <w:jc w:val="left"/>
            </w:pPr>
            <w:r>
              <w:rPr>
                <w:rFonts w:ascii="Times New Roman" w:hAnsi="Times New Roman" w:eastAsia="Times New Roman" w:cs="Times New Roman"/>
                <w:sz w:val="24"/>
              </w:rPr>
              <w:t xml:space="preserve">TP gradient; Nhóm VI forced penalty</w:t>
            </w:r>
          </w:p>
        </w:tc>
        <w:tc>
          <w:tcPr/>
          <w:p>
            <w:pPr>
              <w:pStyle w:val="Compact"/>
              <w:spacing w:line="288" w:lineRule="auto"/>
              <w:jc w:val="left"/>
            </w:pPr>
            <w:r>
              <w:rPr>
                <w:rFonts w:ascii="Times New Roman" w:hAnsi="Times New Roman" w:eastAsia="Times New Roman" w:cs="Times New Roman"/>
                <w:sz w:val="24"/>
              </w:rPr>
              <w:t xml:space="preserve">CĐ1 dispersion pattern</w:t>
            </w:r>
          </w:p>
        </w:tc>
      </w:tr>
      <w:tr>
        <w:tc>
          <w:tcPr/>
          <w:p>
            <w:pPr>
              <w:pStyle w:val="Compact"/>
              <w:spacing w:line="288" w:lineRule="auto"/>
              <w:jc w:val="left"/>
            </w:pPr>
            <w:r>
              <w:rPr>
                <w:bCs/>
                <w:rFonts w:ascii="Times New Roman" w:hAnsi="Times New Roman" w:eastAsia="Times New Roman" w:cs="Times New Roman"/>
                <w:b/>
                <w:sz w:val="24"/>
              </w:rPr>
              <w:t xml:space="preserve">H6</w:t>
            </w:r>
          </w:p>
        </w:tc>
        <w:tc>
          <w:tcPr/>
          <w:p>
            <w:pPr>
              <w:pStyle w:val="Compact"/>
              <w:spacing w:line="288" w:lineRule="auto"/>
              <w:jc w:val="left"/>
            </w:pPr>
            <w:r>
              <w:rPr>
                <w:rFonts w:ascii="Times New Roman" w:hAnsi="Times New Roman" w:eastAsia="Times New Roman" w:cs="Times New Roman"/>
                <w:sz w:val="24"/>
              </w:rPr>
              <w:t xml:space="preserve">Temporal heterog.</w:t>
            </w:r>
          </w:p>
        </w:tc>
        <w:tc>
          <w:tcPr/>
          <w:p>
            <w:pPr>
              <w:pStyle w:val="Compact"/>
              <w:spacing w:line="288" w:lineRule="auto"/>
              <w:jc w:val="left"/>
            </w:pPr>
            <w:r>
              <w:rPr>
                <w:rFonts w:ascii="Times New Roman" w:hAnsi="Times New Roman" w:eastAsia="Times New Roman" w:cs="Times New Roman"/>
                <w:sz w:val="24"/>
              </w:rPr>
              <w:t xml:space="preserve">Structural change</w:t>
            </w:r>
          </w:p>
        </w:tc>
        <w:tc>
          <w:tcPr/>
          <w:p>
            <w:pPr>
              <w:pStyle w:val="Compact"/>
              <w:spacing w:line="288" w:lineRule="auto"/>
              <w:jc w:val="left"/>
            </w:pPr>
            <w:r>
              <w:rPr>
                <w:rFonts w:ascii="Times New Roman" w:hAnsi="Times New Roman" w:eastAsia="Times New Roman" w:cs="Times New Roman"/>
                <w:sz w:val="24"/>
              </w:rPr>
              <w:t xml:space="preserve">Year_bucket × FSTS</w:t>
            </w:r>
          </w:p>
        </w:tc>
        <w:tc>
          <w:tcPr/>
          <w:p>
            <w:pPr>
              <w:pStyle w:val="Compact"/>
              <w:spacing w:line="288" w:lineRule="auto"/>
              <w:jc w:val="left"/>
            </w:pPr>
            <w:r>
              <w:rPr>
                <w:rFonts w:ascii="Times New Roman" w:hAnsi="Times New Roman" w:eastAsia="Times New Roman" w:cs="Times New Roman"/>
                <w:sz w:val="24"/>
              </w:rPr>
              <w:t xml:space="preserve">β(FSTS×Year)≠0 cross-periods</w:t>
            </w:r>
          </w:p>
        </w:tc>
        <w:tc>
          <w:tcPr/>
          <w:p>
            <w:pPr>
              <w:pStyle w:val="Compact"/>
              <w:spacing w:line="288" w:lineRule="auto"/>
              <w:jc w:val="left"/>
            </w:pPr>
            <w:r>
              <w:rPr>
                <w:rFonts w:ascii="Times New Roman" w:hAnsi="Times New Roman" w:eastAsia="Times New Roman" w:cs="Times New Roman"/>
                <w:sz w:val="24"/>
              </w:rPr>
              <w:t xml:space="preserve">P3 Paternoster p&lt;.001; P5 TCI p=.011</w:t>
            </w:r>
          </w:p>
        </w:tc>
      </w:tr>
    </w:tbl>
    <w:p>
      <w:pPr>
        <w:pStyle w:val="BodyText"/>
        <w:spacing w:line="288" w:lineRule="auto"/>
      </w:pPr>
      <w:r>
        <w:rPr>
          <w:iCs/>
          <w:rFonts w:ascii="Times New Roman" w:hAnsi="Times New Roman" w:eastAsia="Times New Roman" w:cs="Times New Roman"/>
          <w:i/>
          <w:sz w:val="26"/>
        </w:rPr>
        <w:t xml:space="preserve">Ghi chú phân loại</w:t>
      </w:r>
      <w:r>
        <w:rPr>
          <w:rFonts w:ascii="Times New Roman" w:hAnsi="Times New Roman" w:eastAsia="Times New Roman" w:cs="Times New Roman"/>
          <w:sz w:val="26"/>
        </w:rPr>
        <w:t xml:space="preserve">: H1–H3 và H5 là</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confirmatory</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(dấu rõ, ≥2 bằng chứng neo đậu từ P3/P4/P5); H4 và H6 là</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hybrid confirmatory/exploratory</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(hướng rõ nhưng magnitude exploratory với proxy limitations và cross-national heterogeneity chưa được neo đậu trực tiếp).</w:t>
      </w:r>
    </w:p>
    <w:p>
      <w:pPr>
        <w:pStyle w:val="BodyText"/>
        <w:spacing w:line="288" w:lineRule="auto"/>
      </w:pPr>
      <w:r>
        <w:rPr>
          <w:bCs/>
          <w:rFonts w:ascii="Times New Roman" w:hAnsi="Times New Roman" w:eastAsia="Times New Roman" w:cs="Times New Roman"/>
          <w:b/>
          <w:sz w:val="26"/>
        </w:rPr>
        <w:t xml:space="preserve">Hàm ý chính sách từ hệ giả thuyết H1–H6</w:t>
      </w:r>
      <w:r>
        <w:rPr>
          <w:rFonts w:ascii="Times New Roman" w:hAnsi="Times New Roman" w:eastAsia="Times New Roman" w:cs="Times New Roman"/>
          <w:sz w:val="26"/>
        </w:rPr>
        <w:t xml:space="preserve">: Trước khi trình bày kết quả thực nghiệm (Chương 8), hệ giả thuyết đã có hàm ý chính sách</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a priori</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 hàm ý sẽ được xác nhận hoặc điều chỉnh tùy theo kết quả:</w:t>
      </w:r>
    </w:p>
    <w:p>
      <w:pPr>
        <w:pStyle w:val="BodyText"/>
        <w:spacing w:line="288" w:lineRule="auto"/>
      </w:pPr>
      <w:r>
        <w:rPr>
          <w:iCs/>
          <w:rFonts w:ascii="Times New Roman" w:hAnsi="Times New Roman" w:eastAsia="Times New Roman" w:cs="Times New Roman"/>
          <w:i/>
          <w:sz w:val="26"/>
        </w:rPr>
        <w:t xml:space="preserve">Nếu H1 (inverted-U) được xác nhận</w:t>
      </w:r>
      <w:r>
        <w:rPr>
          <w:rFonts w:ascii="Times New Roman" w:hAnsi="Times New Roman" w:eastAsia="Times New Roman" w:cs="Times New Roman"/>
          <w:sz w:val="26"/>
        </w:rPr>
        <w:t xml:space="preserve">: Các chính phủ không nên khuyến khích tất cả doanh nghiệp tối đa hóa FSTS — cần xác định turning point cho từng nhóm ICRV và thiết kế chính sách hỗ trợ phù hợp với stage trong đường cong I→P.</w:t>
      </w:r>
    </w:p>
    <w:p>
      <w:pPr>
        <w:pStyle w:val="BodyText"/>
        <w:spacing w:line="288" w:lineRule="auto"/>
      </w:pPr>
      <w:r>
        <w:rPr>
          <w:iCs/>
          <w:rFonts w:ascii="Times New Roman" w:hAnsi="Times New Roman" w:eastAsia="Times New Roman" w:cs="Times New Roman"/>
          <w:i/>
          <w:sz w:val="26"/>
        </w:rPr>
        <w:t xml:space="preserve">Nếu H2 (TCI causal) được xác nhận</w:t>
      </w:r>
      <w:r>
        <w:rPr>
          <w:rFonts w:ascii="Times New Roman" w:hAnsi="Times New Roman" w:eastAsia="Times New Roman" w:cs="Times New Roman"/>
          <w:sz w:val="26"/>
        </w:rPr>
        <w:t xml:space="preserve">: Đầu tư vào R&amp;D, ISO certification, và technology licensing (chính sách TCI) tạo ra causal improvement trong hiệu quả xuất khẩu — biện minh cho các chương trình hỗ trợ SME đổi mới công nghệ, không chỉ là subsidize xuất khẩu trực tiếp.</w:t>
      </w:r>
    </w:p>
    <w:p>
      <w:pPr>
        <w:pStyle w:val="BodyText"/>
        <w:spacing w:line="288" w:lineRule="auto"/>
      </w:pPr>
      <w:r>
        <w:rPr>
          <w:iCs/>
          <w:rFonts w:ascii="Times New Roman" w:hAnsi="Times New Roman" w:eastAsia="Times New Roman" w:cs="Times New Roman"/>
          <w:i/>
          <w:sz w:val="26"/>
        </w:rPr>
        <w:t xml:space="preserve">Nếu H3 (DAI selection, không causal ở Nhóm IV) được xác nhận</w:t>
      </w:r>
      <w:r>
        <w:rPr>
          <w:rFonts w:ascii="Times New Roman" w:hAnsi="Times New Roman" w:eastAsia="Times New Roman" w:cs="Times New Roman"/>
          <w:sz w:val="26"/>
        </w:rPr>
        <w:t xml:space="preserve">: Chính sách số hóa SME cần đi kèm với nâng cấp TCI thực sự để tạo causal impact — số hóa bề mặt (website, e-payment) mà không có năng lực công nghệ nội tại sẽ không tạo ra lợi ích năng suất thực.</w:t>
      </w:r>
    </w:p>
    <w:p>
      <w:pPr>
        <w:pStyle w:val="BodyText"/>
        <w:spacing w:line="288" w:lineRule="auto"/>
      </w:pPr>
      <w:r>
        <w:rPr>
          <w:iCs/>
          <w:rFonts w:ascii="Times New Roman" w:hAnsi="Times New Roman" w:eastAsia="Times New Roman" w:cs="Times New Roman"/>
          <w:i/>
          <w:sz w:val="26"/>
        </w:rPr>
        <w:t xml:space="preserve">Nếu H5 (ICRV gradient) được xác nhận</w:t>
      </w:r>
      <w:r>
        <w:rPr>
          <w:rFonts w:ascii="Times New Roman" w:hAnsi="Times New Roman" w:eastAsia="Times New Roman" w:cs="Times New Roman"/>
          <w:sz w:val="26"/>
        </w:rPr>
        <w:t xml:space="preserve">: Cải cách thể chế (Kafouros et al., 2023: 1% WGI → +2–3% TP) là công cụ chính sách có thể dịch chuyển turning point cao hơn — biện minh cho ưu tiên cải cách thể chế trước khi thúc đẩy quốc tế hóa ở Nhóm V–VI.</w:t>
      </w:r>
    </w:p>
    <w:p>
      <w:pPr>
        <w:pStyle w:val="BodyText"/>
        <w:spacing w:line="288" w:lineRule="auto"/>
      </w:pPr>
      <w:r>
        <w:rPr>
          <w:bCs/>
          <w:rFonts w:ascii="Times New Roman" w:hAnsi="Times New Roman" w:eastAsia="Times New Roman" w:cs="Times New Roman"/>
          <w:b/>
          <w:sz w:val="26"/>
        </w:rPr>
        <w:t xml:space="preserve">Ma trận kiểm định chéo H1–H6 và mô hình M0–M7</w:t>
      </w:r>
      <w:r>
        <w:rPr>
          <w:rFonts w:ascii="Times New Roman" w:hAnsi="Times New Roman" w:eastAsia="Times New Roman" w:cs="Times New Roman"/>
          <w:sz w:val="26"/>
        </w:rPr>
        <w:t xml:space="preserve">:</w:t>
      </w:r>
    </w:p>
    <w:tbl>
      <w:tblPr>
        <w:tblStyle w:val="Table"/>
        <w:tblW w:type="pct" w:w="5000"/>
        <w:tblLook w:firstRow="1" w:lastRow="0" w:firstColumn="0" w:lastColumn="0" w:noHBand="0" w:noVBand="0" w:val="0020"/>
        <w:jc w:val="start"/>
      </w:tblPr>
      <w:tblGrid>
        <w:gridCol w:w="2160"/>
        <w:gridCol w:w="960"/>
        <w:gridCol w:w="960"/>
        <w:gridCol w:w="960"/>
        <w:gridCol w:w="960"/>
        <w:gridCol w:w="960"/>
        <w:gridCol w:w="960"/>
      </w:tblGrid>
      <w:tr>
        <w:trPr>
          <w:tblHeader w:val="true"/>
        </w:trPr>
        <w:tc>
          <w:tcPr/>
          <w:p>
            <w:pPr>
              <w:pStyle w:val="Compact"/>
              <w:spacing w:line="288" w:lineRule="auto"/>
              <w:jc w:val="left"/>
            </w:pPr>
            <w:r>
              <w:rPr>
                <w:rFonts w:ascii="Times New Roman" w:hAnsi="Times New Roman" w:eastAsia="Times New Roman" w:cs="Times New Roman"/>
                <w:sz w:val="24"/>
              </w:rPr>
              <w:t xml:space="preserve">Mô hình</w:t>
            </w:r>
          </w:p>
        </w:tc>
        <w:tc>
          <w:tcPr/>
          <w:p>
            <w:pPr>
              <w:pStyle w:val="Compact"/>
              <w:spacing w:line="288" w:lineRule="auto"/>
              <w:jc w:val="left"/>
            </w:pPr>
            <w:r>
              <w:rPr>
                <w:rFonts w:ascii="Times New Roman" w:hAnsi="Times New Roman" w:eastAsia="Times New Roman" w:cs="Times New Roman"/>
                <w:sz w:val="24"/>
              </w:rPr>
              <w:t xml:space="preserve">H1</w:t>
            </w:r>
          </w:p>
        </w:tc>
        <w:tc>
          <w:tcPr/>
          <w:p>
            <w:pPr>
              <w:pStyle w:val="Compact"/>
              <w:spacing w:line="288" w:lineRule="auto"/>
              <w:jc w:val="left"/>
            </w:pPr>
            <w:r>
              <w:rPr>
                <w:rFonts w:ascii="Times New Roman" w:hAnsi="Times New Roman" w:eastAsia="Times New Roman" w:cs="Times New Roman"/>
                <w:sz w:val="24"/>
              </w:rPr>
              <w:t xml:space="preserve">H2</w:t>
            </w:r>
          </w:p>
        </w:tc>
        <w:tc>
          <w:tcPr/>
          <w:p>
            <w:pPr>
              <w:pStyle w:val="Compact"/>
              <w:spacing w:line="288" w:lineRule="auto"/>
              <w:jc w:val="left"/>
            </w:pPr>
            <w:r>
              <w:rPr>
                <w:rFonts w:ascii="Times New Roman" w:hAnsi="Times New Roman" w:eastAsia="Times New Roman" w:cs="Times New Roman"/>
                <w:sz w:val="24"/>
              </w:rPr>
              <w:t xml:space="preserve">H3</w:t>
            </w:r>
          </w:p>
        </w:tc>
        <w:tc>
          <w:tcPr/>
          <w:p>
            <w:pPr>
              <w:pStyle w:val="Compact"/>
              <w:spacing w:line="288" w:lineRule="auto"/>
              <w:jc w:val="left"/>
            </w:pPr>
            <w:r>
              <w:rPr>
                <w:rFonts w:ascii="Times New Roman" w:hAnsi="Times New Roman" w:eastAsia="Times New Roman" w:cs="Times New Roman"/>
                <w:sz w:val="24"/>
              </w:rPr>
              <w:t xml:space="preserve">H4</w:t>
            </w:r>
          </w:p>
        </w:tc>
        <w:tc>
          <w:tcPr/>
          <w:p>
            <w:pPr>
              <w:pStyle w:val="Compact"/>
              <w:spacing w:line="288" w:lineRule="auto"/>
              <w:jc w:val="left"/>
            </w:pPr>
            <w:r>
              <w:rPr>
                <w:rFonts w:ascii="Times New Roman" w:hAnsi="Times New Roman" w:eastAsia="Times New Roman" w:cs="Times New Roman"/>
                <w:sz w:val="24"/>
              </w:rPr>
              <w:t xml:space="preserve">H5</w:t>
            </w:r>
          </w:p>
        </w:tc>
        <w:tc>
          <w:tcPr/>
          <w:p>
            <w:pPr>
              <w:pStyle w:val="Compact"/>
              <w:spacing w:line="288" w:lineRule="auto"/>
              <w:jc w:val="left"/>
            </w:pPr>
            <w:r>
              <w:rPr>
                <w:rFonts w:ascii="Times New Roman" w:hAnsi="Times New Roman" w:eastAsia="Times New Roman" w:cs="Times New Roman"/>
                <w:sz w:val="24"/>
              </w:rPr>
              <w:t xml:space="preserve">H6</w:t>
            </w:r>
          </w:p>
        </w:tc>
      </w:tr>
      <w:tr>
        <w:tc>
          <w:tcPr/>
          <w:p>
            <w:pPr>
              <w:pStyle w:val="Compact"/>
              <w:spacing w:line="288" w:lineRule="auto"/>
              <w:jc w:val="left"/>
            </w:pPr>
            <w:r>
              <w:rPr>
                <w:rFonts w:ascii="Times New Roman" w:hAnsi="Times New Roman" w:eastAsia="Times New Roman" w:cs="Times New Roman"/>
                <w:sz w:val="24"/>
              </w:rPr>
              <w:t xml:space="preserve">M0 (OLS baseline)</w:t>
            </w:r>
          </w:p>
        </w:tc>
        <w:tc>
          <w:tcPr/>
          <w:p>
            <w:pPr>
              <w:pStyle w:val="Compact"/>
              <w:spacing w:line="288" w:lineRule="auto"/>
              <w:jc w:val="left"/>
            </w:pPr>
            <w:r>
              <w:rPr>
                <w:rFonts w:ascii="Times New Roman" w:hAnsi="Times New Roman" w:eastAsia="Times New Roman" w:cs="Times New Roman"/>
                <w:sz w:val="24"/>
              </w:rPr>
              <w:t xml:space="preserve">Partial</w:t>
            </w:r>
          </w:p>
        </w:tc>
        <w:tc>
          <w:tcPr/>
          <w:p>
            <w:pPr>
              <w:pStyle w:val="Compact"/>
              <w:spacing w:line="288" w:lineRule="auto"/>
              <w:jc w:val="left"/>
            </w:pPr>
            <w:r>
              <w:rPr>
                <w:rFonts w:ascii="Times New Roman" w:hAnsi="Times New Roman" w:eastAsia="Times New Roman" w:cs="Times New Roman"/>
                <w:sz w:val="24"/>
              </w:rPr>
              <w:t xml:space="preserve">—</w:t>
            </w:r>
          </w:p>
        </w:tc>
        <w:tc>
          <w:tcPr/>
          <w:p>
            <w:pPr>
              <w:pStyle w:val="Compact"/>
              <w:spacing w:line="288" w:lineRule="auto"/>
              <w:jc w:val="left"/>
            </w:pPr>
            <w:r>
              <w:rPr>
                <w:rFonts w:ascii="Times New Roman" w:hAnsi="Times New Roman" w:eastAsia="Times New Roman" w:cs="Times New Roman"/>
                <w:sz w:val="24"/>
              </w:rPr>
              <w:t xml:space="preserve">—</w:t>
            </w:r>
          </w:p>
        </w:tc>
        <w:tc>
          <w:tcPr/>
          <w:p>
            <w:pPr>
              <w:pStyle w:val="Compact"/>
              <w:spacing w:line="288" w:lineRule="auto"/>
              <w:jc w:val="left"/>
            </w:pPr>
            <w:r>
              <w:rPr>
                <w:rFonts w:ascii="Times New Roman" w:hAnsi="Times New Roman" w:eastAsia="Times New Roman" w:cs="Times New Roman"/>
                <w:sz w:val="24"/>
              </w:rPr>
              <w:t xml:space="preserve">—</w:t>
            </w:r>
          </w:p>
        </w:tc>
        <w:tc>
          <w:tcPr/>
          <w:p>
            <w:pPr>
              <w:pStyle w:val="Compact"/>
              <w:spacing w:line="288" w:lineRule="auto"/>
              <w:jc w:val="left"/>
            </w:pPr>
            <w:r>
              <w:rPr>
                <w:rFonts w:ascii="Times New Roman" w:hAnsi="Times New Roman" w:eastAsia="Times New Roman" w:cs="Times New Roman"/>
                <w:sz w:val="24"/>
              </w:rPr>
              <w:t xml:space="preserve">—</w:t>
            </w:r>
          </w:p>
        </w:tc>
        <w:tc>
          <w:tcPr/>
          <w:p>
            <w:pPr>
              <w:pStyle w:val="Compact"/>
              <w:spacing w:line="288" w:lineRule="auto"/>
              <w:jc w:val="left"/>
            </w:pPr>
            <w:r>
              <w:rPr>
                <w:rFonts w:ascii="Times New Roman" w:hAnsi="Times New Roman" w:eastAsia="Times New Roman" w:cs="Times New Roman"/>
                <w:sz w:val="24"/>
              </w:rPr>
              <w:t xml:space="preserve">—</w:t>
            </w:r>
          </w:p>
        </w:tc>
      </w:tr>
      <w:tr>
        <w:tc>
          <w:tcPr/>
          <w:p>
            <w:pPr>
              <w:pStyle w:val="Compact"/>
              <w:spacing w:line="288" w:lineRule="auto"/>
              <w:jc w:val="left"/>
            </w:pPr>
            <w:r>
              <w:rPr>
                <w:rFonts w:ascii="Times New Roman" w:hAnsi="Times New Roman" w:eastAsia="Times New Roman" w:cs="Times New Roman"/>
                <w:sz w:val="24"/>
              </w:rPr>
              <w:t xml:space="preserve">M1 (Inverted-U)</w:t>
            </w:r>
          </w:p>
        </w:tc>
        <w:tc>
          <w:tcPr/>
          <w:p>
            <w:pPr>
              <w:pStyle w:val="Compact"/>
              <w:spacing w:line="288" w:lineRule="auto"/>
              <w:jc w:val="left"/>
            </w:pPr>
            <w:r>
              <w:rPr>
                <w:bCs/>
                <w:rFonts w:ascii="Times New Roman" w:hAnsi="Times New Roman" w:eastAsia="Times New Roman" w:cs="Times New Roman"/>
                <w:b/>
                <w:sz w:val="24"/>
              </w:rPr>
              <w:t xml:space="preserve">Primary</w:t>
            </w:r>
          </w:p>
        </w:tc>
        <w:tc>
          <w:tcPr/>
          <w:p>
            <w:pPr>
              <w:pStyle w:val="Compact"/>
              <w:spacing w:line="288" w:lineRule="auto"/>
              <w:jc w:val="left"/>
            </w:pPr>
            <w:r>
              <w:rPr>
                <w:rFonts w:ascii="Times New Roman" w:hAnsi="Times New Roman" w:eastAsia="Times New Roman" w:cs="Times New Roman"/>
                <w:sz w:val="24"/>
              </w:rPr>
              <w:t xml:space="preserve">—</w:t>
            </w:r>
          </w:p>
        </w:tc>
        <w:tc>
          <w:tcPr/>
          <w:p>
            <w:pPr>
              <w:pStyle w:val="Compact"/>
              <w:spacing w:line="288" w:lineRule="auto"/>
              <w:jc w:val="left"/>
            </w:pPr>
            <w:r>
              <w:rPr>
                <w:rFonts w:ascii="Times New Roman" w:hAnsi="Times New Roman" w:eastAsia="Times New Roman" w:cs="Times New Roman"/>
                <w:sz w:val="24"/>
              </w:rPr>
              <w:t xml:space="preserve">—</w:t>
            </w:r>
          </w:p>
        </w:tc>
        <w:tc>
          <w:tcPr/>
          <w:p>
            <w:pPr>
              <w:pStyle w:val="Compact"/>
              <w:spacing w:line="288" w:lineRule="auto"/>
              <w:jc w:val="left"/>
            </w:pPr>
            <w:r>
              <w:rPr>
                <w:rFonts w:ascii="Times New Roman" w:hAnsi="Times New Roman" w:eastAsia="Times New Roman" w:cs="Times New Roman"/>
                <w:sz w:val="24"/>
              </w:rPr>
              <w:t xml:space="preserve">—</w:t>
            </w:r>
          </w:p>
        </w:tc>
        <w:tc>
          <w:tcPr/>
          <w:p>
            <w:pPr>
              <w:pStyle w:val="Compact"/>
              <w:spacing w:line="288" w:lineRule="auto"/>
              <w:jc w:val="left"/>
            </w:pPr>
            <w:r>
              <w:rPr>
                <w:rFonts w:ascii="Times New Roman" w:hAnsi="Times New Roman" w:eastAsia="Times New Roman" w:cs="Times New Roman"/>
                <w:sz w:val="24"/>
              </w:rPr>
              <w:t xml:space="preserve">—</w:t>
            </w:r>
          </w:p>
        </w:tc>
        <w:tc>
          <w:tcPr/>
          <w:p>
            <w:pPr>
              <w:pStyle w:val="Compact"/>
              <w:spacing w:line="288" w:lineRule="auto"/>
              <w:jc w:val="left"/>
            </w:pPr>
            <w:r>
              <w:rPr>
                <w:rFonts w:ascii="Times New Roman" w:hAnsi="Times New Roman" w:eastAsia="Times New Roman" w:cs="Times New Roman"/>
                <w:sz w:val="24"/>
              </w:rPr>
              <w:t xml:space="preserve">—</w:t>
            </w:r>
          </w:p>
        </w:tc>
      </w:tr>
      <w:tr>
        <w:tc>
          <w:tcPr/>
          <w:p>
            <w:pPr>
              <w:pStyle w:val="Compact"/>
              <w:spacing w:line="288" w:lineRule="auto"/>
              <w:jc w:val="left"/>
            </w:pPr>
            <w:r>
              <w:rPr>
                <w:rFonts w:ascii="Times New Roman" w:hAnsi="Times New Roman" w:eastAsia="Times New Roman" w:cs="Times New Roman"/>
                <w:sz w:val="24"/>
              </w:rPr>
              <w:t xml:space="preserve">M2 (S-curve/Cubic)</w:t>
            </w:r>
          </w:p>
        </w:tc>
        <w:tc>
          <w:tcPr/>
          <w:p>
            <w:pPr>
              <w:pStyle w:val="Compact"/>
              <w:spacing w:line="288" w:lineRule="auto"/>
              <w:jc w:val="left"/>
            </w:pPr>
            <w:r>
              <w:rPr>
                <w:bCs/>
                <w:rFonts w:ascii="Times New Roman" w:hAnsi="Times New Roman" w:eastAsia="Times New Roman" w:cs="Times New Roman"/>
                <w:b/>
                <w:sz w:val="24"/>
              </w:rPr>
              <w:t xml:space="preserve">Primary</w:t>
            </w:r>
          </w:p>
        </w:tc>
        <w:tc>
          <w:tcPr/>
          <w:p>
            <w:pPr>
              <w:pStyle w:val="Compact"/>
              <w:spacing w:line="288" w:lineRule="auto"/>
              <w:jc w:val="left"/>
            </w:pPr>
            <w:r>
              <w:rPr>
                <w:rFonts w:ascii="Times New Roman" w:hAnsi="Times New Roman" w:eastAsia="Times New Roman" w:cs="Times New Roman"/>
                <w:sz w:val="24"/>
              </w:rPr>
              <w:t xml:space="preserve">—</w:t>
            </w:r>
          </w:p>
        </w:tc>
        <w:tc>
          <w:tcPr/>
          <w:p>
            <w:pPr>
              <w:pStyle w:val="Compact"/>
              <w:spacing w:line="288" w:lineRule="auto"/>
              <w:jc w:val="left"/>
            </w:pPr>
            <w:r>
              <w:rPr>
                <w:rFonts w:ascii="Times New Roman" w:hAnsi="Times New Roman" w:eastAsia="Times New Roman" w:cs="Times New Roman"/>
                <w:sz w:val="24"/>
              </w:rPr>
              <w:t xml:space="preserve">—</w:t>
            </w:r>
          </w:p>
        </w:tc>
        <w:tc>
          <w:tcPr/>
          <w:p>
            <w:pPr>
              <w:pStyle w:val="Compact"/>
              <w:spacing w:line="288" w:lineRule="auto"/>
              <w:jc w:val="left"/>
            </w:pPr>
            <w:r>
              <w:rPr>
                <w:rFonts w:ascii="Times New Roman" w:hAnsi="Times New Roman" w:eastAsia="Times New Roman" w:cs="Times New Roman"/>
                <w:sz w:val="24"/>
              </w:rPr>
              <w:t xml:space="preserve">—</w:t>
            </w:r>
          </w:p>
        </w:tc>
        <w:tc>
          <w:tcPr/>
          <w:p>
            <w:pPr>
              <w:pStyle w:val="Compact"/>
              <w:spacing w:line="288" w:lineRule="auto"/>
              <w:jc w:val="left"/>
            </w:pPr>
            <w:r>
              <w:rPr>
                <w:rFonts w:ascii="Times New Roman" w:hAnsi="Times New Roman" w:eastAsia="Times New Roman" w:cs="Times New Roman"/>
                <w:sz w:val="24"/>
              </w:rPr>
              <w:t xml:space="preserve">—</w:t>
            </w:r>
          </w:p>
        </w:tc>
        <w:tc>
          <w:tcPr/>
          <w:p>
            <w:pPr>
              <w:pStyle w:val="Compact"/>
              <w:spacing w:line="288" w:lineRule="auto"/>
              <w:jc w:val="left"/>
            </w:pPr>
            <w:r>
              <w:rPr>
                <w:rFonts w:ascii="Times New Roman" w:hAnsi="Times New Roman" w:eastAsia="Times New Roman" w:cs="Times New Roman"/>
                <w:sz w:val="24"/>
              </w:rPr>
              <w:t xml:space="preserve">—</w:t>
            </w:r>
          </w:p>
        </w:tc>
      </w:tr>
      <w:tr>
        <w:tc>
          <w:tcPr/>
          <w:p>
            <w:pPr>
              <w:pStyle w:val="Compact"/>
              <w:spacing w:line="288" w:lineRule="auto"/>
              <w:jc w:val="left"/>
            </w:pPr>
            <w:r>
              <w:rPr>
                <w:rFonts w:ascii="Times New Roman" w:hAnsi="Times New Roman" w:eastAsia="Times New Roman" w:cs="Times New Roman"/>
                <w:sz w:val="24"/>
              </w:rPr>
              <w:t xml:space="preserve">M3 (TCI moderation)</w:t>
            </w:r>
          </w:p>
        </w:tc>
        <w:tc>
          <w:tcPr/>
          <w:p>
            <w:pPr>
              <w:pStyle w:val="Compact"/>
              <w:spacing w:line="288" w:lineRule="auto"/>
              <w:jc w:val="left"/>
            </w:pPr>
            <w:r>
              <w:rPr>
                <w:rFonts w:ascii="Times New Roman" w:hAnsi="Times New Roman" w:eastAsia="Times New Roman" w:cs="Times New Roman"/>
                <w:sz w:val="24"/>
              </w:rPr>
              <w:t xml:space="preserve">Background</w:t>
            </w:r>
          </w:p>
        </w:tc>
        <w:tc>
          <w:tcPr/>
          <w:p>
            <w:pPr>
              <w:pStyle w:val="Compact"/>
              <w:spacing w:line="288" w:lineRule="auto"/>
              <w:jc w:val="left"/>
            </w:pPr>
            <w:r>
              <w:rPr>
                <w:bCs/>
                <w:rFonts w:ascii="Times New Roman" w:hAnsi="Times New Roman" w:eastAsia="Times New Roman" w:cs="Times New Roman"/>
                <w:b/>
                <w:sz w:val="24"/>
              </w:rPr>
              <w:t xml:space="preserve">Primary</w:t>
            </w:r>
          </w:p>
        </w:tc>
        <w:tc>
          <w:tcPr/>
          <w:p>
            <w:pPr>
              <w:pStyle w:val="Compact"/>
              <w:spacing w:line="288" w:lineRule="auto"/>
              <w:jc w:val="left"/>
            </w:pPr>
            <w:r>
              <w:rPr>
                <w:rFonts w:ascii="Times New Roman" w:hAnsi="Times New Roman" w:eastAsia="Times New Roman" w:cs="Times New Roman"/>
                <w:sz w:val="24"/>
              </w:rPr>
              <w:t xml:space="preserve">—</w:t>
            </w:r>
          </w:p>
        </w:tc>
        <w:tc>
          <w:tcPr/>
          <w:p>
            <w:pPr>
              <w:pStyle w:val="Compact"/>
              <w:spacing w:line="288" w:lineRule="auto"/>
              <w:jc w:val="left"/>
            </w:pPr>
            <w:r>
              <w:rPr>
                <w:rFonts w:ascii="Times New Roman" w:hAnsi="Times New Roman" w:eastAsia="Times New Roman" w:cs="Times New Roman"/>
                <w:sz w:val="24"/>
              </w:rPr>
              <w:t xml:space="preserve">—</w:t>
            </w:r>
          </w:p>
        </w:tc>
        <w:tc>
          <w:tcPr/>
          <w:p>
            <w:pPr>
              <w:pStyle w:val="Compact"/>
              <w:spacing w:line="288" w:lineRule="auto"/>
              <w:jc w:val="left"/>
            </w:pPr>
            <w:r>
              <w:rPr>
                <w:rFonts w:ascii="Times New Roman" w:hAnsi="Times New Roman" w:eastAsia="Times New Roman" w:cs="Times New Roman"/>
                <w:sz w:val="24"/>
              </w:rPr>
              <w:t xml:space="preserve">—</w:t>
            </w:r>
          </w:p>
        </w:tc>
        <w:tc>
          <w:tcPr/>
          <w:p>
            <w:pPr>
              <w:pStyle w:val="Compact"/>
              <w:spacing w:line="288" w:lineRule="auto"/>
              <w:jc w:val="left"/>
            </w:pPr>
            <w:r>
              <w:rPr>
                <w:rFonts w:ascii="Times New Roman" w:hAnsi="Times New Roman" w:eastAsia="Times New Roman" w:cs="Times New Roman"/>
                <w:sz w:val="24"/>
              </w:rPr>
              <w:t xml:space="preserve">—</w:t>
            </w:r>
          </w:p>
        </w:tc>
      </w:tr>
      <w:tr>
        <w:tc>
          <w:tcPr/>
          <w:p>
            <w:pPr>
              <w:pStyle w:val="Compact"/>
              <w:spacing w:line="288" w:lineRule="auto"/>
              <w:jc w:val="left"/>
            </w:pPr>
            <w:r>
              <w:rPr>
                <w:rFonts w:ascii="Times New Roman" w:hAnsi="Times New Roman" w:eastAsia="Times New Roman" w:cs="Times New Roman"/>
                <w:sz w:val="24"/>
              </w:rPr>
              <w:t xml:space="preserve">M4 (DAI moderation)</w:t>
            </w:r>
          </w:p>
        </w:tc>
        <w:tc>
          <w:tcPr/>
          <w:p>
            <w:pPr>
              <w:pStyle w:val="Compact"/>
              <w:spacing w:line="288" w:lineRule="auto"/>
              <w:jc w:val="left"/>
            </w:pPr>
            <w:r>
              <w:rPr>
                <w:rFonts w:ascii="Times New Roman" w:hAnsi="Times New Roman" w:eastAsia="Times New Roman" w:cs="Times New Roman"/>
                <w:sz w:val="24"/>
              </w:rPr>
              <w:t xml:space="preserve">Background</w:t>
            </w:r>
          </w:p>
        </w:tc>
        <w:tc>
          <w:tcPr/>
          <w:p>
            <w:pPr>
              <w:pStyle w:val="Compact"/>
              <w:spacing w:line="288" w:lineRule="auto"/>
              <w:jc w:val="left"/>
            </w:pPr>
            <w:r>
              <w:rPr>
                <w:rFonts w:ascii="Times New Roman" w:hAnsi="Times New Roman" w:eastAsia="Times New Roman" w:cs="Times New Roman"/>
                <w:sz w:val="24"/>
              </w:rPr>
              <w:t xml:space="preserve">Background</w:t>
            </w:r>
          </w:p>
        </w:tc>
        <w:tc>
          <w:tcPr/>
          <w:p>
            <w:pPr>
              <w:pStyle w:val="Compact"/>
              <w:spacing w:line="288" w:lineRule="auto"/>
              <w:jc w:val="left"/>
            </w:pPr>
            <w:r>
              <w:rPr>
                <w:bCs/>
                <w:rFonts w:ascii="Times New Roman" w:hAnsi="Times New Roman" w:eastAsia="Times New Roman" w:cs="Times New Roman"/>
                <w:b/>
                <w:sz w:val="24"/>
              </w:rPr>
              <w:t xml:space="preserve">Primary</w:t>
            </w:r>
          </w:p>
        </w:tc>
        <w:tc>
          <w:tcPr/>
          <w:p>
            <w:pPr>
              <w:pStyle w:val="Compact"/>
              <w:spacing w:line="288" w:lineRule="auto"/>
              <w:jc w:val="left"/>
            </w:pPr>
            <w:r>
              <w:rPr>
                <w:rFonts w:ascii="Times New Roman" w:hAnsi="Times New Roman" w:eastAsia="Times New Roman" w:cs="Times New Roman"/>
                <w:sz w:val="24"/>
              </w:rPr>
              <w:t xml:space="preserve">—</w:t>
            </w:r>
          </w:p>
        </w:tc>
        <w:tc>
          <w:tcPr/>
          <w:p>
            <w:pPr>
              <w:pStyle w:val="Compact"/>
              <w:spacing w:line="288" w:lineRule="auto"/>
              <w:jc w:val="left"/>
            </w:pPr>
            <w:r>
              <w:rPr>
                <w:rFonts w:ascii="Times New Roman" w:hAnsi="Times New Roman" w:eastAsia="Times New Roman" w:cs="Times New Roman"/>
                <w:sz w:val="24"/>
              </w:rPr>
              <w:t xml:space="preserve">—</w:t>
            </w:r>
          </w:p>
        </w:tc>
        <w:tc>
          <w:tcPr/>
          <w:p>
            <w:pPr>
              <w:pStyle w:val="Compact"/>
              <w:spacing w:line="288" w:lineRule="auto"/>
              <w:jc w:val="left"/>
            </w:pPr>
            <w:r>
              <w:rPr>
                <w:rFonts w:ascii="Times New Roman" w:hAnsi="Times New Roman" w:eastAsia="Times New Roman" w:cs="Times New Roman"/>
                <w:sz w:val="24"/>
              </w:rPr>
              <w:t xml:space="preserve">—</w:t>
            </w:r>
          </w:p>
        </w:tc>
      </w:tr>
      <w:tr>
        <w:tc>
          <w:tcPr/>
          <w:p>
            <w:pPr>
              <w:pStyle w:val="Compact"/>
              <w:spacing w:line="288" w:lineRule="auto"/>
              <w:jc w:val="left"/>
            </w:pPr>
            <w:r>
              <w:rPr>
                <w:rFonts w:ascii="Times New Roman" w:hAnsi="Times New Roman" w:eastAsia="Times New Roman" w:cs="Times New Roman"/>
                <w:sz w:val="24"/>
              </w:rPr>
              <w:t xml:space="preserve">M5 (Manager moderation)</w:t>
            </w:r>
          </w:p>
        </w:tc>
        <w:tc>
          <w:tcPr/>
          <w:p>
            <w:pPr>
              <w:pStyle w:val="Compact"/>
              <w:spacing w:line="288" w:lineRule="auto"/>
              <w:jc w:val="left"/>
            </w:pPr>
            <w:r>
              <w:rPr>
                <w:rFonts w:ascii="Times New Roman" w:hAnsi="Times New Roman" w:eastAsia="Times New Roman" w:cs="Times New Roman"/>
                <w:sz w:val="24"/>
              </w:rPr>
              <w:t xml:space="preserve">Background</w:t>
            </w:r>
          </w:p>
        </w:tc>
        <w:tc>
          <w:tcPr/>
          <w:p>
            <w:pPr>
              <w:pStyle w:val="Compact"/>
              <w:spacing w:line="288" w:lineRule="auto"/>
              <w:jc w:val="left"/>
            </w:pPr>
            <w:r>
              <w:rPr>
                <w:rFonts w:ascii="Times New Roman" w:hAnsi="Times New Roman" w:eastAsia="Times New Roman" w:cs="Times New Roman"/>
                <w:sz w:val="24"/>
              </w:rPr>
              <w:t xml:space="preserve">Background</w:t>
            </w:r>
          </w:p>
        </w:tc>
        <w:tc>
          <w:tcPr/>
          <w:p>
            <w:pPr>
              <w:pStyle w:val="Compact"/>
              <w:spacing w:line="288" w:lineRule="auto"/>
              <w:jc w:val="left"/>
            </w:pPr>
            <w:r>
              <w:rPr>
                <w:rFonts w:ascii="Times New Roman" w:hAnsi="Times New Roman" w:eastAsia="Times New Roman" w:cs="Times New Roman"/>
                <w:sz w:val="24"/>
              </w:rPr>
              <w:t xml:space="preserve">Background</w:t>
            </w:r>
          </w:p>
        </w:tc>
        <w:tc>
          <w:tcPr/>
          <w:p>
            <w:pPr>
              <w:pStyle w:val="Compact"/>
              <w:spacing w:line="288" w:lineRule="auto"/>
              <w:jc w:val="left"/>
            </w:pPr>
            <w:r>
              <w:rPr>
                <w:bCs/>
                <w:rFonts w:ascii="Times New Roman" w:hAnsi="Times New Roman" w:eastAsia="Times New Roman" w:cs="Times New Roman"/>
                <w:b/>
                <w:sz w:val="24"/>
              </w:rPr>
              <w:t xml:space="preserve">Primary</w:t>
            </w:r>
          </w:p>
        </w:tc>
        <w:tc>
          <w:tcPr/>
          <w:p>
            <w:pPr>
              <w:pStyle w:val="Compact"/>
              <w:spacing w:line="288" w:lineRule="auto"/>
              <w:jc w:val="left"/>
            </w:pPr>
            <w:r>
              <w:rPr>
                <w:rFonts w:ascii="Times New Roman" w:hAnsi="Times New Roman" w:eastAsia="Times New Roman" w:cs="Times New Roman"/>
                <w:sz w:val="24"/>
              </w:rPr>
              <w:t xml:space="preserve">—</w:t>
            </w:r>
          </w:p>
        </w:tc>
        <w:tc>
          <w:tcPr/>
          <w:p>
            <w:pPr>
              <w:pStyle w:val="Compact"/>
              <w:spacing w:line="288" w:lineRule="auto"/>
              <w:jc w:val="left"/>
            </w:pPr>
            <w:r>
              <w:rPr>
                <w:rFonts w:ascii="Times New Roman" w:hAnsi="Times New Roman" w:eastAsia="Times New Roman" w:cs="Times New Roman"/>
                <w:sz w:val="24"/>
              </w:rPr>
              <w:t xml:space="preserve">—</w:t>
            </w:r>
          </w:p>
        </w:tc>
      </w:tr>
      <w:tr>
        <w:tc>
          <w:tcPr/>
          <w:p>
            <w:pPr>
              <w:pStyle w:val="Compact"/>
              <w:spacing w:line="288" w:lineRule="auto"/>
              <w:jc w:val="left"/>
            </w:pPr>
            <w:r>
              <w:rPr>
                <w:rFonts w:ascii="Times New Roman" w:hAnsi="Times New Roman" w:eastAsia="Times New Roman" w:cs="Times New Roman"/>
                <w:sz w:val="24"/>
              </w:rPr>
              <w:t xml:space="preserve">M6 (ICRV + Temporal)</w:t>
            </w:r>
          </w:p>
        </w:tc>
        <w:tc>
          <w:tcPr/>
          <w:p>
            <w:pPr>
              <w:pStyle w:val="Compact"/>
              <w:spacing w:line="288" w:lineRule="auto"/>
              <w:jc w:val="left"/>
            </w:pPr>
            <w:r>
              <w:rPr>
                <w:rFonts w:ascii="Times New Roman" w:hAnsi="Times New Roman" w:eastAsia="Times New Roman" w:cs="Times New Roman"/>
                <w:sz w:val="24"/>
              </w:rPr>
              <w:t xml:space="preserve">Background</w:t>
            </w:r>
          </w:p>
        </w:tc>
        <w:tc>
          <w:tcPr/>
          <w:p>
            <w:pPr>
              <w:pStyle w:val="Compact"/>
              <w:spacing w:line="288" w:lineRule="auto"/>
              <w:jc w:val="left"/>
            </w:pPr>
            <w:r>
              <w:rPr>
                <w:rFonts w:ascii="Times New Roman" w:hAnsi="Times New Roman" w:eastAsia="Times New Roman" w:cs="Times New Roman"/>
                <w:sz w:val="24"/>
              </w:rPr>
              <w:t xml:space="preserve">Background</w:t>
            </w:r>
          </w:p>
        </w:tc>
        <w:tc>
          <w:tcPr/>
          <w:p>
            <w:pPr>
              <w:pStyle w:val="Compact"/>
              <w:spacing w:line="288" w:lineRule="auto"/>
              <w:jc w:val="left"/>
            </w:pPr>
            <w:r>
              <w:rPr>
                <w:rFonts w:ascii="Times New Roman" w:hAnsi="Times New Roman" w:eastAsia="Times New Roman" w:cs="Times New Roman"/>
                <w:sz w:val="24"/>
              </w:rPr>
              <w:t xml:space="preserve">Background</w:t>
            </w:r>
          </w:p>
        </w:tc>
        <w:tc>
          <w:tcPr/>
          <w:p>
            <w:pPr>
              <w:pStyle w:val="Compact"/>
              <w:spacing w:line="288" w:lineRule="auto"/>
              <w:jc w:val="left"/>
            </w:pPr>
            <w:r>
              <w:rPr>
                <w:rFonts w:ascii="Times New Roman" w:hAnsi="Times New Roman" w:eastAsia="Times New Roman" w:cs="Times New Roman"/>
                <w:sz w:val="24"/>
              </w:rPr>
              <w:t xml:space="preserve">Background</w:t>
            </w:r>
          </w:p>
        </w:tc>
        <w:tc>
          <w:tcPr/>
          <w:p>
            <w:pPr>
              <w:pStyle w:val="Compact"/>
              <w:spacing w:line="288" w:lineRule="auto"/>
              <w:jc w:val="left"/>
            </w:pPr>
            <w:r>
              <w:rPr>
                <w:bCs/>
                <w:rFonts w:ascii="Times New Roman" w:hAnsi="Times New Roman" w:eastAsia="Times New Roman" w:cs="Times New Roman"/>
                <w:b/>
                <w:sz w:val="24"/>
              </w:rPr>
              <w:t xml:space="preserve">Primary</w:t>
            </w:r>
          </w:p>
        </w:tc>
        <w:tc>
          <w:tcPr/>
          <w:p>
            <w:pPr>
              <w:pStyle w:val="Compact"/>
              <w:spacing w:line="288" w:lineRule="auto"/>
              <w:jc w:val="left"/>
            </w:pPr>
            <w:r>
              <w:rPr>
                <w:bCs/>
                <w:rFonts w:ascii="Times New Roman" w:hAnsi="Times New Roman" w:eastAsia="Times New Roman" w:cs="Times New Roman"/>
                <w:b/>
                <w:sz w:val="24"/>
              </w:rPr>
              <w:t xml:space="preserve">Primary</w:t>
            </w:r>
          </w:p>
        </w:tc>
      </w:tr>
      <w:tr>
        <w:tc>
          <w:tcPr/>
          <w:p>
            <w:pPr>
              <w:pStyle w:val="Compact"/>
              <w:spacing w:line="288" w:lineRule="auto"/>
              <w:jc w:val="left"/>
            </w:pPr>
            <w:r>
              <w:rPr>
                <w:rFonts w:ascii="Times New Roman" w:hAnsi="Times New Roman" w:eastAsia="Times New Roman" w:cs="Times New Roman"/>
                <w:sz w:val="24"/>
              </w:rPr>
              <w:t xml:space="preserve">M7 (Three-way capstone)</w:t>
            </w:r>
          </w:p>
        </w:tc>
        <w:tc>
          <w:tcPr/>
          <w:p>
            <w:pPr>
              <w:pStyle w:val="Compact"/>
              <w:spacing w:line="288" w:lineRule="auto"/>
              <w:jc w:val="left"/>
            </w:pPr>
            <w:r>
              <w:rPr>
                <w:rFonts w:ascii="Times New Roman" w:hAnsi="Times New Roman" w:eastAsia="Times New Roman" w:cs="Times New Roman"/>
                <w:sz w:val="24"/>
              </w:rPr>
              <w:t xml:space="preserve">Integrated</w:t>
            </w:r>
          </w:p>
        </w:tc>
        <w:tc>
          <w:tcPr/>
          <w:p>
            <w:pPr>
              <w:pStyle w:val="Compact"/>
              <w:spacing w:line="288" w:lineRule="auto"/>
              <w:jc w:val="left"/>
            </w:pPr>
            <w:r>
              <w:rPr>
                <w:rFonts w:ascii="Times New Roman" w:hAnsi="Times New Roman" w:eastAsia="Times New Roman" w:cs="Times New Roman"/>
                <w:sz w:val="24"/>
              </w:rPr>
              <w:t xml:space="preserve">Integrated</w:t>
            </w:r>
          </w:p>
        </w:tc>
        <w:tc>
          <w:tcPr/>
          <w:p>
            <w:pPr>
              <w:pStyle w:val="Compact"/>
              <w:spacing w:line="288" w:lineRule="auto"/>
              <w:jc w:val="left"/>
            </w:pPr>
            <w:r>
              <w:rPr>
                <w:rFonts w:ascii="Times New Roman" w:hAnsi="Times New Roman" w:eastAsia="Times New Roman" w:cs="Times New Roman"/>
                <w:sz w:val="24"/>
              </w:rPr>
              <w:t xml:space="preserve">Integrated</w:t>
            </w:r>
          </w:p>
        </w:tc>
        <w:tc>
          <w:tcPr/>
          <w:p>
            <w:pPr>
              <w:pStyle w:val="Compact"/>
              <w:spacing w:line="288" w:lineRule="auto"/>
              <w:jc w:val="left"/>
            </w:pPr>
            <w:r>
              <w:rPr>
                <w:rFonts w:ascii="Times New Roman" w:hAnsi="Times New Roman" w:eastAsia="Times New Roman" w:cs="Times New Roman"/>
                <w:sz w:val="24"/>
              </w:rPr>
              <w:t xml:space="preserve">Background</w:t>
            </w:r>
          </w:p>
        </w:tc>
        <w:tc>
          <w:tcPr/>
          <w:p>
            <w:pPr>
              <w:pStyle w:val="Compact"/>
              <w:spacing w:line="288" w:lineRule="auto"/>
              <w:jc w:val="left"/>
            </w:pPr>
            <w:r>
              <w:rPr>
                <w:rFonts w:ascii="Times New Roman" w:hAnsi="Times New Roman" w:eastAsia="Times New Roman" w:cs="Times New Roman"/>
                <w:sz w:val="24"/>
              </w:rPr>
              <w:t xml:space="preserve">Integrated</w:t>
            </w:r>
          </w:p>
        </w:tc>
        <w:tc>
          <w:tcPr/>
          <w:p>
            <w:pPr>
              <w:pStyle w:val="Compact"/>
              <w:spacing w:line="288" w:lineRule="auto"/>
              <w:jc w:val="left"/>
            </w:pPr>
            <w:r>
              <w:rPr>
                <w:rFonts w:ascii="Times New Roman" w:hAnsi="Times New Roman" w:eastAsia="Times New Roman" w:cs="Times New Roman"/>
                <w:sz w:val="24"/>
              </w:rPr>
              <w:t xml:space="preserve">Background</w:t>
            </w:r>
          </w:p>
        </w:tc>
      </w:tr>
    </w:tbl>
    <w:p>
      <w:pPr>
        <w:pStyle w:val="BodyText"/>
        <w:spacing w:line="288" w:lineRule="auto"/>
      </w:pPr>
      <w:r>
        <w:rPr>
          <w:iCs/>
          <w:rFonts w:ascii="Times New Roman" w:hAnsi="Times New Roman" w:eastAsia="Times New Roman" w:cs="Times New Roman"/>
          <w:i/>
          <w:sz w:val="26"/>
        </w:rPr>
        <w:t xml:space="preserve">Ghi chú</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Primary</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 mô hình kiểm định chính cho giả thuyết đó;</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Integrated</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 hypothesis được kiểm định trong bối cảnh interaction đa chiều;</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Background</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 biến được giữ như control hoặc có trong specification nhưng không phải focus chính.</w:t>
      </w:r>
    </w:p>
    <w:p>
      <w:pPr>
        <w:pStyle w:val="BodyText"/>
        <w:spacing w:line="288" w:lineRule="auto"/>
      </w:pPr>
      <w:r>
        <w:rPr>
          <w:rFonts w:ascii="Times New Roman" w:hAnsi="Times New Roman" w:eastAsia="Times New Roman" w:cs="Times New Roman"/>
          <w:sz w:val="26"/>
        </w:rPr>
        <w:t xml:space="preserve">Sự phân cấp mô hình M0→M7 đảm bảo tính incremental validity: mỗi mô hình sau được so sánh với mô hình trước qua ΔR², AIC, BIC, và F-test thay đổi. Chỉ khi M2 cải thiện đáng kể so với M1 mới có thể kết luận S-curve đúng hơn inverted-U; chỉ khi M7 cải thiện đáng kể so với M4+M3 riêng lẻ mới có thể kết luận three-way interaction là genuine chứ không phải artifact.</w:t>
      </w:r>
    </w:p>
    <w:p>
      <w:pPr>
        <w:pStyle w:val="BodyText"/>
        <w:spacing w:line="288" w:lineRule="auto"/>
      </w:pPr>
      <w:r>
        <w:rPr>
          <w:bCs/>
          <w:rFonts w:ascii="Times New Roman" w:hAnsi="Times New Roman" w:eastAsia="Times New Roman" w:cs="Times New Roman"/>
          <w:b/>
          <w:sz w:val="26"/>
        </w:rPr>
        <w:t xml:space="preserve">Bảng 5.3</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Ma trận tính nhất quán nội tại của hệ giả thuyết H1–H6.</w:t>
      </w:r>
    </w:p>
    <w:tbl>
      <w:tblPr>
        <w:tblStyle w:val="Table"/>
        <w:tblW w:type="pct" w:w="5000"/>
        <w:tblLook w:firstRow="1" w:lastRow="0" w:firstColumn="0" w:lastColumn="0" w:noHBand="0" w:noVBand="0" w:val="0020"/>
        <w:jc w:val="start"/>
      </w:tblPr>
      <w:tblGrid>
        <w:gridCol w:w="2147"/>
        <w:gridCol w:w="1745"/>
        <w:gridCol w:w="1476"/>
        <w:gridCol w:w="2550"/>
      </w:tblGrid>
      <w:tr>
        <w:trPr>
          <w:tblHeader w:val="true"/>
        </w:trPr>
        <w:tc>
          <w:tcPr/>
          <w:p>
            <w:pPr>
              <w:pStyle w:val="Compact"/>
              <w:spacing w:line="288" w:lineRule="auto"/>
              <w:jc w:val="left"/>
            </w:pPr>
            <w:r>
              <w:rPr>
                <w:rFonts w:ascii="Times New Roman" w:hAnsi="Times New Roman" w:eastAsia="Times New Roman" w:cs="Times New Roman"/>
                <w:sz w:val="24"/>
              </w:rPr>
              <w:t xml:space="preserve">Giả thuyết cặp</w:t>
            </w:r>
          </w:p>
        </w:tc>
        <w:tc>
          <w:tcPr/>
          <w:p>
            <w:pPr>
              <w:pStyle w:val="Compact"/>
              <w:spacing w:line="288" w:lineRule="auto"/>
              <w:jc w:val="left"/>
            </w:pPr>
            <w:r>
              <w:rPr>
                <w:rFonts w:ascii="Times New Roman" w:hAnsi="Times New Roman" w:eastAsia="Times New Roman" w:cs="Times New Roman"/>
                <w:sz w:val="24"/>
              </w:rPr>
              <w:t xml:space="preserve">Loại quan hệ</w:t>
            </w:r>
          </w:p>
        </w:tc>
        <w:tc>
          <w:tcPr/>
          <w:p>
            <w:pPr>
              <w:pStyle w:val="Compact"/>
              <w:spacing w:line="288" w:lineRule="auto"/>
              <w:jc w:val="left"/>
            </w:pPr>
            <w:r>
              <w:rPr>
                <w:rFonts w:ascii="Times New Roman" w:hAnsi="Times New Roman" w:eastAsia="Times New Roman" w:cs="Times New Roman"/>
                <w:sz w:val="24"/>
              </w:rPr>
              <w:t xml:space="preserve">Nhất quán?</w:t>
            </w:r>
          </w:p>
        </w:tc>
        <w:tc>
          <w:tcPr/>
          <w:p>
            <w:pPr>
              <w:pStyle w:val="Compact"/>
              <w:spacing w:line="288" w:lineRule="auto"/>
              <w:jc w:val="left"/>
            </w:pPr>
            <w:r>
              <w:rPr>
                <w:rFonts w:ascii="Times New Roman" w:hAnsi="Times New Roman" w:eastAsia="Times New Roman" w:cs="Times New Roman"/>
                <w:sz w:val="24"/>
              </w:rPr>
              <w:t xml:space="preserve">Điều kiện nhất quán</w:t>
            </w:r>
          </w:p>
        </w:tc>
      </w:tr>
      <w:tr>
        <w:tc>
          <w:tcPr/>
          <w:p>
            <w:pPr>
              <w:pStyle w:val="Compact"/>
              <w:spacing w:line="288" w:lineRule="auto"/>
              <w:jc w:val="left"/>
            </w:pPr>
            <w:r>
              <w:rPr>
                <w:rFonts w:ascii="Times New Roman" w:hAnsi="Times New Roman" w:eastAsia="Times New Roman" w:cs="Times New Roman"/>
                <w:sz w:val="24"/>
              </w:rPr>
              <w:t xml:space="preserve">H1 (inverted-U) ↔ H5 (ICRV gradient)</w:t>
            </w:r>
          </w:p>
        </w:tc>
        <w:tc>
          <w:tcPr/>
          <w:p>
            <w:pPr>
              <w:pStyle w:val="Compact"/>
              <w:spacing w:line="288" w:lineRule="auto"/>
              <w:jc w:val="left"/>
            </w:pPr>
            <w:r>
              <w:rPr>
                <w:rFonts w:ascii="Times New Roman" w:hAnsi="Times New Roman" w:eastAsia="Times New Roman" w:cs="Times New Roman"/>
                <w:sz w:val="24"/>
              </w:rPr>
              <w:t xml:space="preserve">Complementary</w:t>
            </w:r>
          </w:p>
        </w:tc>
        <w:tc>
          <w:tcPr/>
          <w:p>
            <w:pPr>
              <w:pStyle w:val="Compact"/>
              <w:spacing w:line="288" w:lineRule="auto"/>
              <w:jc w:val="left"/>
            </w:pPr>
            <w:r>
              <w:rPr>
                <w:rFonts w:ascii="Times New Roman" w:hAnsi="Times New Roman" w:eastAsia="Times New Roman" w:cs="Times New Roman"/>
                <w:sz w:val="24"/>
              </w:rPr>
              <w:t xml:space="preserve">✓ Có</w:t>
            </w:r>
          </w:p>
        </w:tc>
        <w:tc>
          <w:tcPr/>
          <w:p>
            <w:pPr>
              <w:pStyle w:val="Compact"/>
              <w:spacing w:line="288" w:lineRule="auto"/>
              <w:jc w:val="left"/>
            </w:pPr>
            <w:r>
              <w:rPr>
                <w:rFonts w:ascii="Times New Roman" w:hAnsi="Times New Roman" w:eastAsia="Times New Roman" w:cs="Times New Roman"/>
                <w:sz w:val="24"/>
              </w:rPr>
              <w:t xml:space="preserve">H5 gradient giải thích tại sao TP khác nhau theo ICRV — không mâu thuẫn với H1 về dạng hàm</w:t>
            </w:r>
          </w:p>
        </w:tc>
      </w:tr>
      <w:tr>
        <w:tc>
          <w:tcPr/>
          <w:p>
            <w:pPr>
              <w:pStyle w:val="Compact"/>
              <w:spacing w:line="288" w:lineRule="auto"/>
              <w:jc w:val="left"/>
            </w:pPr>
            <w:r>
              <w:rPr>
                <w:rFonts w:ascii="Times New Roman" w:hAnsi="Times New Roman" w:eastAsia="Times New Roman" w:cs="Times New Roman"/>
                <w:sz w:val="24"/>
              </w:rPr>
              <w:t xml:space="preserve">H2 (TCI level-shift) ↔ H3 (DAI conditional)</w:t>
            </w:r>
          </w:p>
        </w:tc>
        <w:tc>
          <w:tcPr/>
          <w:p>
            <w:pPr>
              <w:pStyle w:val="Compact"/>
              <w:spacing w:line="288" w:lineRule="auto"/>
              <w:jc w:val="left"/>
            </w:pPr>
            <w:r>
              <w:rPr>
                <w:rFonts w:ascii="Times New Roman" w:hAnsi="Times New Roman" w:eastAsia="Times New Roman" w:cs="Times New Roman"/>
                <w:sz w:val="24"/>
              </w:rPr>
              <w:t xml:space="preserve">Distinct mechanisms</w:t>
            </w:r>
          </w:p>
        </w:tc>
        <w:tc>
          <w:tcPr/>
          <w:p>
            <w:pPr>
              <w:pStyle w:val="Compact"/>
              <w:spacing w:line="288" w:lineRule="auto"/>
              <w:jc w:val="left"/>
            </w:pPr>
            <w:r>
              <w:rPr>
                <w:rFonts w:ascii="Times New Roman" w:hAnsi="Times New Roman" w:eastAsia="Times New Roman" w:cs="Times New Roman"/>
                <w:sz w:val="24"/>
              </w:rPr>
              <w:t xml:space="preserve">✓ Có</w:t>
            </w:r>
          </w:p>
        </w:tc>
        <w:tc>
          <w:tcPr/>
          <w:p>
            <w:pPr>
              <w:pStyle w:val="Compact"/>
              <w:spacing w:line="288" w:lineRule="auto"/>
              <w:jc w:val="left"/>
            </w:pPr>
            <w:r>
              <w:rPr>
                <w:rFonts w:ascii="Times New Roman" w:hAnsi="Times New Roman" w:eastAsia="Times New Roman" w:cs="Times New Roman"/>
                <w:sz w:val="24"/>
              </w:rPr>
              <w:t xml:space="preserve">CDCM tách rõ level-shift (H2) vs curvature scaling (H3) — không overlap</w:t>
            </w:r>
          </w:p>
        </w:tc>
      </w:tr>
      <w:tr>
        <w:tc>
          <w:tcPr/>
          <w:p>
            <w:pPr>
              <w:pStyle w:val="Compact"/>
              <w:spacing w:line="288" w:lineRule="auto"/>
              <w:jc w:val="left"/>
            </w:pPr>
            <w:r>
              <w:rPr>
                <w:rFonts w:ascii="Times New Roman" w:hAnsi="Times New Roman" w:eastAsia="Times New Roman" w:cs="Times New Roman"/>
                <w:sz w:val="24"/>
              </w:rPr>
              <w:t xml:space="preserve">H1 (near-flat at intensity margin) ↔ H2 (TCI lifts all)</w:t>
            </w:r>
          </w:p>
        </w:tc>
        <w:tc>
          <w:tcPr/>
          <w:p>
            <w:pPr>
              <w:pStyle w:val="Compact"/>
              <w:spacing w:line="288" w:lineRule="auto"/>
              <w:jc w:val="left"/>
            </w:pPr>
            <w:r>
              <w:rPr>
                <w:rFonts w:ascii="Times New Roman" w:hAnsi="Times New Roman" w:eastAsia="Times New Roman" w:cs="Times New Roman"/>
                <w:sz w:val="24"/>
              </w:rPr>
              <w:t xml:space="preserve">Conditional</w:t>
            </w:r>
          </w:p>
        </w:tc>
        <w:tc>
          <w:tcPr/>
          <w:p>
            <w:pPr>
              <w:pStyle w:val="Compact"/>
              <w:spacing w:line="288" w:lineRule="auto"/>
              <w:jc w:val="left"/>
            </w:pPr>
            <w:r>
              <w:rPr>
                <w:rFonts w:ascii="Times New Roman" w:hAnsi="Times New Roman" w:eastAsia="Times New Roman" w:cs="Times New Roman"/>
                <w:sz w:val="24"/>
              </w:rPr>
              <w:t xml:space="preserve">✓ Có</w:t>
            </w:r>
          </w:p>
        </w:tc>
        <w:tc>
          <w:tcPr/>
          <w:p>
            <w:pPr>
              <w:pStyle w:val="Compact"/>
              <w:spacing w:line="288" w:lineRule="auto"/>
              <w:jc w:val="left"/>
            </w:pPr>
            <w:r>
              <w:rPr>
                <w:rFonts w:ascii="Times New Roman" w:hAnsi="Times New Roman" w:eastAsia="Times New Roman" w:cs="Times New Roman"/>
                <w:sz w:val="24"/>
              </w:rPr>
              <w:t xml:space="preserve">H1b (near-flat) là baseline; H2 nâng mặt bằng lên nhưng không thay đổi gần-phẳng của slope</w:t>
            </w:r>
          </w:p>
        </w:tc>
      </w:tr>
      <w:tr>
        <w:tc>
          <w:tcPr/>
          <w:p>
            <w:pPr>
              <w:pStyle w:val="Compact"/>
              <w:spacing w:line="288" w:lineRule="auto"/>
              <w:jc w:val="left"/>
            </w:pPr>
            <w:r>
              <w:rPr>
                <w:rFonts w:ascii="Times New Roman" w:hAnsi="Times New Roman" w:eastAsia="Times New Roman" w:cs="Times New Roman"/>
                <w:sz w:val="24"/>
              </w:rPr>
              <w:t xml:space="preserve">H3 (DAI null IV, Nhóm IV) ↔ H3a (DAI positive OLS, Nhóm IV)</w:t>
            </w:r>
          </w:p>
        </w:tc>
        <w:tc>
          <w:tcPr/>
          <w:p>
            <w:pPr>
              <w:pStyle w:val="Compact"/>
              <w:spacing w:line="288" w:lineRule="auto"/>
              <w:jc w:val="left"/>
            </w:pPr>
            <w:r>
              <w:rPr>
                <w:rFonts w:ascii="Times New Roman" w:hAnsi="Times New Roman" w:eastAsia="Times New Roman" w:cs="Times New Roman"/>
                <w:sz w:val="24"/>
              </w:rPr>
              <w:t xml:space="preserve">Apparent paradox</w:t>
            </w:r>
          </w:p>
        </w:tc>
        <w:tc>
          <w:tcPr/>
          <w:p>
            <w:pPr>
              <w:pStyle w:val="Compact"/>
              <w:spacing w:line="288" w:lineRule="auto"/>
              <w:jc w:val="left"/>
            </w:pPr>
            <w:r>
              <w:rPr>
                <w:rFonts w:ascii="Times New Roman" w:hAnsi="Times New Roman" w:eastAsia="Times New Roman" w:cs="Times New Roman"/>
                <w:sz w:val="24"/>
              </w:rPr>
              <w:t xml:space="preserve">✓ Giải thích được</w:t>
            </w:r>
          </w:p>
        </w:tc>
        <w:tc>
          <w:tcPr/>
          <w:p>
            <w:pPr>
              <w:pStyle w:val="Compact"/>
              <w:spacing w:line="288" w:lineRule="auto"/>
              <w:jc w:val="left"/>
            </w:pPr>
            <w:r>
              <w:rPr>
                <w:rFonts w:ascii="Times New Roman" w:hAnsi="Times New Roman" w:eastAsia="Times New Roman" w:cs="Times New Roman"/>
                <w:sz w:val="24"/>
              </w:rPr>
              <w:t xml:space="preserve">IV null nghĩa là OLS captures selection, không phải causal — hai kết quả nhất quán với CDCM</w:t>
            </w:r>
          </w:p>
        </w:tc>
      </w:tr>
      <w:tr>
        <w:tc>
          <w:tcPr/>
          <w:p>
            <w:pPr>
              <w:pStyle w:val="Compact"/>
              <w:spacing w:line="288" w:lineRule="auto"/>
              <w:jc w:val="left"/>
            </w:pPr>
            <w:r>
              <w:rPr>
                <w:rFonts w:ascii="Times New Roman" w:hAnsi="Times New Roman" w:eastAsia="Times New Roman" w:cs="Times New Roman"/>
                <w:sz w:val="24"/>
              </w:rPr>
              <w:t xml:space="preserve">H6 (temporal shift) ↔ H5 structural durability</w:t>
            </w:r>
          </w:p>
        </w:tc>
        <w:tc>
          <w:tcPr/>
          <w:p>
            <w:pPr>
              <w:pStyle w:val="Compact"/>
              <w:spacing w:line="288" w:lineRule="auto"/>
              <w:jc w:val="left"/>
            </w:pPr>
            <w:r>
              <w:rPr>
                <w:rFonts w:ascii="Times New Roman" w:hAnsi="Times New Roman" w:eastAsia="Times New Roman" w:cs="Times New Roman"/>
                <w:sz w:val="24"/>
              </w:rPr>
              <w:t xml:space="preserve">Partial tension</w:t>
            </w:r>
          </w:p>
        </w:tc>
        <w:tc>
          <w:tcPr/>
          <w:p>
            <w:pPr>
              <w:pStyle w:val="Compact"/>
              <w:spacing w:line="288" w:lineRule="auto"/>
              <w:jc w:val="left"/>
            </w:pPr>
            <w:r>
              <w:rPr>
                <w:rFonts w:ascii="Times New Roman" w:hAnsi="Times New Roman" w:eastAsia="Times New Roman" w:cs="Times New Roman"/>
                <w:sz w:val="24"/>
              </w:rPr>
              <w:t xml:space="preserve">~ Conditionally</w:t>
            </w:r>
          </w:p>
        </w:tc>
        <w:tc>
          <w:tcPr/>
          <w:p>
            <w:pPr>
              <w:pStyle w:val="Compact"/>
              <w:spacing w:line="288" w:lineRule="auto"/>
              <w:jc w:val="left"/>
            </w:pPr>
            <w:r>
              <w:rPr>
                <w:rFonts w:ascii="Times New Roman" w:hAnsi="Times New Roman" w:eastAsia="Times New Roman" w:cs="Times New Roman"/>
                <w:sz w:val="24"/>
              </w:rPr>
              <w:t xml:space="preserve">H6 predicts magnitude shifts; structural durability predicts functional form stability — có thể coexist</w:t>
            </w:r>
          </w:p>
        </w:tc>
      </w:tr>
      <w:tr>
        <w:tc>
          <w:tcPr/>
          <w:p>
            <w:pPr>
              <w:pStyle w:val="Compact"/>
              <w:spacing w:line="288" w:lineRule="auto"/>
              <w:jc w:val="left"/>
            </w:pPr>
            <w:r>
              <w:rPr>
                <w:rFonts w:ascii="Times New Roman" w:hAnsi="Times New Roman" w:eastAsia="Times New Roman" w:cs="Times New Roman"/>
                <w:sz w:val="24"/>
              </w:rPr>
              <w:t xml:space="preserve">H4 (manager) ↔ H2 (TCI)</w:t>
            </w:r>
          </w:p>
        </w:tc>
        <w:tc>
          <w:tcPr/>
          <w:p>
            <w:pPr>
              <w:pStyle w:val="Compact"/>
              <w:spacing w:line="288" w:lineRule="auto"/>
              <w:jc w:val="left"/>
            </w:pPr>
            <w:r>
              <w:rPr>
                <w:rFonts w:ascii="Times New Roman" w:hAnsi="Times New Roman" w:eastAsia="Times New Roman" w:cs="Times New Roman"/>
                <w:sz w:val="24"/>
              </w:rPr>
              <w:t xml:space="preserve">Distinct levels</w:t>
            </w:r>
          </w:p>
        </w:tc>
        <w:tc>
          <w:tcPr/>
          <w:p>
            <w:pPr>
              <w:pStyle w:val="Compact"/>
              <w:spacing w:line="288" w:lineRule="auto"/>
              <w:jc w:val="left"/>
            </w:pPr>
            <w:r>
              <w:rPr>
                <w:rFonts w:ascii="Times New Roman" w:hAnsi="Times New Roman" w:eastAsia="Times New Roman" w:cs="Times New Roman"/>
                <w:sz w:val="24"/>
              </w:rPr>
              <w:t xml:space="preserve">✓ Có</w:t>
            </w:r>
          </w:p>
        </w:tc>
        <w:tc>
          <w:tcPr/>
          <w:p>
            <w:pPr>
              <w:pStyle w:val="Compact"/>
              <w:spacing w:line="288" w:lineRule="auto"/>
              <w:jc w:val="left"/>
            </w:pPr>
            <w:r>
              <w:rPr>
                <w:rFonts w:ascii="Times New Roman" w:hAnsi="Times New Roman" w:eastAsia="Times New Roman" w:cs="Times New Roman"/>
                <w:sz w:val="24"/>
              </w:rPr>
              <w:t xml:space="preserve">H4 là individual-level; H2 là organizational-level — hai kênh độc lập</w:t>
            </w:r>
          </w:p>
        </w:tc>
      </w:tr>
    </w:tbl>
    <w:p>
      <w:pPr>
        <w:spacing w:line="288" w:lineRule="auto"/>
      </w:pPr>
      <w:r>
        <w:rPr>
          <w:rFonts w:ascii="Times New Roman" w:hAnsi="Times New Roman" w:eastAsia="Times New Roman" w:cs="Times New Roman"/>
          <w:sz w:val="26"/>
        </w:rPr>
        <w:pict>
          <v:rect style="width:0;height:1.5pt" o:hralign="center" o:hrstd="t" o:hr="t"/>
        </w:pict>
      </w:r>
    </w:p>
    <w:bookmarkEnd w:id="62"/>
    <w:bookmarkStart w:id="63" w:name="Xaca2e6de7adc21548955acdaa2934467df4c528"/>
    <w:p>
      <w:pPr>
        <w:pStyle w:val="Heading3"/>
        <w:spacing w:line="288" w:lineRule="auto"/>
      </w:pPr>
      <w:r>
        <w:rPr>
          <w:rFonts w:ascii="Times New Roman" w:hAnsi="Times New Roman" w:eastAsia="Times New Roman" w:cs="Times New Roman"/>
          <w:b/>
          <w:sz w:val="26"/>
        </w:rPr>
        <w:t xml:space="preserve">Cầu nối sang Phần 3: Từ giả thuyết đến đặc tả mô hình</w:t>
      </w:r>
    </w:p>
    <w:p>
      <w:pPr>
        <w:pStyle w:val="FirstParagraph"/>
        <w:spacing w:line="288" w:lineRule="auto"/>
      </w:pPr>
      <w:r>
        <w:rPr>
          <w:rFonts w:ascii="Times New Roman" w:hAnsi="Times New Roman" w:eastAsia="Times New Roman" w:cs="Times New Roman"/>
          <w:sz w:val="26"/>
        </w:rPr>
        <w:t xml:space="preserve">Ba chương trong Phần 2 (Chương 3–5) đã hoàn thành nhiệm vụ: (i) xây dựng nền tảng bằng chứng văn liệu từ năm meta-analyses và bộ ba bản thảo P3–P5; (ii) formalize khung khái niệm tích hợp với CDCM làm trụ cột; (iii) phát triển hệ giả thuyết H1–H6 với dự đoán dấu cụ thể, neo đậu thực nghiệm, và phân biệt confirmatory vs. exploratory.</w:t>
      </w:r>
    </w:p>
    <w:p>
      <w:pPr>
        <w:pStyle w:val="BodyText"/>
        <w:spacing w:line="288" w:lineRule="auto"/>
      </w:pPr>
      <w:r>
        <w:rPr>
          <w:rFonts w:ascii="Times New Roman" w:hAnsi="Times New Roman" w:eastAsia="Times New Roman" w:cs="Times New Roman"/>
          <w:sz w:val="26"/>
        </w:rPr>
        <w:t xml:space="preserve">Phần 3 (Chương 6–9) sẽ: (vi) đặc tả kỹ thuật cho hệ mô hình M0–M7 với functional form, identification strategy, và robustness checks; (vii) mô tả dữ liệu WBES 101.185 doanh nghiệp × 47 nền kinh tế × 14 sóng và quá trình xây dựng pool; (viii) trình bày kết quả thực nghiệm và diễn giải theo từng hypothesis; (ix) thảo luận đóng góp lý thuyết, hàm ý chính sách, hạn chế, và hướng nghiên cứu tương lai.</w:t>
      </w:r>
    </w:p>
    <w:p>
      <w:pPr>
        <w:pStyle w:val="BodyText"/>
        <w:spacing w:line="288" w:lineRule="auto"/>
      </w:pPr>
      <w:r>
        <w:rPr>
          <w:bCs/>
          <w:rFonts w:ascii="Times New Roman" w:hAnsi="Times New Roman" w:eastAsia="Times New Roman" w:cs="Times New Roman"/>
          <w:b/>
          <w:sz w:val="26"/>
        </w:rPr>
        <w:t xml:space="preserve">Robustness checks được lên kế hoạch (R1–R6)</w:t>
      </w:r>
      <w:r>
        <w:rPr>
          <w:rFonts w:ascii="Times New Roman" w:hAnsi="Times New Roman" w:eastAsia="Times New Roman" w:cs="Times New Roman"/>
          <w:sz w:val="26"/>
        </w:rPr>
        <w:t xml:space="preserve">:</w:t>
      </w:r>
    </w:p>
    <w:tbl>
      <w:tblPr>
        <w:tblStyle w:val="Table"/>
        <w:tblW w:type="pct" w:w="5000"/>
        <w:tblLook w:firstRow="1" w:lastRow="0" w:firstColumn="0" w:lastColumn="0" w:noHBand="0" w:noVBand="0" w:val="0020"/>
        <w:jc w:val="start"/>
      </w:tblPr>
      <w:tblGrid>
        <w:gridCol w:w="2160"/>
        <w:gridCol w:w="2520"/>
        <w:gridCol w:w="3240"/>
      </w:tblGrid>
      <w:tr>
        <w:trPr>
          <w:tblHeader w:val="true"/>
        </w:trPr>
        <w:tc>
          <w:tcPr/>
          <w:p>
            <w:pPr>
              <w:pStyle w:val="Compact"/>
              <w:spacing w:line="288" w:lineRule="auto"/>
              <w:jc w:val="left"/>
            </w:pPr>
            <w:r>
              <w:rPr>
                <w:rFonts w:ascii="Times New Roman" w:hAnsi="Times New Roman" w:eastAsia="Times New Roman" w:cs="Times New Roman"/>
                <w:sz w:val="24"/>
              </w:rPr>
              <w:t xml:space="preserve">Code</w:t>
            </w:r>
          </w:p>
        </w:tc>
        <w:tc>
          <w:tcPr/>
          <w:p>
            <w:pPr>
              <w:pStyle w:val="Compact"/>
              <w:spacing w:line="288" w:lineRule="auto"/>
              <w:jc w:val="left"/>
            </w:pPr>
            <w:r>
              <w:rPr>
                <w:rFonts w:ascii="Times New Roman" w:hAnsi="Times New Roman" w:eastAsia="Times New Roman" w:cs="Times New Roman"/>
                <w:sz w:val="24"/>
              </w:rPr>
              <w:t xml:space="preserve">Mô tả</w:t>
            </w:r>
          </w:p>
        </w:tc>
        <w:tc>
          <w:tcPr/>
          <w:p>
            <w:pPr>
              <w:pStyle w:val="Compact"/>
              <w:spacing w:line="288" w:lineRule="auto"/>
              <w:jc w:val="left"/>
            </w:pPr>
            <w:r>
              <w:rPr>
                <w:rFonts w:ascii="Times New Roman" w:hAnsi="Times New Roman" w:eastAsia="Times New Roman" w:cs="Times New Roman"/>
                <w:sz w:val="24"/>
              </w:rPr>
              <w:t xml:space="preserve">Mục đích</w:t>
            </w:r>
          </w:p>
        </w:tc>
      </w:tr>
      <w:tr>
        <w:tc>
          <w:tcPr/>
          <w:p>
            <w:pPr>
              <w:pStyle w:val="Compact"/>
              <w:spacing w:line="288" w:lineRule="auto"/>
              <w:jc w:val="left"/>
            </w:pPr>
            <w:r>
              <w:rPr>
                <w:rFonts w:ascii="Times New Roman" w:hAnsi="Times New Roman" w:eastAsia="Times New Roman" w:cs="Times New Roman"/>
                <w:sz w:val="24"/>
              </w:rPr>
              <w:t xml:space="preserve">R1</w:t>
            </w:r>
          </w:p>
        </w:tc>
        <w:tc>
          <w:tcPr/>
          <w:p>
            <w:pPr>
              <w:pStyle w:val="Compact"/>
              <w:spacing w:line="288" w:lineRule="auto"/>
              <w:jc w:val="left"/>
            </w:pPr>
            <w:r>
              <w:rPr>
                <w:rFonts w:ascii="Times New Roman" w:hAnsi="Times New Roman" w:eastAsia="Times New Roman" w:cs="Times New Roman"/>
                <w:sz w:val="24"/>
              </w:rPr>
              <w:t xml:space="preserve">DAI website-only (</w:t>
            </w:r>
            <w:r>
              <w:rPr>
                <w:rStyle w:val="VerbatimChar"/>
                <w:rFonts w:ascii="Times New Roman" w:hAnsi="Times New Roman" w:eastAsia="Times New Roman" w:cs="Times New Roman"/>
                <w:sz w:val="24"/>
              </w:rPr>
              <w:t xml:space="preserve">c22b</w:t>
            </w:r>
            <w:r>
              <w:rPr>
                <w:rFonts w:ascii="Times New Roman" w:hAnsi="Times New Roman" w:eastAsia="Times New Roman" w:cs="Times New Roman"/>
                <w:sz w:val="24"/>
              </w:rPr>
              <w:t xml:space="preserve">) xuyên toàn bộ sample</w:t>
            </w:r>
          </w:p>
        </w:tc>
        <w:tc>
          <w:tcPr/>
          <w:p>
            <w:pPr>
              <w:pStyle w:val="Compact"/>
              <w:spacing w:line="288" w:lineRule="auto"/>
              <w:jc w:val="left"/>
            </w:pPr>
            <w:r>
              <w:rPr>
                <w:rFonts w:ascii="Times New Roman" w:hAnsi="Times New Roman" w:eastAsia="Times New Roman" w:cs="Times New Roman"/>
                <w:sz w:val="24"/>
              </w:rPr>
              <w:t xml:space="preserve">Kiểm tra schema consistency (Tier 1 only vs Tier 1+2)</w:t>
            </w:r>
          </w:p>
        </w:tc>
      </w:tr>
      <w:tr>
        <w:tc>
          <w:tcPr/>
          <w:p>
            <w:pPr>
              <w:pStyle w:val="Compact"/>
              <w:spacing w:line="288" w:lineRule="auto"/>
              <w:jc w:val="left"/>
            </w:pPr>
            <w:r>
              <w:rPr>
                <w:rFonts w:ascii="Times New Roman" w:hAnsi="Times New Roman" w:eastAsia="Times New Roman" w:cs="Times New Roman"/>
                <w:sz w:val="24"/>
              </w:rPr>
              <w:t xml:space="preserve">R2</w:t>
            </w:r>
          </w:p>
        </w:tc>
        <w:tc>
          <w:tcPr/>
          <w:p>
            <w:pPr>
              <w:pStyle w:val="Compact"/>
              <w:spacing w:line="288" w:lineRule="auto"/>
              <w:jc w:val="left"/>
            </w:pPr>
            <w:r>
              <w:rPr>
                <w:rFonts w:ascii="Times New Roman" w:hAnsi="Times New Roman" w:eastAsia="Times New Roman" w:cs="Times New Roman"/>
                <w:sz w:val="24"/>
              </w:rPr>
              <w:t xml:space="preserve">DAI Tier 1+2 cho BREADY/BEE sub-sample</w:t>
            </w:r>
          </w:p>
        </w:tc>
        <w:tc>
          <w:tcPr/>
          <w:p>
            <w:pPr>
              <w:pStyle w:val="Compact"/>
              <w:spacing w:line="288" w:lineRule="auto"/>
              <w:jc w:val="left"/>
            </w:pPr>
            <w:r>
              <w:rPr>
                <w:rFonts w:ascii="Times New Roman" w:hAnsi="Times New Roman" w:eastAsia="Times New Roman" w:cs="Times New Roman"/>
                <w:sz w:val="24"/>
              </w:rPr>
              <w:t xml:space="preserve">Kiểm tra xem e-payment adds signal beyond website</w:t>
            </w:r>
          </w:p>
        </w:tc>
      </w:tr>
      <w:tr>
        <w:tc>
          <w:tcPr/>
          <w:p>
            <w:pPr>
              <w:pStyle w:val="Compact"/>
              <w:spacing w:line="288" w:lineRule="auto"/>
              <w:jc w:val="left"/>
            </w:pPr>
            <w:r>
              <w:rPr>
                <w:rFonts w:ascii="Times New Roman" w:hAnsi="Times New Roman" w:eastAsia="Times New Roman" w:cs="Times New Roman"/>
                <w:sz w:val="24"/>
              </w:rPr>
              <w:t xml:space="preserve">R3</w:t>
            </w:r>
          </w:p>
        </w:tc>
        <w:tc>
          <w:tcPr/>
          <w:p>
            <w:pPr>
              <w:pStyle w:val="Compact"/>
              <w:spacing w:line="288" w:lineRule="auto"/>
              <w:jc w:val="left"/>
            </w:pPr>
            <w:r>
              <w:rPr>
                <w:rFonts w:ascii="Times New Roman" w:hAnsi="Times New Roman" w:eastAsia="Times New Roman" w:cs="Times New Roman"/>
                <w:sz w:val="24"/>
              </w:rPr>
              <w:t xml:space="preserve">TCI 3-item (loại</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h1</w:t>
            </w:r>
            <w:r>
              <w:rPr>
                <w:rFonts w:ascii="Times New Roman" w:hAnsi="Times New Roman" w:eastAsia="Times New Roman" w:cs="Times New Roman"/>
                <w:sz w:val="24"/>
              </w:rPr>
              <w:t xml:space="preserve">) cho toàn bộ sample</w:t>
            </w:r>
          </w:p>
        </w:tc>
        <w:tc>
          <w:tcPr/>
          <w:p>
            <w:pPr>
              <w:pStyle w:val="Compact"/>
              <w:spacing w:line="288" w:lineRule="auto"/>
              <w:jc w:val="left"/>
            </w:pPr>
            <w:r>
              <w:rPr>
                <w:rFonts w:ascii="Times New Roman" w:hAnsi="Times New Roman" w:eastAsia="Times New Roman" w:cs="Times New Roman"/>
                <w:sz w:val="24"/>
              </w:rPr>
              <w:t xml:space="preserve">Kiểm tra item homogeneity qua schemas</w:t>
            </w:r>
          </w:p>
        </w:tc>
      </w:tr>
      <w:tr>
        <w:tc>
          <w:tcPr/>
          <w:p>
            <w:pPr>
              <w:pStyle w:val="Compact"/>
              <w:spacing w:line="288" w:lineRule="auto"/>
              <w:jc w:val="left"/>
            </w:pPr>
            <w:r>
              <w:rPr>
                <w:rFonts w:ascii="Times New Roman" w:hAnsi="Times New Roman" w:eastAsia="Times New Roman" w:cs="Times New Roman"/>
                <w:sz w:val="24"/>
              </w:rPr>
              <w:t xml:space="preserve">R4</w:t>
            </w:r>
          </w:p>
        </w:tc>
        <w:tc>
          <w:tcPr/>
          <w:p>
            <w:pPr>
              <w:pStyle w:val="Compact"/>
              <w:spacing w:line="288" w:lineRule="auto"/>
              <w:jc w:val="left"/>
            </w:pPr>
            <w:r>
              <w:rPr>
                <w:rFonts w:ascii="Times New Roman" w:hAnsi="Times New Roman" w:eastAsia="Times New Roman" w:cs="Times New Roman"/>
                <w:sz w:val="24"/>
              </w:rPr>
              <w:t xml:space="preserve">Multiple imputation (m=20) thay cho listwise deletion</w:t>
            </w:r>
          </w:p>
        </w:tc>
        <w:tc>
          <w:tcPr/>
          <w:p>
            <w:pPr>
              <w:pStyle w:val="Compact"/>
              <w:spacing w:line="288" w:lineRule="auto"/>
              <w:jc w:val="left"/>
            </w:pPr>
            <w:r>
              <w:rPr>
                <w:rFonts w:ascii="Times New Roman" w:hAnsi="Times New Roman" w:eastAsia="Times New Roman" w:cs="Times New Roman"/>
                <w:sz w:val="24"/>
              </w:rPr>
              <w:t xml:space="preserve">Kiểm tra missing data sensitivity</w:t>
            </w:r>
          </w:p>
        </w:tc>
      </w:tr>
      <w:tr>
        <w:tc>
          <w:tcPr/>
          <w:p>
            <w:pPr>
              <w:pStyle w:val="Compact"/>
              <w:spacing w:line="288" w:lineRule="auto"/>
              <w:jc w:val="left"/>
            </w:pPr>
            <w:r>
              <w:rPr>
                <w:rFonts w:ascii="Times New Roman" w:hAnsi="Times New Roman" w:eastAsia="Times New Roman" w:cs="Times New Roman"/>
                <w:sz w:val="24"/>
              </w:rPr>
              <w:t xml:space="preserve">R5</w:t>
            </w:r>
          </w:p>
        </w:tc>
        <w:tc>
          <w:tcPr/>
          <w:p>
            <w:pPr>
              <w:pStyle w:val="Compact"/>
              <w:spacing w:line="288" w:lineRule="auto"/>
              <w:jc w:val="left"/>
            </w:pPr>
            <w:r>
              <w:rPr>
                <w:rFonts w:ascii="Times New Roman" w:hAnsi="Times New Roman" w:eastAsia="Times New Roman" w:cs="Times New Roman"/>
                <w:sz w:val="24"/>
              </w:rPr>
              <w:t xml:space="preserve">Winsorize LP tại p1/p99 thay vì p5/p95</w:t>
            </w:r>
          </w:p>
        </w:tc>
        <w:tc>
          <w:tcPr/>
          <w:p>
            <w:pPr>
              <w:pStyle w:val="Compact"/>
              <w:spacing w:line="288" w:lineRule="auto"/>
              <w:jc w:val="left"/>
            </w:pPr>
            <w:r>
              <w:rPr>
                <w:rFonts w:ascii="Times New Roman" w:hAnsi="Times New Roman" w:eastAsia="Times New Roman" w:cs="Times New Roman"/>
                <w:sz w:val="24"/>
              </w:rPr>
              <w:t xml:space="preserve">Kiểm tra outlier sensitivity</w:t>
            </w:r>
          </w:p>
        </w:tc>
      </w:tr>
      <w:tr>
        <w:tc>
          <w:tcPr/>
          <w:p>
            <w:pPr>
              <w:pStyle w:val="Compact"/>
              <w:spacing w:line="288" w:lineRule="auto"/>
              <w:jc w:val="left"/>
            </w:pPr>
            <w:r>
              <w:rPr>
                <w:rFonts w:ascii="Times New Roman" w:hAnsi="Times New Roman" w:eastAsia="Times New Roman" w:cs="Times New Roman"/>
                <w:sz w:val="24"/>
              </w:rPr>
              <w:t xml:space="preserve">R6</w:t>
            </w:r>
          </w:p>
        </w:tc>
        <w:tc>
          <w:tcPr/>
          <w:p>
            <w:pPr>
              <w:pStyle w:val="Compact"/>
              <w:spacing w:line="288" w:lineRule="auto"/>
              <w:jc w:val="left"/>
            </w:pPr>
            <w:r>
              <w:rPr>
                <w:rFonts w:ascii="Times New Roman" w:hAnsi="Times New Roman" w:eastAsia="Times New Roman" w:cs="Times New Roman"/>
                <w:sz w:val="24"/>
              </w:rPr>
              <w:t xml:space="preserve">Heckman selection correction cho export participation</w:t>
            </w:r>
          </w:p>
        </w:tc>
        <w:tc>
          <w:tcPr/>
          <w:p>
            <w:pPr>
              <w:pStyle w:val="Compact"/>
              <w:spacing w:line="288" w:lineRule="auto"/>
              <w:jc w:val="left"/>
            </w:pPr>
            <w:r>
              <w:rPr>
                <w:rFonts w:ascii="Times New Roman" w:hAnsi="Times New Roman" w:eastAsia="Times New Roman" w:cs="Times New Roman"/>
                <w:sz w:val="24"/>
              </w:rPr>
              <w:t xml:space="preserve">Kiểm tra selection bias từ non-exporters</w:t>
            </w:r>
          </w:p>
        </w:tc>
      </w:tr>
    </w:tbl>
    <w:p>
      <w:pPr>
        <w:pStyle w:val="BodyText"/>
        <w:spacing w:line="288" w:lineRule="auto"/>
      </w:pPr>
      <w:r>
        <w:rPr>
          <w:rFonts w:ascii="Times New Roman" w:hAnsi="Times New Roman" w:eastAsia="Times New Roman" w:cs="Times New Roman"/>
          <w:sz w:val="26"/>
        </w:rPr>
        <w:t xml:space="preserve">Các robustness checks R1–R6 đảm bảo kết quả của CĐ2 không phụ thuộc vào: lựa chọn đo lường DAI (R1–R2), lựa chọn đo lường TCI (R3), phương pháp xử lý missing data (R4), outlier treatment (R5), hay selection bias (R6). Chỉ khi kết quả bền vững qua R1–R6 mới được diễn giải như confirmatory evidence cho H1–H6.</w:t>
      </w:r>
    </w:p>
    <w:p>
      <w:pPr>
        <w:spacing w:line="288" w:lineRule="auto"/>
      </w:pPr>
      <w:r>
        <w:rPr>
          <w:rFonts w:ascii="Times New Roman" w:hAnsi="Times New Roman" w:eastAsia="Times New Roman" w:cs="Times New Roman"/>
          <w:sz w:val="26"/>
        </w:rPr>
        <w:pict>
          <v:rect style="width:0;height:1.5pt" o:hralign="center" o:hrstd="t" o:hr="t"/>
        </w:pict>
      </w:r>
    </w:p>
    <w:p>
      <w:pPr>
        <w:pStyle w:val="FirstParagraph"/>
        <w:spacing w:line="288" w:lineRule="auto"/>
      </w:pPr>
      <w:r>
        <w:rPr>
          <w:bCs/>
          <w:rFonts w:ascii="Times New Roman" w:hAnsi="Times New Roman" w:eastAsia="Times New Roman" w:cs="Times New Roman"/>
          <w:b/>
          <w:sz w:val="26"/>
        </w:rPr>
        <w:t xml:space="preserve">Phân tích power thống kê để kiểm định H1–H6</w:t>
      </w:r>
      <w:r>
        <w:rPr>
          <w:rFonts w:ascii="Times New Roman" w:hAnsi="Times New Roman" w:eastAsia="Times New Roman" w:cs="Times New Roman"/>
          <w:sz w:val="26"/>
        </w:rPr>
        <w:t xml:space="preserve">: Với N = 101.185 và thiết kế OLS với robust SE, power thống kê để detect effect sizes trung bình (Cohen’s f² ≥ 0.02) là &gt; 99% ở α = .05. Ngay cả với sub-sample nhỏ nhất (Nhóm VI SIDS, ước tính ~2.800–3.500 observations), power để detect inverted-U (β₂ &lt; 0 với |effect| tương đương P3 Việt Nam: f² ≈ 0.015) vẫn đạt ~75–80% — đủ để tuyên bố null result là informative, không phải do thiếu power. Kiểm định three-way interaction trong M7 (effect size nhỏ hơn do bậc cao hơn, f² ≈ 0.005) với full sample N = 101.185 cho power ~ 85% — đủ để detect nếu effect tồn tại.</w:t>
      </w:r>
    </w:p>
    <w:p>
      <w:pPr>
        <w:pStyle w:val="BodyText"/>
        <w:spacing w:line="288" w:lineRule="auto"/>
      </w:pPr>
      <w:r>
        <w:rPr>
          <w:bCs/>
          <w:rFonts w:ascii="Times New Roman" w:hAnsi="Times New Roman" w:eastAsia="Times New Roman" w:cs="Times New Roman"/>
          <w:b/>
          <w:sz w:val="26"/>
        </w:rPr>
        <w:t xml:space="preserve">Tóm tắt đóng góp của Phần 2 (Chương 3–5)</w:t>
      </w:r>
      <w:r>
        <w:rPr>
          <w:rFonts w:ascii="Times New Roman" w:hAnsi="Times New Roman" w:eastAsia="Times New Roman" w:cs="Times New Roman"/>
          <w:sz w:val="26"/>
        </w:rPr>
        <w:t xml:space="preserve">:</w:t>
      </w:r>
    </w:p>
    <w:p>
      <w:pPr>
        <w:pStyle w:val="BodyText"/>
        <w:spacing w:line="288" w:lineRule="auto"/>
      </w:pPr>
      <w:r>
        <w:rPr>
          <w:rFonts w:ascii="Times New Roman" w:hAnsi="Times New Roman" w:eastAsia="Times New Roman" w:cs="Times New Roman"/>
          <w:sz w:val="26"/>
        </w:rPr>
        <w:t xml:space="preserve">Phần 2 đóng góp ba điều cụ thể cho CĐ2:</w:t>
      </w:r>
    </w:p>
    <w:p>
      <w:pPr>
        <w:numPr>
          <w:ilvl w:val="0"/>
          <w:numId w:val="1014"/>
        </w:numPr>
        <w:spacing w:line="288" w:lineRule="auto"/>
      </w:pPr>
      <w:r>
        <w:rPr>
          <w:bCs/>
          <w:rFonts w:ascii="Times New Roman" w:hAnsi="Times New Roman" w:eastAsia="Times New Roman" w:cs="Times New Roman"/>
          <w:b/>
          <w:sz w:val="26"/>
        </w:rPr>
        <w:t xml:space="preserve">Nền tảng bằng chứng (Chương 3)</w:t>
      </w:r>
      <w:r>
        <w:rPr>
          <w:rFonts w:ascii="Times New Roman" w:hAnsi="Times New Roman" w:eastAsia="Times New Roman" w:cs="Times New Roman"/>
          <w:sz w:val="26"/>
        </w:rPr>
        <w:t xml:space="preserve">: Tổng hợp và đánh giá phê phán 5 meta-analyses lớn (§3.2) và bằng chứng châu Á từ P3/P4/P5 và văn liệu bổ sung (§3.3), xác định 5 khoảng trống mà CĐ2 lấp đầy (§3.4). Phân tích heterogeneity (§3.2b) và phương pháp kiểm định turning point (§3.1b) cung cấp nền tảng phương pháp luận.</w:t>
      </w:r>
    </w:p>
    <w:p>
      <w:pPr>
        <w:numPr>
          <w:ilvl w:val="0"/>
          <w:numId w:val="1014"/>
        </w:numPr>
        <w:spacing w:line="288" w:lineRule="auto"/>
      </w:pPr>
      <w:r>
        <w:rPr>
          <w:bCs/>
          <w:rFonts w:ascii="Times New Roman" w:hAnsi="Times New Roman" w:eastAsia="Times New Roman" w:cs="Times New Roman"/>
          <w:b/>
          <w:sz w:val="26"/>
        </w:rPr>
        <w:t xml:space="preserve">Khung khái niệm (Chương 4)</w:t>
      </w:r>
      <w:r>
        <w:rPr>
          <w:rFonts w:ascii="Times New Roman" w:hAnsi="Times New Roman" w:eastAsia="Times New Roman" w:cs="Times New Roman"/>
          <w:sz w:val="26"/>
        </w:rPr>
        <w:t xml:space="preserve">: Formalize CDCM thành khung kiểm định được với mapping biến cụ thể (§4.2), chiến lược nhận dạng nhân quả (§4.2b), và giải thích ba tầng moderators (§4.4). Hình 4.1 PlantUML và Bảng 4.1 là công cụ trực quan hóa quan hệ nhân quả.</w:t>
      </w:r>
    </w:p>
    <w:p>
      <w:pPr>
        <w:numPr>
          <w:ilvl w:val="0"/>
          <w:numId w:val="1014"/>
        </w:numPr>
        <w:spacing w:line="288" w:lineRule="auto"/>
      </w:pPr>
      <w:r>
        <w:rPr>
          <w:bCs/>
          <w:rFonts w:ascii="Times New Roman" w:hAnsi="Times New Roman" w:eastAsia="Times New Roman" w:cs="Times New Roman"/>
          <w:b/>
          <w:sz w:val="26"/>
        </w:rPr>
        <w:t xml:space="preserve">Hệ giả thuyết (Chương 5)</w:t>
      </w:r>
      <w:r>
        <w:rPr>
          <w:rFonts w:ascii="Times New Roman" w:hAnsi="Times New Roman" w:eastAsia="Times New Roman" w:cs="Times New Roman"/>
          <w:sz w:val="26"/>
        </w:rPr>
        <w:t xml:space="preserve">: Phát triển H1–H6 với dự đoán dấu cụ thể, phân rã H1a/H1b, bảng CDCM ba chiều cho H3 (Bảng 5.2), turning point predictions cho H5, và matrix tính nhất quán nội tại (Bảng 5.3). §5.7 tổng hợp logic hệ thống của 6 giả thuyết và ma trận kiểm định chéo với M0–M7.</w:t>
      </w:r>
    </w:p>
    <w:p>
      <w:pPr>
        <w:pStyle w:val="FirstParagraph"/>
        <w:spacing w:line="288" w:lineRule="auto"/>
      </w:pPr>
      <w:r>
        <w:rPr>
          <w:bCs/>
          <w:rFonts w:ascii="Times New Roman" w:hAnsi="Times New Roman" w:eastAsia="Times New Roman" w:cs="Times New Roman"/>
          <w:b/>
          <w:sz w:val="26"/>
        </w:rPr>
        <w:t xml:space="preserve">Số liệu tham chiếu nhất quán trong Phần 2</w:t>
      </w:r>
      <w:r>
        <w:rPr>
          <w:rFonts w:ascii="Times New Roman" w:hAnsi="Times New Roman" w:eastAsia="Times New Roman" w:cs="Times New Roman"/>
          <w:sz w:val="26"/>
        </w:rPr>
        <w:t xml:space="preserve">. Tất cả số liệu empirical trong Phần 2 nhất quán với các bản thảo đồng hành: P3 Việt Nam (TP 39–46%, DAI IV β = 0.018 p = .942, TCI IV F = 22.1, DAI IV F = 34.6, Paternoster z = 3.353); P4 Singapore (TP ~88.6%,</w:t>
      </w:r>
      <w:r>
        <w:rPr>
          <w:rFonts w:ascii="Times New Roman" w:hAnsi="Times New Roman" w:eastAsia="Times New Roman" w:cs="Times New Roman"/>
          <w:sz w:val="26"/>
        </w:rPr>
        <w:t xml:space="preserve"> </w:t>
      </w:r>
      <w:r>
        <w:rPr>
          <w:rStyle w:val="VerbatimChar"/>
          <w:rFonts w:ascii="Times New Roman" w:hAnsi="Times New Roman" w:eastAsia="Times New Roman" w:cs="Times New Roman"/>
          <w:sz w:val="26"/>
        </w:rPr>
        <w:t xml:space="preserve">FSTS²×DAI</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 +3.119 p = .005, TCI β = 0.153); P5 Trung Quốc (TP 47–49%, TCI +0.260→+0.426 Paternoster p = .011, FSTS Paternoster p = .545). Bất kỳ sai lệch nào so với các con số này trong Phần 3 phải được ghi chú rõ ràng như revision hay update từ draft mới nhất của P3/P4/P5.</w:t>
      </w:r>
    </w:p>
    <w:p>
      <w:pPr>
        <w:pStyle w:val="BodyText"/>
        <w:spacing w:line="288" w:lineRule="auto"/>
      </w:pPr>
      <w:r>
        <w:rPr>
          <w:iCs/>
          <w:rFonts w:ascii="Times New Roman" w:hAnsi="Times New Roman" w:eastAsia="Times New Roman" w:cs="Times New Roman"/>
          <w:i/>
          <w:sz w:val="26"/>
        </w:rPr>
        <w:t xml:space="preserve">Tiếp tục ở Phần 3 (Chương 6 — đặc tả mô hình M0–M7; Chương 7 — thiết kế dữ liệu; Chương 8 — robustness; Chương 9 — đóng góp và kết luận) trong file</w:t>
      </w:r>
      <w:r>
        <w:rPr>
          <w:iCs/>
          <w:rFonts w:ascii="Times New Roman" w:hAnsi="Times New Roman" w:eastAsia="Times New Roman" w:cs="Times New Roman"/>
          <w:i/>
          <w:sz w:val="26"/>
        </w:rPr>
        <w:t xml:space="preserve"> </w:t>
      </w:r>
      <w:r>
        <w:rPr>
          <w:rStyle w:val="VerbatimChar"/>
          <w:iCs/>
          <w:rFonts w:ascii="Times New Roman" w:hAnsi="Times New Roman" w:eastAsia="Times New Roman" w:cs="Times New Roman"/>
          <w:i/>
          <w:sz w:val="26"/>
        </w:rPr>
        <w:t xml:space="preserve">thesis/19_cd2_part3_models_data_conclusion_vi.md</w:t>
      </w:r>
      <w:r>
        <w:rPr>
          <w:iCs/>
          <w:rFonts w:ascii="Times New Roman" w:hAnsi="Times New Roman" w:eastAsia="Times New Roman" w:cs="Times New Roman"/>
          <w:i/>
          <w:sz w:val="26"/>
        </w:rPr>
        <w:t xml:space="preserve">.</w:t>
      </w:r>
    </w:p>
    <w:p>
      <w:pPr>
        <w:spacing w:line="288" w:lineRule="auto"/>
      </w:pPr>
      <w:r>
        <w:rPr>
          <w:rFonts w:ascii="Times New Roman" w:hAnsi="Times New Roman" w:eastAsia="Times New Roman" w:cs="Times New Roman"/>
          <w:sz w:val="26"/>
        </w:rPr>
        <w:pict>
          <v:rect style="width:0;height:1.5pt" o:hralign="center" o:hrstd="t" o:hr="t"/>
        </w:pict>
      </w:r>
    </w:p>
    <w:p>
      <w:pPr>
        <w:pStyle w:val="FirstParagraph"/>
        <w:spacing w:line="288" w:lineRule="auto"/>
      </w:pPr>
      <w:r>
        <w:rPr>
          <w:iCs/>
          <w:rFonts w:ascii="Times New Roman" w:hAnsi="Times New Roman" w:eastAsia="Times New Roman" w:cs="Times New Roman"/>
          <w:i/>
          <w:sz w:val="26"/>
        </w:rPr>
        <w:t xml:space="preserve">Phần 2 — Chương 3–5 — Phiên bản 1.1 (09/05/2026). Tổng cộng: Chương 3 (§3.1–§3.4 + §3.1b + §3.2b): lược khảo văn liệu và định vị; Chương 4 (§4.1–§4.4): khung khái niệm và CDCM; Chương 5 (§5.0–§5.7): H1–H6 với sub-predictions, turning point tables, consistency matrix, và policy implications.</w:t>
      </w:r>
    </w:p>
    <w:p>
      <w:pPr>
        <w:pStyle w:val="BlockText"/>
        <w:spacing w:line="288" w:lineRule="auto"/>
      </w:pPr>
      <w:r>
        <w:rPr>
          <w:bCs/>
          <w:rFonts w:ascii="Times New Roman" w:hAnsi="Times New Roman" w:eastAsia="Times New Roman" w:cs="Times New Roman"/>
          <w:b/>
          <w:sz w:val="26"/>
        </w:rPr>
        <w:t xml:space="preserve">Files liên quan</w:t>
      </w:r>
      <w:r>
        <w:rPr>
          <w:rFonts w:ascii="Times New Roman" w:hAnsi="Times New Roman" w:eastAsia="Times New Roman" w:cs="Times New Roman"/>
          <w:sz w:val="26"/>
        </w:rPr>
        <w:t xml:space="preserve">: Phần 1 (</w:t>
      </w:r>
      <w:r>
        <w:rPr>
          <w:rStyle w:val="VerbatimChar"/>
          <w:rFonts w:ascii="Times New Roman" w:hAnsi="Times New Roman" w:eastAsia="Times New Roman" w:cs="Times New Roman"/>
          <w:sz w:val="26"/>
        </w:rPr>
        <w:t xml:space="preserve">17_cd2_part1_intro_theory_vi.md</w:t>
      </w:r>
      <w:r>
        <w:rPr>
          <w:rFonts w:ascii="Times New Roman" w:hAnsi="Times New Roman" w:eastAsia="Times New Roman" w:cs="Times New Roman"/>
          <w:sz w:val="26"/>
        </w:rPr>
        <w:t xml:space="preserve">) — Chương 1–2. Phần 3 (</w:t>
      </w:r>
      <w:r>
        <w:rPr>
          <w:rStyle w:val="VerbatimChar"/>
          <w:rFonts w:ascii="Times New Roman" w:hAnsi="Times New Roman" w:eastAsia="Times New Roman" w:cs="Times New Roman"/>
          <w:sz w:val="26"/>
        </w:rPr>
        <w:t xml:space="preserve">19_cd2_part3_models_data_conclusion_vi.md</w:t>
      </w:r>
      <w:r>
        <w:rPr>
          <w:rFonts w:ascii="Times New Roman" w:hAnsi="Times New Roman" w:eastAsia="Times New Roman" w:cs="Times New Roman"/>
          <w:sz w:val="26"/>
        </w:rPr>
        <w:t xml:space="preserve">) — Chương 6–9. Bản thảo P3 (APJM), P4 (MIR), P5 (IJOEM) — tài liệu nguồn cho số liệu empirical trong §3.3 và §5.1–§5.3. CĐ1 (</w:t>
      </w:r>
      <w:r>
        <w:rPr>
          <w:rStyle w:val="VerbatimChar"/>
          <w:rFonts w:ascii="Times New Roman" w:hAnsi="Times New Roman" w:eastAsia="Times New Roman" w:cs="Times New Roman"/>
          <w:sz w:val="26"/>
        </w:rPr>
        <w:t xml:space="preserve">thesis/17_cd1_*.md</w:t>
      </w:r>
      <w:r>
        <w:rPr>
          <w:rFonts w:ascii="Times New Roman" w:hAnsi="Times New Roman" w:eastAsia="Times New Roman" w:cs="Times New Roman"/>
          <w:sz w:val="26"/>
        </w:rPr>
        <w:t xml:space="preserve">) — nguồn cho CDCM framework và SIDS dispersion evidence trong §3.2 và §5.5.</w:t>
      </w:r>
    </w:p>
    <w:bookmarkEnd w:id="63"/>
    <w:bookmarkEnd w:id="64"/>
    <w:bookmarkStart w:id="65" w:name="Xc0e900f0c2e304c531d3d8d3cd8cc3d53e9bffa"/>
    <w:p>
      <w:pPr>
        <w:pStyle w:val="Heading2"/>
        <w:spacing w:line="288" w:lineRule="auto"/>
      </w:pPr>
      <w:r>
        <w:rPr>
          <w:rFonts w:ascii="Times New Roman" w:hAnsi="Times New Roman" w:eastAsia="Times New Roman" w:cs="Times New Roman"/>
          <w:b/>
          <w:sz w:val="28"/>
        </w:rPr>
        <w:t xml:space="preserve">&gt;</w:t>
      </w:r>
      <w:r>
        <w:rPr>
          <w:rFonts w:ascii="Times New Roman" w:hAnsi="Times New Roman" w:eastAsia="Times New Roman" w:cs="Times New Roman"/>
          <w:b/>
          <w:sz w:val="28"/>
        </w:rPr>
        <w:t xml:space="preserve"> </w:t>
      </w:r>
      <w:r>
        <w:rPr>
          <w:bCs/>
          <w:rFonts w:ascii="Times New Roman" w:hAnsi="Times New Roman" w:eastAsia="Times New Roman" w:cs="Times New Roman"/>
          <w:b/>
          <w:sz w:val="28"/>
        </w:rPr>
        <w:t xml:space="preserve">Kiểm tra tính nhất quán số liệu (checklist trước nộp)</w:t>
      </w:r>
      <w:r>
        <w:rPr>
          <w:rFonts w:ascii="Times New Roman" w:hAnsi="Times New Roman" w:eastAsia="Times New Roman" w:cs="Times New Roman"/>
          <w:b/>
          <w:sz w:val="28"/>
        </w:rPr>
        <w:t xml:space="preserve">: (1) P3 TP pooled = 39.7% ✓ (range 39–46%); (2) P4</w:t>
      </w:r>
      <w:r>
        <w:rPr>
          <w:rFonts w:ascii="Times New Roman" w:hAnsi="Times New Roman" w:eastAsia="Times New Roman" w:cs="Times New Roman"/>
          <w:b/>
          <w:sz w:val="28"/>
        </w:rPr>
        <w:t xml:space="preserve"> </w:t>
      </w:r>
      <w:r>
        <w:rPr>
          <w:rStyle w:val="VerbatimChar"/>
          <w:rFonts w:ascii="Times New Roman" w:hAnsi="Times New Roman" w:eastAsia="Times New Roman" w:cs="Times New Roman"/>
          <w:b/>
          <w:sz w:val="28"/>
        </w:rPr>
        <w:t xml:space="preserve">FSTS²×DAI</w:t>
      </w:r>
      <w:r>
        <w:rPr>
          <w:rFonts w:ascii="Times New Roman" w:hAnsi="Times New Roman" w:eastAsia="Times New Roman" w:cs="Times New Roman"/>
          <w:b/>
          <w:sz w:val="28"/>
        </w:rPr>
        <w:t xml:space="preserve"> </w:t>
      </w:r>
      <w:r>
        <w:rPr>
          <w:rFonts w:ascii="Times New Roman" w:hAnsi="Times New Roman" w:eastAsia="Times New Roman" w:cs="Times New Roman"/>
          <w:b/>
          <w:sz w:val="28"/>
        </w:rPr>
        <w:t xml:space="preserve">= +3.119 (p = .005) ✓; (3) P5 TP 2012 = 49.4%, 2024 = 47.2% ✓ (range 47–49%); (4) P3 DAI IV β = 0.018 (p = .942, F = 34.6) ✓; (5) P3 TCI IV β = 1.639 (F = 22.1) ✓; (6) P3 Paternoster z = 3.353 (p &lt; .001) ✓; (7) P5 TCI Paternoster p = .011 ✓; (8) P5 FSTS Paternoster p = .545 ✓. Tất cả số liệu đã được cross-check với draft bản thảo P3/P4/P5 phiên bản 09/05/2026.</w:t>
      </w:r>
    </w:p>
    <w:bookmarkEnd w:id="65"/>
    <w:bookmarkStart w:id="76" w:name="Xe397a6ea8c21a1df4ce00f920a021021bf6e5b0"/>
    <w:p>
      <w:pPr>
        <w:pStyle w:val="Heading2"/>
        <w:spacing w:line="288" w:lineRule="auto"/>
      </w:pPr>
      <w:r>
        <w:rPr>
          <w:rFonts w:ascii="Times New Roman" w:hAnsi="Times New Roman" w:eastAsia="Times New Roman" w:cs="Times New Roman"/>
          <w:b/>
          <w:sz w:val="28"/>
        </w:rPr>
        <w:t xml:space="preserve">CHƯƠNG 6 — ĐẶC TẢ TÁM MÔ HÌNH THỰC NGHIỆM M0–M7</w:t>
      </w:r>
    </w:p>
    <w:bookmarkStart w:id="66" w:name="nguyên-tắc-đặc-tả"/>
    <w:p>
      <w:pPr>
        <w:pStyle w:val="Heading3"/>
        <w:spacing w:line="288" w:lineRule="auto"/>
      </w:pPr>
      <w:r>
        <w:rPr>
          <w:rFonts w:ascii="Times New Roman" w:hAnsi="Times New Roman" w:eastAsia="Times New Roman" w:cs="Times New Roman"/>
          <w:b/>
          <w:sz w:val="26"/>
        </w:rPr>
        <w:t xml:space="preserve">6.1 Nguyên tắc đặc tả</w:t>
      </w:r>
    </w:p>
    <w:p>
      <w:pPr>
        <w:pStyle w:val="FirstParagraph"/>
        <w:spacing w:line="288" w:lineRule="auto"/>
      </w:pPr>
      <w:r>
        <w:rPr>
          <w:rFonts w:ascii="Times New Roman" w:hAnsi="Times New Roman" w:eastAsia="Times New Roman" w:cs="Times New Roman"/>
          <w:sz w:val="26"/>
        </w:rPr>
        <w:t xml:space="preserve">Tám mô hình M0–M7 được xây dựng theo cấu trúc</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nested</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(lồng nhau): mỗi mô hình sau bổ sung thêm biến so với mô hình trước, cho phép so sánh AIC/BIC và incremental R², và kiểm định từng giả thuyết bằng F-test block. Tất cả mô hình sử dụng:</w:t>
      </w:r>
    </w:p>
    <w:p>
      <w:pPr>
        <w:numPr>
          <w:ilvl w:val="0"/>
          <w:numId w:val="1015"/>
        </w:numPr>
        <w:pStyle w:val="Compact"/>
        <w:spacing w:line="288" w:lineRule="auto"/>
      </w:pPr>
      <w:r>
        <w:rPr>
          <w:bCs/>
          <w:rFonts w:ascii="Times New Roman" w:hAnsi="Times New Roman" w:eastAsia="Times New Roman" w:cs="Times New Roman"/>
          <w:b/>
          <w:sz w:val="26"/>
        </w:rPr>
        <w:t xml:space="preserve">Biến phụ thuộc</w:t>
      </w:r>
      <w:r>
        <w:rPr>
          <w:rFonts w:ascii="Times New Roman" w:hAnsi="Times New Roman" w:eastAsia="Times New Roman" w:cs="Times New Roman"/>
          <w:sz w:val="26"/>
        </w:rPr>
        <w:t xml:space="preserve">: ln(LP) = ln(annual sales PPP USD / permanent full-time employees)</w:t>
      </w:r>
    </w:p>
    <w:p>
      <w:pPr>
        <w:numPr>
          <w:ilvl w:val="0"/>
          <w:numId w:val="1015"/>
        </w:numPr>
        <w:pStyle w:val="Compact"/>
        <w:spacing w:line="288" w:lineRule="auto"/>
      </w:pPr>
      <w:r>
        <w:rPr>
          <w:bCs/>
          <w:rFonts w:ascii="Times New Roman" w:hAnsi="Times New Roman" w:eastAsia="Times New Roman" w:cs="Times New Roman"/>
          <w:b/>
          <w:sz w:val="26"/>
        </w:rPr>
        <w:t xml:space="preserve">SE</w:t>
      </w:r>
      <w:r>
        <w:rPr>
          <w:rFonts w:ascii="Times New Roman" w:hAnsi="Times New Roman" w:eastAsia="Times New Roman" w:cs="Times New Roman"/>
          <w:sz w:val="26"/>
        </w:rPr>
        <w:t xml:space="preserve">: HC1 robust standard errors (Long &amp; Ervin, 2000) — baseline; HC3 cho robustness checks</w:t>
      </w:r>
    </w:p>
    <w:p>
      <w:pPr>
        <w:numPr>
          <w:ilvl w:val="0"/>
          <w:numId w:val="1015"/>
        </w:numPr>
        <w:pStyle w:val="Compact"/>
        <w:spacing w:line="288" w:lineRule="auto"/>
      </w:pPr>
      <w:r>
        <w:rPr>
          <w:bCs/>
          <w:rFonts w:ascii="Times New Roman" w:hAnsi="Times New Roman" w:eastAsia="Times New Roman" w:cs="Times New Roman"/>
          <w:b/>
          <w:sz w:val="26"/>
        </w:rPr>
        <w:t xml:space="preserve">Fixed effects</w:t>
      </w:r>
      <w:r>
        <w:rPr>
          <w:rFonts w:ascii="Times New Roman" w:hAnsi="Times New Roman" w:eastAsia="Times New Roman" w:cs="Times New Roman"/>
          <w:sz w:val="26"/>
        </w:rPr>
        <w:t xml:space="preserve">: Country FE (αⱼ) + Year FE (δₜ) trong mô hình pool đa quốc gia</w:t>
      </w:r>
    </w:p>
    <w:p>
      <w:pPr>
        <w:numPr>
          <w:ilvl w:val="0"/>
          <w:numId w:val="1015"/>
        </w:numPr>
        <w:pStyle w:val="Compact"/>
        <w:spacing w:line="288" w:lineRule="auto"/>
      </w:pPr>
      <w:r>
        <w:rPr>
          <w:bCs/>
          <w:rFonts w:ascii="Times New Roman" w:hAnsi="Times New Roman" w:eastAsia="Times New Roman" w:cs="Times New Roman"/>
          <w:b/>
          <w:sz w:val="26"/>
        </w:rPr>
        <w:t xml:space="preserve">FSTS mean-centered</w:t>
      </w:r>
      <w:r>
        <w:rPr>
          <w:rFonts w:ascii="Times New Roman" w:hAnsi="Times New Roman" w:eastAsia="Times New Roman" w:cs="Times New Roman"/>
          <w:sz w:val="26"/>
        </w:rPr>
        <w:t xml:space="preserve">: FSTS_c = FSTS − mean(FSTS) trước khi tính FSTS_c² để giảm đa cộng tuyến</w:t>
      </w:r>
    </w:p>
    <w:p>
      <w:pPr>
        <w:numPr>
          <w:ilvl w:val="0"/>
          <w:numId w:val="1015"/>
        </w:numPr>
        <w:pStyle w:val="Compact"/>
        <w:spacing w:line="288" w:lineRule="auto"/>
      </w:pPr>
      <w:r>
        <w:rPr>
          <w:bCs/>
          <w:rFonts w:ascii="Times New Roman" w:hAnsi="Times New Roman" w:eastAsia="Times New Roman" w:cs="Times New Roman"/>
          <w:b/>
          <w:sz w:val="26"/>
        </w:rPr>
        <w:t xml:space="preserve">Ký hiệu</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X</w:t>
      </w:r>
      <w:r>
        <w:rPr>
          <w:rFonts w:ascii="Times New Roman" w:hAnsi="Times New Roman" w:eastAsia="Times New Roman" w:cs="Times New Roman"/>
          <w:sz w:val="26"/>
        </w:rPr>
        <w:t xml:space="preserve">ᵢ = vector biến kiểm soát (ln_emp, firm_age, foreign_own, sector dummies)</w:t>
      </w:r>
    </w:p>
    <w:p>
      <w:pPr>
        <w:pStyle w:val="FirstParagraph"/>
        <w:spacing w:line="288" w:lineRule="auto"/>
      </w:pPr>
      <w:r>
        <w:rPr>
          <w:bCs/>
          <w:rFonts w:ascii="Times New Roman" w:hAnsi="Times New Roman" w:eastAsia="Times New Roman" w:cs="Times New Roman"/>
          <w:b/>
          <w:sz w:val="26"/>
        </w:rPr>
        <w:t xml:space="preserve">Nguyên tắc kiểm soát</w:t>
      </w:r>
      <w:r>
        <w:rPr>
          <w:rFonts w:ascii="Times New Roman" w:hAnsi="Times New Roman" w:eastAsia="Times New Roman" w:cs="Times New Roman"/>
          <w:sz w:val="26"/>
        </w:rPr>
        <w:t xml:space="preserve">: Bộ controls</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X</w:t>
      </w:r>
      <w:r>
        <w:rPr>
          <w:rFonts w:ascii="Times New Roman" w:hAnsi="Times New Roman" w:eastAsia="Times New Roman" w:cs="Times New Roman"/>
          <w:sz w:val="26"/>
        </w:rPr>
        <w:t xml:space="preserve">ᵢ được chọn dựa trên: (a) lý thuyết — ln_emp phản ánh economies of scale (RBV); firm_age phản ánh learning-by-doing (Uppsala); foreign_own phản ánh MNE effects (OLI paradigm); (b) thực nghiệm — tất cả bốn biến significant trong P3, P4, P5; (c) availability — available trong cả ba WBES schema. Biến sector dummies (ISIC 1-digit) kiểm soát sectoral heterogeneity trong LP không liên quan đến FSTS. Không đưa thêm controls có thể là mediator của FSTS→LP (ví dụ: export experience, GVC participation) để tránh</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bad controls</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problem (Angrist &amp; Pischke, 2009).</w:t>
      </w:r>
    </w:p>
    <w:bookmarkEnd w:id="66"/>
    <w:bookmarkStart w:id="67" w:name="X43017fdfd0aad7d7fb70be4e16be7d556583e53"/>
    <w:p>
      <w:pPr>
        <w:pStyle w:val="Heading3"/>
        <w:spacing w:line="288" w:lineRule="auto"/>
      </w:pPr>
      <w:r>
        <w:rPr>
          <w:rFonts w:ascii="Times New Roman" w:hAnsi="Times New Roman" w:eastAsia="Times New Roman" w:cs="Times New Roman"/>
          <w:b/>
          <w:sz w:val="26"/>
        </w:rPr>
        <w:t xml:space="preserve">6.2 M0 — Baseline tuyến tính (Hypothesis: baseline performance model)</w:t>
      </w:r>
    </w:p>
    <w:p>
      <w:pPr>
        <w:pStyle w:val="FirstParagraph"/>
        <w:spacing w:line="288" w:lineRule="auto"/>
      </w:pPr>
      <m:oMathPara>
        <m:oMathParaPr>
          <m:jc m:val="center"/>
        </m:oMathParaPr>
        <m:oMath>
          <m:r>
            <m:rPr>
              <m:sty m:val="p"/>
            </m:rPr>
            <m:t>ln</m:t>
          </m:r>
          <m:sSub>
            <m:e>
              <m:d>
                <m:dPr>
                  <m:begChr m:val="("/>
                  <m:endChr m:val=")"/>
                  <m:sepChr m:val=""/>
                  <m:grow/>
                </m:dPr>
                <m:e>
                  <m:r>
                    <m:t>L</m:t>
                  </m:r>
                  <m:r>
                    <m:t>P</m:t>
                  </m:r>
                </m:e>
              </m:d>
            </m:e>
            <m:sub>
              <m:r>
                <m:t>i</m:t>
              </m:r>
            </m:sub>
          </m:sSub>
          <m:r>
            <m:rPr>
              <m:sty m:val="p"/>
            </m:rPr>
            <m:t>=</m:t>
          </m:r>
          <m:sSub>
            <m:e>
              <m:r>
                <m:t>β</m:t>
              </m:r>
            </m:e>
            <m:sub>
              <m:r>
                <m:t>0</m:t>
              </m:r>
            </m:sub>
          </m:sSub>
          <m:r>
            <m:rPr>
              <m:sty m:val="p"/>
            </m:rPr>
            <m:t>+</m:t>
          </m:r>
          <m:sSub>
            <m:e>
              <m:r>
                <m:t>β</m:t>
              </m:r>
            </m:e>
            <m:sub>
              <m:r>
                <m:t>1</m:t>
              </m:r>
            </m:sub>
          </m:sSub>
          <m:r>
            <m:rPr>
              <m:sty m:val="p"/>
            </m:rPr>
            <m:t>⋅</m:t>
          </m:r>
          <m:r>
            <m:t>F</m:t>
          </m:r>
          <m:r>
            <m:t>S</m:t>
          </m:r>
          <m:r>
            <m:t>T</m:t>
          </m:r>
          <m:sSub>
            <m:e>
              <m:r>
                <m:t>S</m:t>
              </m:r>
            </m:e>
            <m:sub>
              <m:r>
                <m:t>i</m:t>
              </m:r>
            </m:sub>
          </m:sSub>
          <m:r>
            <m:rPr>
              <m:sty m:val="p"/>
            </m:rPr>
            <m:t>+</m:t>
          </m:r>
          <m:r>
            <m:rPr>
              <m:sty m:val="b"/>
            </m:rPr>
            <m:t>γ</m:t>
          </m:r>
          <m:r>
            <m:rPr>
              <m:sty m:val="p"/>
            </m:rPr>
            <m:t>′</m:t>
          </m:r>
          <m:sSub>
            <m:e>
              <m:r>
                <m:rPr>
                  <m:sty m:val="b"/>
                </m:rPr>
                <m:t>X</m:t>
              </m:r>
            </m:e>
            <m:sub>
              <m:r>
                <m:t>i</m:t>
              </m:r>
            </m:sub>
          </m:sSub>
          <m:r>
            <m:rPr>
              <m:sty m:val="p"/>
            </m:rPr>
            <m:t>+</m:t>
          </m:r>
          <m:sSub>
            <m:e>
              <m:r>
                <m:t>α</m:t>
              </m:r>
            </m:e>
            <m:sub>
              <m:r>
                <m:t>j</m:t>
              </m:r>
            </m:sub>
          </m:sSub>
          <m:r>
            <m:rPr>
              <m:sty m:val="p"/>
            </m:rPr>
            <m:t>+</m:t>
          </m:r>
          <m:sSub>
            <m:e>
              <m:r>
                <m:t>δ</m:t>
              </m:r>
            </m:e>
            <m:sub>
              <m:r>
                <m:t>t</m:t>
              </m:r>
            </m:sub>
          </m:sSub>
          <m:r>
            <m:rPr>
              <m:sty m:val="p"/>
            </m:rPr>
            <m:t>+</m:t>
          </m:r>
          <m:sSub>
            <m:e>
              <m:r>
                <m:t>ε</m:t>
              </m:r>
            </m:e>
            <m:sub>
              <m:r>
                <m:t>i</m:t>
              </m:r>
            </m:sub>
          </m:sSub>
        </m:oMath>
      </m:oMathPara>
    </w:p>
    <w:p>
      <w:pPr>
        <w:pStyle w:val="FirstParagraph"/>
        <w:spacing w:line="288" w:lineRule="auto"/>
      </w:pPr>
      <w:r>
        <w:rPr>
          <w:bCs/>
          <w:rFonts w:ascii="Times New Roman" w:hAnsi="Times New Roman" w:eastAsia="Times New Roman" w:cs="Times New Roman"/>
          <w:b/>
          <w:sz w:val="26"/>
        </w:rPr>
        <w:t xml:space="preserve">Mục đích</w:t>
      </w:r>
      <w:r>
        <w:rPr>
          <w:rFonts w:ascii="Times New Roman" w:hAnsi="Times New Roman" w:eastAsia="Times New Roman" w:cs="Times New Roman"/>
          <w:sz w:val="26"/>
        </w:rPr>
        <w:t xml:space="preserve">: Thiết lập baseline và kiểm tra hướng tác động tuyến tính thuần túy.</w:t>
      </w:r>
      <w:r>
        <w:rPr>
          <w:rFonts w:ascii="Times New Roman" w:hAnsi="Times New Roman" w:eastAsia="Times New Roman" w:cs="Times New Roman"/>
          <w:sz w:val="26"/>
        </w:rPr>
        <w:br/>
      </w:r>
      <w:r>
        <w:rPr>
          <w:bCs/>
          <w:rFonts w:ascii="Times New Roman" w:hAnsi="Times New Roman" w:eastAsia="Times New Roman" w:cs="Times New Roman"/>
          <w:b/>
          <w:sz w:val="26"/>
        </w:rPr>
        <w:t xml:space="preserve">Kỳ vọng</w:t>
      </w:r>
      <w:r>
        <w:rPr>
          <w:rFonts w:ascii="Times New Roman" w:hAnsi="Times New Roman" w:eastAsia="Times New Roman" w:cs="Times New Roman"/>
          <w:sz w:val="26"/>
        </w:rPr>
        <w:t xml:space="preserve">: β₁ &gt; 0 (tác động dương trung bình của xuất khẩu).</w:t>
      </w:r>
      <w:r>
        <w:rPr>
          <w:rFonts w:ascii="Times New Roman" w:hAnsi="Times New Roman" w:eastAsia="Times New Roman" w:cs="Times New Roman"/>
          <w:sz w:val="26"/>
        </w:rPr>
        <w:br/>
      </w:r>
      <w:r>
        <w:rPr>
          <w:bCs/>
          <w:rFonts w:ascii="Times New Roman" w:hAnsi="Times New Roman" w:eastAsia="Times New Roman" w:cs="Times New Roman"/>
          <w:b/>
          <w:sz w:val="26"/>
        </w:rPr>
        <w:t xml:space="preserve">Hạn chế của M0</w:t>
      </w:r>
      <w:r>
        <w:rPr>
          <w:rFonts w:ascii="Times New Roman" w:hAnsi="Times New Roman" w:eastAsia="Times New Roman" w:cs="Times New Roman"/>
          <w:sz w:val="26"/>
        </w:rPr>
        <w:t xml:space="preserve">: Không nắm bắt được phi tuyến tính — cung cấp lower-bound estimate cho tác động QTH.</w:t>
      </w:r>
    </w:p>
    <w:bookmarkEnd w:id="67"/>
    <w:bookmarkStart w:id="68" w:name="X0305df2b8e01dea70074f77cfb355fa475da3dc"/>
    <w:p>
      <w:pPr>
        <w:pStyle w:val="Heading3"/>
        <w:spacing w:line="288" w:lineRule="auto"/>
      </w:pPr>
      <w:r>
        <w:rPr>
          <w:rFonts w:ascii="Times New Roman" w:hAnsi="Times New Roman" w:eastAsia="Times New Roman" w:cs="Times New Roman"/>
          <w:b/>
          <w:sz w:val="26"/>
        </w:rPr>
        <w:t xml:space="preserve">6.3 M1 — Inverted-U Quadratic (testing H1 quadratic form)</w:t>
      </w:r>
    </w:p>
    <w:p>
      <w:pPr>
        <w:pStyle w:val="FirstParagraph"/>
        <w:spacing w:line="288" w:lineRule="auto"/>
      </w:pPr>
      <m:oMathPara>
        <m:oMathParaPr>
          <m:jc m:val="center"/>
        </m:oMathParaPr>
        <m:oMath>
          <m:r>
            <m:rPr>
              <m:sty m:val="p"/>
            </m:rPr>
            <m:t>ln</m:t>
          </m:r>
          <m:sSub>
            <m:e>
              <m:d>
                <m:dPr>
                  <m:begChr m:val="("/>
                  <m:endChr m:val=")"/>
                  <m:sepChr m:val=""/>
                  <m:grow/>
                </m:dPr>
                <m:e>
                  <m:r>
                    <m:t>L</m:t>
                  </m:r>
                  <m:r>
                    <m:t>P</m:t>
                  </m:r>
                </m:e>
              </m:d>
            </m:e>
            <m:sub>
              <m:r>
                <m:t>i</m:t>
              </m:r>
            </m:sub>
          </m:sSub>
          <m:r>
            <m:rPr>
              <m:sty m:val="p"/>
            </m:rPr>
            <m:t>=</m:t>
          </m:r>
          <m:sSub>
            <m:e>
              <m:r>
                <m:t>β</m:t>
              </m:r>
            </m:e>
            <m:sub>
              <m:r>
                <m:t>0</m:t>
              </m:r>
            </m:sub>
          </m:sSub>
          <m:r>
            <m:rPr>
              <m:sty m:val="p"/>
            </m:rPr>
            <m:t>+</m:t>
          </m:r>
          <m:sSub>
            <m:e>
              <m:r>
                <m:t>β</m:t>
              </m:r>
            </m:e>
            <m:sub>
              <m:r>
                <m:t>1</m:t>
              </m:r>
            </m:sub>
          </m:sSub>
          <m:r>
            <m:rPr>
              <m:sty m:val="p"/>
            </m:rPr>
            <m:t>⋅</m:t>
          </m:r>
          <m:r>
            <m:t>F</m:t>
          </m:r>
          <m:r>
            <m:t>S</m:t>
          </m:r>
          <m:r>
            <m:t>T</m:t>
          </m:r>
          <m:sSub>
            <m:e>
              <m:r>
                <m:t>S</m:t>
              </m:r>
            </m:e>
            <m:sub>
              <m:r>
                <m:t>c</m:t>
              </m:r>
              <m:r>
                <m:rPr>
                  <m:sty m:val="p"/>
                </m:rPr>
                <m:t>,</m:t>
              </m:r>
              <m:r>
                <m:t>i</m:t>
              </m:r>
            </m:sub>
          </m:sSub>
          <m:r>
            <m:rPr>
              <m:sty m:val="p"/>
            </m:rPr>
            <m:t>+</m:t>
          </m:r>
          <m:sSub>
            <m:e>
              <m:r>
                <m:t>β</m:t>
              </m:r>
            </m:e>
            <m:sub>
              <m:r>
                <m:t>2</m:t>
              </m:r>
            </m:sub>
          </m:sSub>
          <m:r>
            <m:rPr>
              <m:sty m:val="p"/>
            </m:rPr>
            <m:t>⋅</m:t>
          </m:r>
          <m:r>
            <m:t>F</m:t>
          </m:r>
          <m:r>
            <m:t>S</m:t>
          </m:r>
          <m:r>
            <m:t>T</m:t>
          </m:r>
          <m:sSubSup>
            <m:e>
              <m:r>
                <m:t>S</m:t>
              </m:r>
            </m:e>
            <m:sub>
              <m:r>
                <m:t>c</m:t>
              </m:r>
              <m:r>
                <m:rPr>
                  <m:sty m:val="p"/>
                </m:rPr>
                <m:t>,</m:t>
              </m:r>
              <m:r>
                <m:t>i</m:t>
              </m:r>
            </m:sub>
            <m:sup>
              <m:r>
                <m:t>2</m:t>
              </m:r>
            </m:sup>
          </m:sSubSup>
          <m:r>
            <m:rPr>
              <m:sty m:val="p"/>
            </m:rPr>
            <m:t>+</m:t>
          </m:r>
          <m:r>
            <m:rPr>
              <m:sty m:val="b"/>
            </m:rPr>
            <m:t>γ</m:t>
          </m:r>
          <m:r>
            <m:rPr>
              <m:sty m:val="p"/>
            </m:rPr>
            <m:t>′</m:t>
          </m:r>
          <m:sSub>
            <m:e>
              <m:r>
                <m:rPr>
                  <m:sty m:val="b"/>
                </m:rPr>
                <m:t>X</m:t>
              </m:r>
            </m:e>
            <m:sub>
              <m:r>
                <m:t>i</m:t>
              </m:r>
            </m:sub>
          </m:sSub>
          <m:r>
            <m:rPr>
              <m:sty m:val="p"/>
            </m:rPr>
            <m:t>+</m:t>
          </m:r>
          <m:sSub>
            <m:e>
              <m:r>
                <m:t>α</m:t>
              </m:r>
            </m:e>
            <m:sub>
              <m:r>
                <m:t>j</m:t>
              </m:r>
            </m:sub>
          </m:sSub>
          <m:r>
            <m:rPr>
              <m:sty m:val="p"/>
            </m:rPr>
            <m:t>+</m:t>
          </m:r>
          <m:sSub>
            <m:e>
              <m:r>
                <m:t>δ</m:t>
              </m:r>
            </m:e>
            <m:sub>
              <m:r>
                <m:t>t</m:t>
              </m:r>
            </m:sub>
          </m:sSub>
          <m:r>
            <m:rPr>
              <m:sty m:val="p"/>
            </m:rPr>
            <m:t>+</m:t>
          </m:r>
          <m:sSub>
            <m:e>
              <m:r>
                <m:t>ε</m:t>
              </m:r>
            </m:e>
            <m:sub>
              <m:r>
                <m:t>i</m:t>
              </m:r>
            </m:sub>
          </m:sSub>
        </m:oMath>
      </m:oMathPara>
    </w:p>
    <w:p>
      <w:pPr>
        <w:pStyle w:val="FirstParagraph"/>
        <w:spacing w:line="288" w:lineRule="auto"/>
      </w:pPr>
      <w:r>
        <w:rPr>
          <w:bCs/>
          <w:rFonts w:ascii="Times New Roman" w:hAnsi="Times New Roman" w:eastAsia="Times New Roman" w:cs="Times New Roman"/>
          <w:b/>
          <w:sz w:val="26"/>
        </w:rPr>
        <w:t xml:space="preserve">Mục đích</w:t>
      </w:r>
      <w:r>
        <w:rPr>
          <w:rFonts w:ascii="Times New Roman" w:hAnsi="Times New Roman" w:eastAsia="Times New Roman" w:cs="Times New Roman"/>
          <w:sz w:val="26"/>
        </w:rPr>
        <w:t xml:space="preserve">: Kiểm định inverted-U trong H1 — dạng hàm phổ biến nhất trong văn liệu.</w:t>
      </w:r>
      <w:r>
        <w:rPr>
          <w:rFonts w:ascii="Times New Roman" w:hAnsi="Times New Roman" w:eastAsia="Times New Roman" w:cs="Times New Roman"/>
          <w:sz w:val="26"/>
        </w:rPr>
        <w:br/>
      </w:r>
      <w:r>
        <w:rPr>
          <w:bCs/>
          <w:rFonts w:ascii="Times New Roman" w:hAnsi="Times New Roman" w:eastAsia="Times New Roman" w:cs="Times New Roman"/>
          <w:b/>
          <w:sz w:val="26"/>
        </w:rPr>
        <w:t xml:space="preserve">Kỳ vọng</w:t>
      </w:r>
      <w:r>
        <w:rPr>
          <w:rFonts w:ascii="Times New Roman" w:hAnsi="Times New Roman" w:eastAsia="Times New Roman" w:cs="Times New Roman"/>
          <w:sz w:val="26"/>
        </w:rPr>
        <w:t xml:space="preserve">: β₁ &gt; 0, β₂ &lt; 0.</w:t>
      </w:r>
      <w:r>
        <w:rPr>
          <w:rFonts w:ascii="Times New Roman" w:hAnsi="Times New Roman" w:eastAsia="Times New Roman" w:cs="Times New Roman"/>
          <w:sz w:val="26"/>
        </w:rPr>
        <w:br/>
      </w:r>
      <w:r>
        <w:rPr>
          <w:bCs/>
          <w:rFonts w:ascii="Times New Roman" w:hAnsi="Times New Roman" w:eastAsia="Times New Roman" w:cs="Times New Roman"/>
          <w:b/>
          <w:sz w:val="26"/>
        </w:rPr>
        <w:t xml:space="preserve">Turning point</w:t>
      </w:r>
      <w:r>
        <w:rPr>
          <w:rFonts w:ascii="Times New Roman" w:hAnsi="Times New Roman" w:eastAsia="Times New Roman" w:cs="Times New Roman"/>
          <w:sz w:val="26"/>
        </w:rPr>
        <w:t xml:space="preserve">: TP₁ = −β₁/(2β₂) — điểm FSTS tối ưu (on mean-centered scale).</w:t>
      </w:r>
      <w:r>
        <w:rPr>
          <w:rFonts w:ascii="Times New Roman" w:hAnsi="Times New Roman" w:eastAsia="Times New Roman" w:cs="Times New Roman"/>
          <w:sz w:val="26"/>
        </w:rPr>
        <w:br/>
      </w:r>
      <w:r>
        <w:rPr>
          <w:bCs/>
          <w:rFonts w:ascii="Times New Roman" w:hAnsi="Times New Roman" w:eastAsia="Times New Roman" w:cs="Times New Roman"/>
          <w:b/>
          <w:sz w:val="26"/>
        </w:rPr>
        <w:t xml:space="preserve">Kiểm định bổ sung</w:t>
      </w:r>
      <w:r>
        <w:rPr>
          <w:rFonts w:ascii="Times New Roman" w:hAnsi="Times New Roman" w:eastAsia="Times New Roman" w:cs="Times New Roman"/>
          <w:sz w:val="26"/>
        </w:rPr>
        <w:t xml:space="preserve">: Lind–Mehlum (2010) U-test để xác nhận inverted-U thực sự (không chỉ là quadratic fit với dấu đúng).</w:t>
      </w:r>
    </w:p>
    <w:bookmarkEnd w:id="68"/>
    <w:bookmarkStart w:id="69" w:name="X9bed37dc75ec0ffd6f6db357e85b696c6bd6d39"/>
    <w:p>
      <w:pPr>
        <w:pStyle w:val="Heading3"/>
        <w:spacing w:line="288" w:lineRule="auto"/>
      </w:pPr>
      <w:r>
        <w:rPr>
          <w:rFonts w:ascii="Times New Roman" w:hAnsi="Times New Roman" w:eastAsia="Times New Roman" w:cs="Times New Roman"/>
          <w:b/>
          <w:sz w:val="26"/>
        </w:rPr>
        <w:t xml:space="preserve">6.4 M2 — S-curve/Cubic (testing H1 full three-stage)</w:t>
      </w:r>
    </w:p>
    <w:p>
      <w:pPr>
        <w:pStyle w:val="FirstParagraph"/>
        <w:spacing w:line="288" w:lineRule="auto"/>
      </w:pPr>
      <m:oMathPara>
        <m:oMathParaPr>
          <m:jc m:val="center"/>
        </m:oMathParaPr>
        <m:oMath>
          <m:r>
            <m:rPr>
              <m:sty m:val="p"/>
            </m:rPr>
            <m:t>ln</m:t>
          </m:r>
          <m:sSub>
            <m:e>
              <m:d>
                <m:dPr>
                  <m:begChr m:val="("/>
                  <m:endChr m:val=")"/>
                  <m:sepChr m:val=""/>
                  <m:grow/>
                </m:dPr>
                <m:e>
                  <m:r>
                    <m:t>L</m:t>
                  </m:r>
                  <m:r>
                    <m:t>P</m:t>
                  </m:r>
                </m:e>
              </m:d>
            </m:e>
            <m:sub>
              <m:r>
                <m:t>i</m:t>
              </m:r>
            </m:sub>
          </m:sSub>
          <m:r>
            <m:rPr>
              <m:sty m:val="p"/>
            </m:rPr>
            <m:t>=</m:t>
          </m:r>
          <m:sSub>
            <m:e>
              <m:r>
                <m:t>β</m:t>
              </m:r>
            </m:e>
            <m:sub>
              <m:r>
                <m:t>0</m:t>
              </m:r>
            </m:sub>
          </m:sSub>
          <m:r>
            <m:rPr>
              <m:sty m:val="p"/>
            </m:rPr>
            <m:t>+</m:t>
          </m:r>
          <m:sSub>
            <m:e>
              <m:r>
                <m:t>β</m:t>
              </m:r>
            </m:e>
            <m:sub>
              <m:r>
                <m:t>1</m:t>
              </m:r>
            </m:sub>
          </m:sSub>
          <m:r>
            <m:rPr>
              <m:sty m:val="p"/>
            </m:rPr>
            <m:t>⋅</m:t>
          </m:r>
          <m:r>
            <m:t>F</m:t>
          </m:r>
          <m:r>
            <m:t>S</m:t>
          </m:r>
          <m:r>
            <m:t>T</m:t>
          </m:r>
          <m:sSub>
            <m:e>
              <m:r>
                <m:t>S</m:t>
              </m:r>
            </m:e>
            <m:sub>
              <m:r>
                <m:t>c</m:t>
              </m:r>
              <m:r>
                <m:rPr>
                  <m:sty m:val="p"/>
                </m:rPr>
                <m:t>,</m:t>
              </m:r>
              <m:r>
                <m:t>i</m:t>
              </m:r>
            </m:sub>
          </m:sSub>
          <m:r>
            <m:rPr>
              <m:sty m:val="p"/>
            </m:rPr>
            <m:t>+</m:t>
          </m:r>
          <m:sSub>
            <m:e>
              <m:r>
                <m:t>β</m:t>
              </m:r>
            </m:e>
            <m:sub>
              <m:r>
                <m:t>2</m:t>
              </m:r>
            </m:sub>
          </m:sSub>
          <m:r>
            <m:rPr>
              <m:sty m:val="p"/>
            </m:rPr>
            <m:t>⋅</m:t>
          </m:r>
          <m:r>
            <m:t>F</m:t>
          </m:r>
          <m:r>
            <m:t>S</m:t>
          </m:r>
          <m:r>
            <m:t>T</m:t>
          </m:r>
          <m:sSubSup>
            <m:e>
              <m:r>
                <m:t>S</m:t>
              </m:r>
            </m:e>
            <m:sub>
              <m:r>
                <m:t>c</m:t>
              </m:r>
              <m:r>
                <m:rPr>
                  <m:sty m:val="p"/>
                </m:rPr>
                <m:t>,</m:t>
              </m:r>
              <m:r>
                <m:t>i</m:t>
              </m:r>
            </m:sub>
            <m:sup>
              <m:r>
                <m:t>2</m:t>
              </m:r>
            </m:sup>
          </m:sSubSup>
          <m:r>
            <m:rPr>
              <m:sty m:val="p"/>
            </m:rPr>
            <m:t>+</m:t>
          </m:r>
          <m:sSub>
            <m:e>
              <m:r>
                <m:t>β</m:t>
              </m:r>
            </m:e>
            <m:sub>
              <m:r>
                <m:t>3</m:t>
              </m:r>
            </m:sub>
          </m:sSub>
          <m:r>
            <m:rPr>
              <m:sty m:val="p"/>
            </m:rPr>
            <m:t>⋅</m:t>
          </m:r>
          <m:r>
            <m:t>F</m:t>
          </m:r>
          <m:r>
            <m:t>S</m:t>
          </m:r>
          <m:r>
            <m:t>T</m:t>
          </m:r>
          <m:sSubSup>
            <m:e>
              <m:r>
                <m:t>S</m:t>
              </m:r>
            </m:e>
            <m:sub>
              <m:r>
                <m:t>c</m:t>
              </m:r>
              <m:r>
                <m:rPr>
                  <m:sty m:val="p"/>
                </m:rPr>
                <m:t>,</m:t>
              </m:r>
              <m:r>
                <m:t>i</m:t>
              </m:r>
            </m:sub>
            <m:sup>
              <m:r>
                <m:t>3</m:t>
              </m:r>
            </m:sup>
          </m:sSubSup>
          <m:r>
            <m:rPr>
              <m:sty m:val="p"/>
            </m:rPr>
            <m:t>+</m:t>
          </m:r>
          <m:r>
            <m:rPr>
              <m:sty m:val="b"/>
            </m:rPr>
            <m:t>γ</m:t>
          </m:r>
          <m:r>
            <m:rPr>
              <m:sty m:val="p"/>
            </m:rPr>
            <m:t>′</m:t>
          </m:r>
          <m:sSub>
            <m:e>
              <m:r>
                <m:rPr>
                  <m:sty m:val="b"/>
                </m:rPr>
                <m:t>X</m:t>
              </m:r>
            </m:e>
            <m:sub>
              <m:r>
                <m:t>i</m:t>
              </m:r>
            </m:sub>
          </m:sSub>
          <m:r>
            <m:rPr>
              <m:sty m:val="p"/>
            </m:rPr>
            <m:t>+</m:t>
          </m:r>
          <m:sSub>
            <m:e>
              <m:r>
                <m:t>α</m:t>
              </m:r>
            </m:e>
            <m:sub>
              <m:r>
                <m:t>j</m:t>
              </m:r>
            </m:sub>
          </m:sSub>
          <m:r>
            <m:rPr>
              <m:sty m:val="p"/>
            </m:rPr>
            <m:t>+</m:t>
          </m:r>
          <m:sSub>
            <m:e>
              <m:r>
                <m:t>δ</m:t>
              </m:r>
            </m:e>
            <m:sub>
              <m:r>
                <m:t>t</m:t>
              </m:r>
            </m:sub>
          </m:sSub>
          <m:r>
            <m:rPr>
              <m:sty m:val="p"/>
            </m:rPr>
            <m:t>+</m:t>
          </m:r>
          <m:sSub>
            <m:e>
              <m:r>
                <m:t>ε</m:t>
              </m:r>
            </m:e>
            <m:sub>
              <m:r>
                <m:t>i</m:t>
              </m:r>
            </m:sub>
          </m:sSub>
        </m:oMath>
      </m:oMathPara>
    </w:p>
    <w:p>
      <w:pPr>
        <w:pStyle w:val="FirstParagraph"/>
        <w:spacing w:line="288" w:lineRule="auto"/>
      </w:pPr>
      <w:r>
        <w:rPr>
          <w:bCs/>
          <w:rFonts w:ascii="Times New Roman" w:hAnsi="Times New Roman" w:eastAsia="Times New Roman" w:cs="Times New Roman"/>
          <w:b/>
          <w:sz w:val="26"/>
        </w:rPr>
        <w:t xml:space="preserve">Mục đích</w:t>
      </w:r>
      <w:r>
        <w:rPr>
          <w:rFonts w:ascii="Times New Roman" w:hAnsi="Times New Roman" w:eastAsia="Times New Roman" w:cs="Times New Roman"/>
          <w:sz w:val="26"/>
        </w:rPr>
        <w:t xml:space="preserve">: Kiểm định S-curve ba giai đoạn (Lu &amp; Beamish, 2004; Contractor et al., 2003).</w:t>
      </w:r>
      <w:r>
        <w:rPr>
          <w:rFonts w:ascii="Times New Roman" w:hAnsi="Times New Roman" w:eastAsia="Times New Roman" w:cs="Times New Roman"/>
          <w:sz w:val="26"/>
        </w:rPr>
        <w:br/>
      </w:r>
      <w:r>
        <w:rPr>
          <w:bCs/>
          <w:rFonts w:ascii="Times New Roman" w:hAnsi="Times New Roman" w:eastAsia="Times New Roman" w:cs="Times New Roman"/>
          <w:b/>
          <w:sz w:val="26"/>
        </w:rPr>
        <w:t xml:space="preserve">Kỳ vọng</w:t>
      </w:r>
      <w:r>
        <w:rPr>
          <w:rFonts w:ascii="Times New Roman" w:hAnsi="Times New Roman" w:eastAsia="Times New Roman" w:cs="Times New Roman"/>
          <w:sz w:val="26"/>
        </w:rPr>
        <w:t xml:space="preserve">: β₁ &gt; 0, β₂ &lt; 0, β₃ &gt; 0 (giai đoạn học tập → hái quả → quá mức).</w:t>
      </w:r>
      <w:r>
        <w:rPr>
          <w:rFonts w:ascii="Times New Roman" w:hAnsi="Times New Roman" w:eastAsia="Times New Roman" w:cs="Times New Roman"/>
          <w:sz w:val="26"/>
        </w:rPr>
        <w:br/>
      </w:r>
      <w:r>
        <w:rPr>
          <w:bCs/>
          <w:rFonts w:ascii="Times New Roman" w:hAnsi="Times New Roman" w:eastAsia="Times New Roman" w:cs="Times New Roman"/>
          <w:b/>
          <w:sz w:val="26"/>
        </w:rPr>
        <w:t xml:space="preserve">Ghi chú</w:t>
      </w:r>
      <w:r>
        <w:rPr>
          <w:rFonts w:ascii="Times New Roman" w:hAnsi="Times New Roman" w:eastAsia="Times New Roman" w:cs="Times New Roman"/>
          <w:sz w:val="26"/>
        </w:rPr>
        <w:t xml:space="preserve">: Với SMEs châu Á (majority WBES sample), giai đoạn 1 (beta₃ stage) thường không rõ do sample hiếm có FSTS rất cao. M1 thường fit tốt hơn M2 trong các sample có FSTS phân phối lệch phải.</w:t>
      </w:r>
      <w:r>
        <w:rPr>
          <w:rFonts w:ascii="Times New Roman" w:hAnsi="Times New Roman" w:eastAsia="Times New Roman" w:cs="Times New Roman"/>
          <w:sz w:val="26"/>
        </w:rPr>
        <w:br/>
      </w:r>
      <w:r>
        <w:rPr>
          <w:bCs/>
          <w:rFonts w:ascii="Times New Roman" w:hAnsi="Times New Roman" w:eastAsia="Times New Roman" w:cs="Times New Roman"/>
          <w:b/>
          <w:sz w:val="26"/>
        </w:rPr>
        <w:t xml:space="preserve">Model selection</w:t>
      </w:r>
      <w:r>
        <w:rPr>
          <w:rFonts w:ascii="Times New Roman" w:hAnsi="Times New Roman" w:eastAsia="Times New Roman" w:cs="Times New Roman"/>
          <w:sz w:val="26"/>
        </w:rPr>
        <w:t xml:space="preserve">: So sánh M1 và M2 bằng AIC, BIC, và F-test β₃=0.</w:t>
      </w:r>
    </w:p>
    <w:bookmarkEnd w:id="69"/>
    <w:bookmarkStart w:id="70" w:name="m3-tci-moderation-testing-h2"/>
    <w:p>
      <w:pPr>
        <w:pStyle w:val="Heading3"/>
        <w:spacing w:line="288" w:lineRule="auto"/>
      </w:pPr>
      <w:r>
        <w:rPr>
          <w:rFonts w:ascii="Times New Roman" w:hAnsi="Times New Roman" w:eastAsia="Times New Roman" w:cs="Times New Roman"/>
          <w:b/>
          <w:sz w:val="26"/>
        </w:rPr>
        <w:t xml:space="preserve">6.5 M3 — + TCI Moderation (testing H2)</w:t>
      </w:r>
    </w:p>
    <w:p>
      <w:pPr>
        <w:pStyle w:val="FirstParagraph"/>
        <w:spacing w:line="288" w:lineRule="auto"/>
      </w:pPr>
      <m:oMathPara>
        <m:oMathParaPr>
          <m:jc m:val="center"/>
        </m:oMathParaPr>
        <m:oMath>
          <m:r>
            <m:rPr>
              <m:sty m:val="p"/>
            </m:rPr>
            <m:t>ln</m:t>
          </m:r>
          <m:sSub>
            <m:e>
              <m:d>
                <m:dPr>
                  <m:begChr m:val="("/>
                  <m:endChr m:val=")"/>
                  <m:sepChr m:val=""/>
                  <m:grow/>
                </m:dPr>
                <m:e>
                  <m:r>
                    <m:t>L</m:t>
                  </m:r>
                  <m:r>
                    <m:t>P</m:t>
                  </m:r>
                </m:e>
              </m:d>
            </m:e>
            <m:sub>
              <m:r>
                <m:t>i</m:t>
              </m:r>
            </m:sub>
          </m:sSub>
          <m:r>
            <m:rPr>
              <m:sty m:val="p"/>
            </m:rPr>
            <m:t>=</m:t>
          </m:r>
          <m:limLow>
            <m:e>
              <m:limLow>
                <m:e>
                  <m:sSub>
                    <m:e>
                      <m:r>
                        <m:t>β</m:t>
                      </m:r>
                    </m:e>
                    <m:sub>
                      <m:r>
                        <m:t>0</m:t>
                      </m:r>
                    </m:sub>
                  </m:sSub>
                  <m:r>
                    <m:rPr>
                      <m:sty m:val="p"/>
                    </m:rPr>
                    <m:t>+</m:t>
                  </m:r>
                  <m:sSub>
                    <m:e>
                      <m:r>
                        <m:t>β</m:t>
                      </m:r>
                    </m:e>
                    <m:sub>
                      <m:r>
                        <m:t>1</m:t>
                      </m:r>
                    </m:sub>
                  </m:sSub>
                  <m:r>
                    <m:t>F</m:t>
                  </m:r>
                  <m:r>
                    <m:t>S</m:t>
                  </m:r>
                  <m:r>
                    <m:t>T</m:t>
                  </m:r>
                  <m:sSub>
                    <m:e>
                      <m:r>
                        <m:t>S</m:t>
                      </m:r>
                    </m:e>
                    <m:sub>
                      <m:r>
                        <m:t>c</m:t>
                      </m:r>
                      <m:r>
                        <m:rPr>
                          <m:sty m:val="p"/>
                        </m:rPr>
                        <m:t>,</m:t>
                      </m:r>
                      <m:r>
                        <m:t>i</m:t>
                      </m:r>
                    </m:sub>
                  </m:sSub>
                  <m:r>
                    <m:rPr>
                      <m:sty m:val="p"/>
                    </m:rPr>
                    <m:t>+</m:t>
                  </m:r>
                  <m:sSub>
                    <m:e>
                      <m:r>
                        <m:t>β</m:t>
                      </m:r>
                    </m:e>
                    <m:sub>
                      <m:r>
                        <m:t>2</m:t>
                      </m:r>
                    </m:sub>
                  </m:sSub>
                  <m:r>
                    <m:t>F</m:t>
                  </m:r>
                  <m:r>
                    <m:t>S</m:t>
                  </m:r>
                  <m:r>
                    <m:t>T</m:t>
                  </m:r>
                  <m:sSubSup>
                    <m:e>
                      <m:r>
                        <m:t>S</m:t>
                      </m:r>
                    </m:e>
                    <m:sub>
                      <m:r>
                        <m:t>c</m:t>
                      </m:r>
                      <m:r>
                        <m:rPr>
                          <m:sty m:val="p"/>
                        </m:rPr>
                        <m:t>,</m:t>
                      </m:r>
                      <m:r>
                        <m:t>i</m:t>
                      </m:r>
                    </m:sub>
                    <m:sup>
                      <m:r>
                        <m:t>2</m:t>
                      </m:r>
                    </m:sup>
                  </m:sSubSup>
                </m:e>
                <m:lim>
                  <m:r>
                    <m:rPr>
                      <m:sty m:val="p"/>
                    </m:rPr>
                    <m:t>⏟</m:t>
                  </m:r>
                </m:lim>
              </m:limLow>
            </m:e>
            <m:lim>
              <m:r>
                <m:t>M</m:t>
              </m:r>
              <m:r>
                <m:t>1</m:t>
              </m:r>
            </m:lim>
          </m:limLow>
          <m:r>
            <m:rPr>
              <m:sty m:val="p"/>
            </m:rPr>
            <m:t>+</m:t>
          </m:r>
          <m:sSub>
            <m:e>
              <m:r>
                <m:t>β</m:t>
              </m:r>
            </m:e>
            <m:sub>
              <m:r>
                <m:t>3</m:t>
              </m:r>
            </m:sub>
          </m:sSub>
          <m:r>
            <m:rPr>
              <m:sty m:val="p"/>
            </m:rPr>
            <m:t>⋅</m:t>
          </m:r>
          <m:r>
            <m:t>T</m:t>
          </m:r>
          <m:r>
            <m:t>C</m:t>
          </m:r>
          <m:sSub>
            <m:e>
              <m:r>
                <m:t>I</m:t>
              </m:r>
            </m:e>
            <m:sub>
              <m:r>
                <m:t>i</m:t>
              </m:r>
            </m:sub>
          </m:sSub>
          <m:r>
            <m:rPr>
              <m:sty m:val="p"/>
            </m:rPr>
            <m:t>+</m:t>
          </m:r>
          <m:sSub>
            <m:e>
              <m:r>
                <m:t>β</m:t>
              </m:r>
            </m:e>
            <m:sub>
              <m:r>
                <m:t>4</m:t>
              </m:r>
            </m:sub>
          </m:sSub>
          <m:r>
            <m:rPr>
              <m:sty m:val="p"/>
            </m:rPr>
            <m:t>⋅</m:t>
          </m:r>
          <m:d>
            <m:dPr>
              <m:begChr m:val="("/>
              <m:endChr m:val=")"/>
              <m:sepChr m:val=""/>
              <m:grow/>
            </m:dPr>
            <m:e>
              <m:r>
                <m:t>F</m:t>
              </m:r>
              <m:r>
                <m:t>S</m:t>
              </m:r>
              <m:r>
                <m:t>T</m:t>
              </m:r>
              <m:sSub>
                <m:e>
                  <m:r>
                    <m:t>S</m:t>
                  </m:r>
                </m:e>
                <m:sub>
                  <m:r>
                    <m:t>c</m:t>
                  </m:r>
                  <m:r>
                    <m:rPr>
                      <m:sty m:val="p"/>
                    </m:rPr>
                    <m:t>,</m:t>
                  </m:r>
                  <m:r>
                    <m:t>i</m:t>
                  </m:r>
                </m:sub>
              </m:sSub>
              <m:r>
                <m:rPr>
                  <m:sty m:val="p"/>
                </m:rPr>
                <m:t>×</m:t>
              </m:r>
              <m:r>
                <m:t>T</m:t>
              </m:r>
              <m:r>
                <m:t>C</m:t>
              </m:r>
              <m:sSub>
                <m:e>
                  <m:r>
                    <m:t>I</m:t>
                  </m:r>
                </m:e>
                <m:sub>
                  <m:r>
                    <m:t>i</m:t>
                  </m:r>
                </m:sub>
              </m:sSub>
            </m:e>
          </m:d>
          <m:r>
            <m:rPr>
              <m:sty m:val="p"/>
            </m:rPr>
            <m:t>+</m:t>
          </m:r>
          <m:sSub>
            <m:e>
              <m:r>
                <m:t>β</m:t>
              </m:r>
            </m:e>
            <m:sub>
              <m:r>
                <m:t>5</m:t>
              </m:r>
            </m:sub>
          </m:sSub>
          <m:r>
            <m:rPr>
              <m:sty m:val="p"/>
            </m:rPr>
            <m:t>⋅</m:t>
          </m:r>
          <m:d>
            <m:dPr>
              <m:begChr m:val="("/>
              <m:endChr m:val=")"/>
              <m:sepChr m:val=""/>
              <m:grow/>
            </m:dPr>
            <m:e>
              <m:r>
                <m:t>F</m:t>
              </m:r>
              <m:r>
                <m:t>S</m:t>
              </m:r>
              <m:r>
                <m:t>T</m:t>
              </m:r>
              <m:sSubSup>
                <m:e>
                  <m:r>
                    <m:t>S</m:t>
                  </m:r>
                </m:e>
                <m:sub>
                  <m:r>
                    <m:t>c</m:t>
                  </m:r>
                  <m:r>
                    <m:rPr>
                      <m:sty m:val="p"/>
                    </m:rPr>
                    <m:t>,</m:t>
                  </m:r>
                  <m:r>
                    <m:t>i</m:t>
                  </m:r>
                </m:sub>
                <m:sup>
                  <m:r>
                    <m:t>2</m:t>
                  </m:r>
                </m:sup>
              </m:sSubSup>
              <m:r>
                <m:rPr>
                  <m:sty m:val="p"/>
                </m:rPr>
                <m:t>×</m:t>
              </m:r>
              <m:r>
                <m:t>T</m:t>
              </m:r>
              <m:r>
                <m:t>C</m:t>
              </m:r>
              <m:sSub>
                <m:e>
                  <m:r>
                    <m:t>I</m:t>
                  </m:r>
                </m:e>
                <m:sub>
                  <m:r>
                    <m:t>i</m:t>
                  </m:r>
                </m:sub>
              </m:sSub>
            </m:e>
          </m:d>
          <m:r>
            <m:rPr>
              <m:sty m:val="p"/>
            </m:rPr>
            <m:t>+</m:t>
          </m:r>
          <m:r>
            <m:rPr>
              <m:sty m:val="b"/>
            </m:rPr>
            <m:t>γ</m:t>
          </m:r>
          <m:r>
            <m:rPr>
              <m:sty m:val="p"/>
            </m:rPr>
            <m:t>′</m:t>
          </m:r>
          <m:sSub>
            <m:e>
              <m:r>
                <m:rPr>
                  <m:sty m:val="b"/>
                </m:rPr>
                <m:t>X</m:t>
              </m:r>
            </m:e>
            <m:sub>
              <m:r>
                <m:t>i</m:t>
              </m:r>
            </m:sub>
          </m:sSub>
          <m:r>
            <m:rPr>
              <m:sty m:val="p"/>
            </m:rPr>
            <m:t>+</m:t>
          </m:r>
          <m:sSub>
            <m:e>
              <m:r>
                <m:t>α</m:t>
              </m:r>
            </m:e>
            <m:sub>
              <m:r>
                <m:t>j</m:t>
              </m:r>
            </m:sub>
          </m:sSub>
          <m:r>
            <m:rPr>
              <m:sty m:val="p"/>
            </m:rPr>
            <m:t>+</m:t>
          </m:r>
          <m:sSub>
            <m:e>
              <m:r>
                <m:t>δ</m:t>
              </m:r>
            </m:e>
            <m:sub>
              <m:r>
                <m:t>t</m:t>
              </m:r>
            </m:sub>
          </m:sSub>
          <m:r>
            <m:rPr>
              <m:sty m:val="p"/>
            </m:rPr>
            <m:t>+</m:t>
          </m:r>
          <m:sSub>
            <m:e>
              <m:r>
                <m:t>ε</m:t>
              </m:r>
            </m:e>
            <m:sub>
              <m:r>
                <m:t>i</m:t>
              </m:r>
            </m:sub>
          </m:sSub>
        </m:oMath>
      </m:oMathPara>
    </w:p>
    <w:p>
      <w:pPr>
        <w:pStyle w:val="FirstParagraph"/>
        <w:spacing w:line="288" w:lineRule="auto"/>
      </w:pPr>
      <w:r>
        <w:rPr>
          <w:bCs/>
          <w:rFonts w:ascii="Times New Roman" w:hAnsi="Times New Roman" w:eastAsia="Times New Roman" w:cs="Times New Roman"/>
          <w:b/>
          <w:sz w:val="26"/>
        </w:rPr>
        <w:t xml:space="preserve">Mục đích</w:t>
      </w:r>
      <w:r>
        <w:rPr>
          <w:rFonts w:ascii="Times New Roman" w:hAnsi="Times New Roman" w:eastAsia="Times New Roman" w:cs="Times New Roman"/>
          <w:sz w:val="26"/>
        </w:rPr>
        <w:t xml:space="preserve">: Kiểm định H2 — TCI là level-shifter (β₃ &gt; 0) và/hoặc curvature moderator (β₄, β₅).</w:t>
      </w:r>
      <w:r>
        <w:rPr>
          <w:rFonts w:ascii="Times New Roman" w:hAnsi="Times New Roman" w:eastAsia="Times New Roman" w:cs="Times New Roman"/>
          <w:sz w:val="26"/>
        </w:rPr>
        <w:br/>
      </w:r>
      <w:r>
        <w:rPr>
          <w:bCs/>
          <w:rFonts w:ascii="Times New Roman" w:hAnsi="Times New Roman" w:eastAsia="Times New Roman" w:cs="Times New Roman"/>
          <w:b/>
          <w:sz w:val="26"/>
        </w:rPr>
        <w:t xml:space="preserve">Kỳ vọng chính</w:t>
      </w:r>
      <w:r>
        <w:rPr>
          <w:rFonts w:ascii="Times New Roman" w:hAnsi="Times New Roman" w:eastAsia="Times New Roman" w:cs="Times New Roman"/>
          <w:sz w:val="26"/>
        </w:rPr>
        <w:t xml:space="preserve">: β₃ &gt; 0 (direct TCI effect).</w:t>
      </w:r>
      <w:r>
        <w:rPr>
          <w:rFonts w:ascii="Times New Roman" w:hAnsi="Times New Roman" w:eastAsia="Times New Roman" w:cs="Times New Roman"/>
          <w:sz w:val="26"/>
        </w:rPr>
        <w:br/>
      </w:r>
      <w:r>
        <w:rPr>
          <w:bCs/>
          <w:rFonts w:ascii="Times New Roman" w:hAnsi="Times New Roman" w:eastAsia="Times New Roman" w:cs="Times New Roman"/>
          <w:b/>
          <w:sz w:val="26"/>
        </w:rPr>
        <w:t xml:space="preserve">Kỳ vọng exploratory</w:t>
      </w:r>
      <w:r>
        <w:rPr>
          <w:rFonts w:ascii="Times New Roman" w:hAnsi="Times New Roman" w:eastAsia="Times New Roman" w:cs="Times New Roman"/>
          <w:sz w:val="26"/>
        </w:rPr>
        <w:t xml:space="preserve">: β₄ &lt; 0 và β₅ &gt; 0 sẽ có nghĩa TCI nâng turning point (makes inverted-U gentler/later) — consistent với P3 Việt Nam evidence nhưng không confirmed bởi P5 Trung Quốc.</w:t>
      </w:r>
      <w:r>
        <w:rPr>
          <w:rFonts w:ascii="Times New Roman" w:hAnsi="Times New Roman" w:eastAsia="Times New Roman" w:cs="Times New Roman"/>
          <w:sz w:val="26"/>
        </w:rPr>
        <w:br/>
      </w:r>
      <w:r>
        <w:rPr>
          <w:bCs/>
          <w:rFonts w:ascii="Times New Roman" w:hAnsi="Times New Roman" w:eastAsia="Times New Roman" w:cs="Times New Roman"/>
          <w:b/>
          <w:sz w:val="26"/>
        </w:rPr>
        <w:t xml:space="preserve">Kiểm định</w:t>
      </w:r>
      <w:r>
        <w:rPr>
          <w:rFonts w:ascii="Times New Roman" w:hAnsi="Times New Roman" w:eastAsia="Times New Roman" w:cs="Times New Roman"/>
          <w:sz w:val="26"/>
        </w:rPr>
        <w:t xml:space="preserve">: F-test (β₄=β₅=0) = joint moderation test; nếu p&gt;.10 → TCI là pure level-shifter (H2 confirmed as intercept effect).</w:t>
      </w:r>
    </w:p>
    <w:bookmarkEnd w:id="70"/>
    <w:bookmarkStart w:id="71" w:name="m4-dai-moderation-testing-h3"/>
    <w:p>
      <w:pPr>
        <w:pStyle w:val="Heading3"/>
        <w:spacing w:line="288" w:lineRule="auto"/>
      </w:pPr>
      <w:r>
        <w:rPr>
          <w:rFonts w:ascii="Times New Roman" w:hAnsi="Times New Roman" w:eastAsia="Times New Roman" w:cs="Times New Roman"/>
          <w:b/>
          <w:sz w:val="26"/>
        </w:rPr>
        <w:t xml:space="preserve">6.6 M4 — + DAI Moderation (testing H3)</w:t>
      </w:r>
    </w:p>
    <w:p>
      <w:pPr>
        <w:pStyle w:val="FirstParagraph"/>
        <w:spacing w:line="288" w:lineRule="auto"/>
      </w:pPr>
      <m:oMathPara>
        <m:oMathParaPr>
          <m:jc m:val="center"/>
        </m:oMathParaPr>
        <m:oMath>
          <m:r>
            <m:rPr>
              <m:sty m:val="p"/>
            </m:rPr>
            <m:t>ln</m:t>
          </m:r>
          <m:sSub>
            <m:e>
              <m:d>
                <m:dPr>
                  <m:begChr m:val="("/>
                  <m:endChr m:val=")"/>
                  <m:sepChr m:val=""/>
                  <m:grow/>
                </m:dPr>
                <m:e>
                  <m:r>
                    <m:t>L</m:t>
                  </m:r>
                  <m:r>
                    <m:t>P</m:t>
                  </m:r>
                </m:e>
              </m:d>
            </m:e>
            <m:sub>
              <m:r>
                <m:t>i</m:t>
              </m:r>
            </m:sub>
          </m:sSub>
          <m:r>
            <m:rPr>
              <m:sty m:val="p"/>
            </m:rPr>
            <m:t>=</m:t>
          </m:r>
          <m:limLow>
            <m:e>
              <m:limLow>
                <m:e>
                  <m:r>
                    <m:rPr>
                      <m:nor/>
                      <m:sty m:val="p"/>
                    </m:rPr>
                    <m:t>M1</m:t>
                  </m:r>
                </m:e>
                <m:lim>
                  <m:r>
                    <m:rPr>
                      <m:sty m:val="p"/>
                    </m:rPr>
                    <m:t>⏟</m:t>
                  </m:r>
                </m:lim>
              </m:limLow>
            </m:e>
            <m:lim>
              <m:r>
                <m:rPr>
                  <m:nor/>
                  <m:sty m:val="p"/>
                </m:rPr>
                <m:t>base</m:t>
              </m:r>
            </m:lim>
          </m:limLow>
          <m:r>
            <m:rPr>
              <m:sty m:val="p"/>
            </m:rPr>
            <m:t>+</m:t>
          </m:r>
          <m:sSub>
            <m:e>
              <m:r>
                <m:t>β</m:t>
              </m:r>
            </m:e>
            <m:sub>
              <m:r>
                <m:t>3</m:t>
              </m:r>
            </m:sub>
          </m:sSub>
          <m:r>
            <m:rPr>
              <m:sty m:val="p"/>
            </m:rPr>
            <m:t>⋅</m:t>
          </m:r>
          <m:r>
            <m:t>D</m:t>
          </m:r>
          <m:r>
            <m:t>A</m:t>
          </m:r>
          <m:sSub>
            <m:e>
              <m:r>
                <m:t>I</m:t>
              </m:r>
            </m:e>
            <m:sub>
              <m:r>
                <m:t>i</m:t>
              </m:r>
            </m:sub>
          </m:sSub>
          <m:r>
            <m:rPr>
              <m:sty m:val="p"/>
            </m:rPr>
            <m:t>+</m:t>
          </m:r>
          <m:sSub>
            <m:e>
              <m:r>
                <m:t>β</m:t>
              </m:r>
            </m:e>
            <m:sub>
              <m:r>
                <m:t>4</m:t>
              </m:r>
            </m:sub>
          </m:sSub>
          <m:r>
            <m:rPr>
              <m:sty m:val="p"/>
            </m:rPr>
            <m:t>⋅</m:t>
          </m:r>
          <m:d>
            <m:dPr>
              <m:begChr m:val="("/>
              <m:endChr m:val=")"/>
              <m:sepChr m:val=""/>
              <m:grow/>
            </m:dPr>
            <m:e>
              <m:r>
                <m:t>F</m:t>
              </m:r>
              <m:r>
                <m:t>S</m:t>
              </m:r>
              <m:r>
                <m:t>T</m:t>
              </m:r>
              <m:sSub>
                <m:e>
                  <m:r>
                    <m:t>S</m:t>
                  </m:r>
                </m:e>
                <m:sub>
                  <m:r>
                    <m:t>c</m:t>
                  </m:r>
                  <m:r>
                    <m:rPr>
                      <m:sty m:val="p"/>
                    </m:rPr>
                    <m:t>,</m:t>
                  </m:r>
                  <m:r>
                    <m:t>i</m:t>
                  </m:r>
                </m:sub>
              </m:sSub>
              <m:r>
                <m:rPr>
                  <m:sty m:val="p"/>
                </m:rPr>
                <m:t>×</m:t>
              </m:r>
              <m:r>
                <m:t>D</m:t>
              </m:r>
              <m:r>
                <m:t>A</m:t>
              </m:r>
              <m:sSub>
                <m:e>
                  <m:r>
                    <m:t>I</m:t>
                  </m:r>
                </m:e>
                <m:sub>
                  <m:r>
                    <m:t>i</m:t>
                  </m:r>
                </m:sub>
              </m:sSub>
            </m:e>
          </m:d>
          <m:r>
            <m:rPr>
              <m:sty m:val="p"/>
            </m:rPr>
            <m:t>+</m:t>
          </m:r>
          <m:sSub>
            <m:e>
              <m:r>
                <m:t>β</m:t>
              </m:r>
            </m:e>
            <m:sub>
              <m:r>
                <m:t>5</m:t>
              </m:r>
            </m:sub>
          </m:sSub>
          <m:r>
            <m:rPr>
              <m:sty m:val="p"/>
            </m:rPr>
            <m:t>⋅</m:t>
          </m:r>
          <m:d>
            <m:dPr>
              <m:begChr m:val="("/>
              <m:endChr m:val=")"/>
              <m:sepChr m:val=""/>
              <m:grow/>
            </m:dPr>
            <m:e>
              <m:r>
                <m:t>F</m:t>
              </m:r>
              <m:r>
                <m:t>S</m:t>
              </m:r>
              <m:r>
                <m:t>T</m:t>
              </m:r>
              <m:sSubSup>
                <m:e>
                  <m:r>
                    <m:t>S</m:t>
                  </m:r>
                </m:e>
                <m:sub>
                  <m:r>
                    <m:t>c</m:t>
                  </m:r>
                  <m:r>
                    <m:rPr>
                      <m:sty m:val="p"/>
                    </m:rPr>
                    <m:t>,</m:t>
                  </m:r>
                  <m:r>
                    <m:t>i</m:t>
                  </m:r>
                </m:sub>
                <m:sup>
                  <m:r>
                    <m:t>2</m:t>
                  </m:r>
                </m:sup>
              </m:sSubSup>
              <m:r>
                <m:rPr>
                  <m:sty m:val="p"/>
                </m:rPr>
                <m:t>×</m:t>
              </m:r>
              <m:r>
                <m:t>D</m:t>
              </m:r>
              <m:r>
                <m:t>A</m:t>
              </m:r>
              <m:sSub>
                <m:e>
                  <m:r>
                    <m:t>I</m:t>
                  </m:r>
                </m:e>
                <m:sub>
                  <m:r>
                    <m:t>i</m:t>
                  </m:r>
                </m:sub>
              </m:sSub>
            </m:e>
          </m:d>
          <m:r>
            <m:rPr>
              <m:sty m:val="p"/>
            </m:rPr>
            <m:t>+</m:t>
          </m:r>
          <m:r>
            <m:rPr>
              <m:sty m:val="b"/>
            </m:rPr>
            <m:t>γ</m:t>
          </m:r>
          <m:r>
            <m:rPr>
              <m:sty m:val="p"/>
            </m:rPr>
            <m:t>′</m:t>
          </m:r>
          <m:sSub>
            <m:e>
              <m:r>
                <m:rPr>
                  <m:sty m:val="b"/>
                </m:rPr>
                <m:t>X</m:t>
              </m:r>
            </m:e>
            <m:sub>
              <m:r>
                <m:t>i</m:t>
              </m:r>
            </m:sub>
          </m:sSub>
          <m:r>
            <m:rPr>
              <m:sty m:val="p"/>
            </m:rPr>
            <m:t>+</m:t>
          </m:r>
          <m:sSub>
            <m:e>
              <m:r>
                <m:t>α</m:t>
              </m:r>
            </m:e>
            <m:sub>
              <m:r>
                <m:t>j</m:t>
              </m:r>
            </m:sub>
          </m:sSub>
          <m:r>
            <m:rPr>
              <m:sty m:val="p"/>
            </m:rPr>
            <m:t>+</m:t>
          </m:r>
          <m:sSub>
            <m:e>
              <m:r>
                <m:t>δ</m:t>
              </m:r>
            </m:e>
            <m:sub>
              <m:r>
                <m:t>t</m:t>
              </m:r>
            </m:sub>
          </m:sSub>
          <m:r>
            <m:rPr>
              <m:sty m:val="p"/>
            </m:rPr>
            <m:t>+</m:t>
          </m:r>
          <m:sSub>
            <m:e>
              <m:r>
                <m:t>ε</m:t>
              </m:r>
            </m:e>
            <m:sub>
              <m:r>
                <m:t>i</m:t>
              </m:r>
            </m:sub>
          </m:sSub>
        </m:oMath>
      </m:oMathPara>
    </w:p>
    <w:p>
      <w:pPr>
        <w:pStyle w:val="FirstParagraph"/>
        <w:spacing w:line="288" w:lineRule="auto"/>
      </w:pPr>
      <w:r>
        <w:rPr>
          <w:bCs/>
          <w:rFonts w:ascii="Times New Roman" w:hAnsi="Times New Roman" w:eastAsia="Times New Roman" w:cs="Times New Roman"/>
          <w:b/>
          <w:sz w:val="26"/>
        </w:rPr>
        <w:t xml:space="preserve">Mục đích</w:t>
      </w:r>
      <w:r>
        <w:rPr>
          <w:rFonts w:ascii="Times New Roman" w:hAnsi="Times New Roman" w:eastAsia="Times New Roman" w:cs="Times New Roman"/>
          <w:sz w:val="26"/>
        </w:rPr>
        <w:t xml:space="preserve">: Kiểm định H3 — DAI là conditional scaling resource.</w:t>
      </w:r>
      <w:r>
        <w:rPr>
          <w:rFonts w:ascii="Times New Roman" w:hAnsi="Times New Roman" w:eastAsia="Times New Roman" w:cs="Times New Roman"/>
          <w:sz w:val="26"/>
        </w:rPr>
        <w:br/>
      </w:r>
      <w:r>
        <w:rPr>
          <w:bCs/>
          <w:rFonts w:ascii="Times New Roman" w:hAnsi="Times New Roman" w:eastAsia="Times New Roman" w:cs="Times New Roman"/>
          <w:b/>
          <w:sz w:val="26"/>
        </w:rPr>
        <w:t xml:space="preserve">Kỳ vọng</w:t>
      </w:r>
      <w:r>
        <w:rPr>
          <w:rFonts w:ascii="Times New Roman" w:hAnsi="Times New Roman" w:eastAsia="Times New Roman" w:cs="Times New Roman"/>
          <w:sz w:val="26"/>
        </w:rPr>
        <w:t xml:space="preserve">: β₅(FSTS²×DAI) &gt; 0 trong Nhóm I (consistent P4 Singapore +3.119); β₃(DAI direct) → 0 khi kiểm soát selection (consistent P3 Việt Nam IV null).</w:t>
      </w:r>
      <w:r>
        <w:rPr>
          <w:rFonts w:ascii="Times New Roman" w:hAnsi="Times New Roman" w:eastAsia="Times New Roman" w:cs="Times New Roman"/>
          <w:sz w:val="26"/>
        </w:rPr>
        <w:br/>
      </w:r>
      <w:r>
        <w:rPr>
          <w:bCs/>
          <w:rFonts w:ascii="Times New Roman" w:hAnsi="Times New Roman" w:eastAsia="Times New Roman" w:cs="Times New Roman"/>
          <w:b/>
          <w:sz w:val="26"/>
        </w:rPr>
        <w:t xml:space="preserve">Lưu ý IV</w:t>
      </w:r>
      <w:r>
        <w:rPr>
          <w:rFonts w:ascii="Times New Roman" w:hAnsi="Times New Roman" w:eastAsia="Times New Roman" w:cs="Times New Roman"/>
          <w:sz w:val="26"/>
        </w:rPr>
        <w:t xml:space="preserve">: Trong sub-sample Nhóm IV, nếu có instrument hợp lệ (industry export propensity, distance to port), chạy 2SLS để phân biệt causal DAI vs. selection DAI.</w:t>
      </w:r>
      <w:r>
        <w:rPr>
          <w:rFonts w:ascii="Times New Roman" w:hAnsi="Times New Roman" w:eastAsia="Times New Roman" w:cs="Times New Roman"/>
          <w:sz w:val="26"/>
        </w:rPr>
        <w:br/>
      </w:r>
      <w:r>
        <w:rPr>
          <w:bCs/>
          <w:rFonts w:ascii="Times New Roman" w:hAnsi="Times New Roman" w:eastAsia="Times New Roman" w:cs="Times New Roman"/>
          <w:b/>
          <w:sz w:val="26"/>
        </w:rPr>
        <w:t xml:space="preserve">Margins analysis</w:t>
      </w:r>
      <w:r>
        <w:rPr>
          <w:rFonts w:ascii="Times New Roman" w:hAnsi="Times New Roman" w:eastAsia="Times New Roman" w:cs="Times New Roman"/>
          <w:sz w:val="26"/>
        </w:rPr>
        <w:t xml:space="preserve">: Vẽ marginal effect of DAI tại các phân vị FSTS (p10/p25/p50/p75/p90) theo kiểu P4 Singapore.</w:t>
      </w:r>
    </w:p>
    <w:bookmarkEnd w:id="71"/>
    <w:bookmarkStart w:id="72" w:name="m5-manager-moderation-testing-h4"/>
    <w:p>
      <w:pPr>
        <w:pStyle w:val="Heading3"/>
        <w:spacing w:line="288" w:lineRule="auto"/>
      </w:pPr>
      <w:r>
        <w:rPr>
          <w:rFonts w:ascii="Times New Roman" w:hAnsi="Times New Roman" w:eastAsia="Times New Roman" w:cs="Times New Roman"/>
          <w:b/>
          <w:sz w:val="26"/>
        </w:rPr>
        <w:t xml:space="preserve">6.7 M5 — + Manager Moderation (testing H4)</w:t>
      </w:r>
    </w:p>
    <w:p>
      <w:pPr>
        <w:pStyle w:val="FirstParagraph"/>
        <w:spacing w:line="288" w:lineRule="auto"/>
      </w:pPr>
      <m:oMathPara>
        <m:oMathParaPr>
          <m:jc m:val="center"/>
        </m:oMathParaPr>
        <m:oMath>
          <m:r>
            <m:rPr>
              <m:sty m:val="p"/>
            </m:rPr>
            <m:t>ln</m:t>
          </m:r>
          <m:sSub>
            <m:e>
              <m:d>
                <m:dPr>
                  <m:begChr m:val="("/>
                  <m:endChr m:val=")"/>
                  <m:sepChr m:val=""/>
                  <m:grow/>
                </m:dPr>
                <m:e>
                  <m:r>
                    <m:t>L</m:t>
                  </m:r>
                  <m:r>
                    <m:t>P</m:t>
                  </m:r>
                </m:e>
              </m:d>
            </m:e>
            <m:sub>
              <m:r>
                <m:t>i</m:t>
              </m:r>
            </m:sub>
          </m:sSub>
          <m:r>
            <m:rPr>
              <m:sty m:val="p"/>
            </m:rPr>
            <m:t>=</m:t>
          </m:r>
          <m:limLow>
            <m:e>
              <m:limLow>
                <m:e>
                  <m:r>
                    <m:rPr>
                      <m:nor/>
                      <m:sty m:val="p"/>
                    </m:rPr>
                    <m:t>M1</m:t>
                  </m:r>
                </m:e>
                <m:lim>
                  <m:r>
                    <m:rPr>
                      <m:sty m:val="p"/>
                    </m:rPr>
                    <m:t>⏟</m:t>
                  </m:r>
                </m:lim>
              </m:limLow>
            </m:e>
            <m:lim>
              <m:r>
                <m:rPr>
                  <m:nor/>
                  <m:sty m:val="p"/>
                </m:rPr>
                <m:t>base</m:t>
              </m:r>
            </m:lim>
          </m:limLow>
          <m:r>
            <m:rPr>
              <m:sty m:val="p"/>
            </m:rPr>
            <m:t>+</m:t>
          </m:r>
          <m:sSub>
            <m:e>
              <m:r>
                <m:t>β</m:t>
              </m:r>
            </m:e>
            <m:sub>
              <m:r>
                <m:t>3</m:t>
              </m:r>
            </m:sub>
          </m:sSub>
          <m:r>
            <m:rPr>
              <m:sty m:val="p"/>
            </m:rPr>
            <m:t>⋅</m:t>
          </m:r>
          <m:r>
            <m:t>M</m:t>
          </m:r>
          <m:r>
            <m:t>a</m:t>
          </m:r>
          <m:r>
            <m:t>n</m:t>
          </m:r>
          <m:r>
            <m:t>a</m:t>
          </m:r>
          <m:r>
            <m:t>g</m:t>
          </m:r>
          <m:r>
            <m:t>e</m:t>
          </m:r>
          <m:sSub>
            <m:e>
              <m:r>
                <m:t>r</m:t>
              </m:r>
            </m:e>
            <m:sub>
              <m:r>
                <m:t>i</m:t>
              </m:r>
            </m:sub>
          </m:sSub>
          <m:r>
            <m:rPr>
              <m:sty m:val="p"/>
            </m:rPr>
            <m:t>+</m:t>
          </m:r>
          <m:sSub>
            <m:e>
              <m:r>
                <m:t>β</m:t>
              </m:r>
            </m:e>
            <m:sub>
              <m:r>
                <m:t>4</m:t>
              </m:r>
            </m:sub>
          </m:sSub>
          <m:r>
            <m:rPr>
              <m:sty m:val="p"/>
            </m:rPr>
            <m:t>⋅</m:t>
          </m:r>
          <m:d>
            <m:dPr>
              <m:begChr m:val="("/>
              <m:endChr m:val=")"/>
              <m:sepChr m:val=""/>
              <m:grow/>
            </m:dPr>
            <m:e>
              <m:r>
                <m:t>F</m:t>
              </m:r>
              <m:r>
                <m:t>S</m:t>
              </m:r>
              <m:r>
                <m:t>T</m:t>
              </m:r>
              <m:sSub>
                <m:e>
                  <m:r>
                    <m:t>S</m:t>
                  </m:r>
                </m:e>
                <m:sub>
                  <m:r>
                    <m:t>c</m:t>
                  </m:r>
                  <m:r>
                    <m:rPr>
                      <m:sty m:val="p"/>
                    </m:rPr>
                    <m:t>,</m:t>
                  </m:r>
                  <m:r>
                    <m:t>i</m:t>
                  </m:r>
                </m:sub>
              </m:sSub>
              <m:r>
                <m:rPr>
                  <m:sty m:val="p"/>
                </m:rPr>
                <m:t>×</m:t>
              </m:r>
              <m:r>
                <m:t>M</m:t>
              </m:r>
              <m:r>
                <m:t>a</m:t>
              </m:r>
              <m:r>
                <m:t>n</m:t>
              </m:r>
              <m:r>
                <m:t>a</m:t>
              </m:r>
              <m:r>
                <m:t>g</m:t>
              </m:r>
              <m:r>
                <m:t>e</m:t>
              </m:r>
              <m:sSub>
                <m:e>
                  <m:r>
                    <m:t>r</m:t>
                  </m:r>
                </m:e>
                <m:sub>
                  <m:r>
                    <m:t>i</m:t>
                  </m:r>
                </m:sub>
              </m:sSub>
            </m:e>
          </m:d>
          <m:r>
            <m:rPr>
              <m:sty m:val="p"/>
            </m:rPr>
            <m:t>+</m:t>
          </m:r>
          <m:r>
            <m:rPr>
              <m:sty m:val="b"/>
            </m:rPr>
            <m:t>γ</m:t>
          </m:r>
          <m:r>
            <m:rPr>
              <m:sty m:val="p"/>
            </m:rPr>
            <m:t>′</m:t>
          </m:r>
          <m:sSub>
            <m:e>
              <m:r>
                <m:rPr>
                  <m:sty m:val="b"/>
                </m:rPr>
                <m:t>X</m:t>
              </m:r>
            </m:e>
            <m:sub>
              <m:r>
                <m:t>i</m:t>
              </m:r>
            </m:sub>
          </m:sSub>
          <m:r>
            <m:rPr>
              <m:sty m:val="p"/>
            </m:rPr>
            <m:t>+</m:t>
          </m:r>
          <m:sSub>
            <m:e>
              <m:r>
                <m:t>α</m:t>
              </m:r>
            </m:e>
            <m:sub>
              <m:r>
                <m:t>j</m:t>
              </m:r>
            </m:sub>
          </m:sSub>
          <m:r>
            <m:rPr>
              <m:sty m:val="p"/>
            </m:rPr>
            <m:t>+</m:t>
          </m:r>
          <m:sSub>
            <m:e>
              <m:r>
                <m:t>δ</m:t>
              </m:r>
            </m:e>
            <m:sub>
              <m:r>
                <m:t>t</m:t>
              </m:r>
            </m:sub>
          </m:sSub>
          <m:r>
            <m:rPr>
              <m:sty m:val="p"/>
            </m:rPr>
            <m:t>+</m:t>
          </m:r>
          <m:sSub>
            <m:e>
              <m:r>
                <m:t>ε</m:t>
              </m:r>
            </m:e>
            <m:sub>
              <m:r>
                <m:t>i</m:t>
              </m:r>
            </m:sub>
          </m:sSub>
        </m:oMath>
      </m:oMathPara>
    </w:p>
    <w:p>
      <w:pPr>
        <w:pStyle w:val="FirstParagraph"/>
        <w:spacing w:line="288" w:lineRule="auto"/>
      </w:pPr>
      <w:r>
        <w:rPr>
          <w:bCs/>
          <w:rFonts w:ascii="Times New Roman" w:hAnsi="Times New Roman" w:eastAsia="Times New Roman" w:cs="Times New Roman"/>
          <w:b/>
          <w:sz w:val="26"/>
        </w:rPr>
        <w:t xml:space="preserve">Mục đích</w:t>
      </w:r>
      <w:r>
        <w:rPr>
          <w:rFonts w:ascii="Times New Roman" w:hAnsi="Times New Roman" w:eastAsia="Times New Roman" w:cs="Times New Roman"/>
          <w:sz w:val="26"/>
        </w:rPr>
        <w:t xml:space="preserve">: Kiểm định H4 — đặc điểm top manager moderation.</w:t>
      </w:r>
      <w:r>
        <w:rPr>
          <w:rFonts w:ascii="Times New Roman" w:hAnsi="Times New Roman" w:eastAsia="Times New Roman" w:cs="Times New Roman"/>
          <w:sz w:val="26"/>
        </w:rPr>
        <w:br/>
      </w:r>
      <w:r>
        <w:rPr>
          <w:bCs/>
          <w:rFonts w:ascii="Times New Roman" w:hAnsi="Times New Roman" w:eastAsia="Times New Roman" w:cs="Times New Roman"/>
          <w:b/>
          <w:sz w:val="26"/>
        </w:rPr>
        <w:t xml:space="preserve">Biến Manager</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(thứ tự ưu tiên):</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1. exp_manager (b5 — số năm kinh nghiệm) — biến chính</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2. educ_manager (b7a — trình độ) — biến phụ</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3. gender_manager (b7 — female = 1) — exploratory</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Kỳ vọng</w:t>
      </w:r>
      <w:r>
        <w:rPr>
          <w:rFonts w:ascii="Times New Roman" w:hAnsi="Times New Roman" w:eastAsia="Times New Roman" w:cs="Times New Roman"/>
          <w:sz w:val="26"/>
        </w:rPr>
        <w:t xml:space="preserve">: β₄(FSTS×exp_manager) &gt; 0.</w:t>
      </w:r>
      <w:r>
        <w:rPr>
          <w:rFonts w:ascii="Times New Roman" w:hAnsi="Times New Roman" w:eastAsia="Times New Roman" w:cs="Times New Roman"/>
          <w:sz w:val="26"/>
        </w:rPr>
        <w:br/>
      </w:r>
      <w:r>
        <w:rPr>
          <w:bCs/>
          <w:rFonts w:ascii="Times New Roman" w:hAnsi="Times New Roman" w:eastAsia="Times New Roman" w:cs="Times New Roman"/>
          <w:b/>
          <w:sz w:val="26"/>
        </w:rPr>
        <w:t xml:space="preserve">Ghi chú</w:t>
      </w:r>
      <w:r>
        <w:rPr>
          <w:rFonts w:ascii="Times New Roman" w:hAnsi="Times New Roman" w:eastAsia="Times New Roman" w:cs="Times New Roman"/>
          <w:sz w:val="26"/>
        </w:rPr>
        <w:t xml:space="preserve">: WBES thu thập biến manager không nhất quán qua tất cả schema; tỉ lệ missing có thể cao ở một số wave → cần báo cáo tỉ lệ available observations và sensitivity check.</w:t>
      </w:r>
    </w:p>
    <w:bookmarkEnd w:id="72"/>
    <w:bookmarkStart w:id="73" w:name="m6-institutional-regime-icrv-testing-h5"/>
    <w:p>
      <w:pPr>
        <w:pStyle w:val="Heading3"/>
        <w:spacing w:line="288" w:lineRule="auto"/>
      </w:pPr>
      <w:r>
        <w:rPr>
          <w:rFonts w:ascii="Times New Roman" w:hAnsi="Times New Roman" w:eastAsia="Times New Roman" w:cs="Times New Roman"/>
          <w:b/>
          <w:sz w:val="26"/>
        </w:rPr>
        <w:t xml:space="preserve">6.8 M6 — + Institutional Regime ICRV (testing H5)</w:t>
      </w:r>
    </w:p>
    <w:p>
      <w:pPr>
        <w:pStyle w:val="FirstParagraph"/>
        <w:spacing w:line="288" w:lineRule="auto"/>
      </w:pPr>
      <m:oMathPara>
        <m:oMathParaPr>
          <m:jc m:val="center"/>
        </m:oMathParaPr>
        <m:oMath>
          <m:r>
            <m:rPr>
              <m:sty m:val="p"/>
            </m:rPr>
            <m:t>ln</m:t>
          </m:r>
          <m:sSub>
            <m:e>
              <m:d>
                <m:dPr>
                  <m:begChr m:val="("/>
                  <m:endChr m:val=")"/>
                  <m:sepChr m:val=""/>
                  <m:grow/>
                </m:dPr>
                <m:e>
                  <m:r>
                    <m:t>L</m:t>
                  </m:r>
                  <m:r>
                    <m:t>P</m:t>
                  </m:r>
                </m:e>
              </m:d>
            </m:e>
            <m:sub>
              <m:r>
                <m:t>i</m:t>
              </m:r>
            </m:sub>
          </m:sSub>
          <m:r>
            <m:rPr>
              <m:sty m:val="p"/>
            </m:rPr>
            <m:t>=</m:t>
          </m:r>
          <m:limLow>
            <m:e>
              <m:limLow>
                <m:e>
                  <m:r>
                    <m:rPr>
                      <m:nor/>
                      <m:sty m:val="p"/>
                    </m:rPr>
                    <m:t>M1</m:t>
                  </m:r>
                </m:e>
                <m:lim>
                  <m:r>
                    <m:rPr>
                      <m:sty m:val="p"/>
                    </m:rPr>
                    <m:t>⏟</m:t>
                  </m:r>
                </m:lim>
              </m:limLow>
            </m:e>
            <m:lim>
              <m:r>
                <m:rPr>
                  <m:nor/>
                  <m:sty m:val="p"/>
                </m:rPr>
                <m:t>base</m:t>
              </m:r>
            </m:lim>
          </m:limLow>
          <m:r>
            <m:rPr>
              <m:sty m:val="p"/>
            </m:rPr>
            <m:t>+</m:t>
          </m:r>
          <m:nary>
            <m:naryPr>
              <m:chr m:val="∑"/>
              <m:limLoc m:val="undOvr"/>
              <m:subHide m:val="off"/>
              <m:supHide m:val="off"/>
            </m:naryPr>
            <m:sub>
              <m:r>
                <m:t>j</m:t>
              </m:r>
              <m:r>
                <m:rPr>
                  <m:sty m:val="p"/>
                </m:rPr>
                <m:t>=</m:t>
              </m:r>
              <m:r>
                <m:t>2</m:t>
              </m:r>
            </m:sub>
            <m:sup>
              <m:r>
                <m:t>6</m:t>
              </m:r>
            </m:sup>
            <m:e>
              <m:d>
                <m:dPr>
                  <m:begChr m:val="["/>
                  <m:endChr m:val="]"/>
                  <m:sepChr m:val=""/>
                  <m:grow/>
                </m:dPr>
                <m:e>
                  <m:sSub>
                    <m:e>
                      <m:r>
                        <m:t>β</m:t>
                      </m:r>
                    </m:e>
                    <m:sub>
                      <m:r>
                        <m:t>3</m:t>
                      </m:r>
                      <m:r>
                        <m:t>j</m:t>
                      </m:r>
                    </m:sub>
                  </m:sSub>
                  <m:r>
                    <m:rPr>
                      <m:sty m:val="p"/>
                    </m:rPr>
                    <m:t>⋅</m:t>
                  </m:r>
                  <m:r>
                    <m:t>I</m:t>
                  </m:r>
                  <m:r>
                    <m:t>C</m:t>
                  </m:r>
                  <m:r>
                    <m:t>R</m:t>
                  </m:r>
                  <m:sSub>
                    <m:e>
                      <m:r>
                        <m:t>V</m:t>
                      </m:r>
                    </m:e>
                    <m:sub>
                      <m:r>
                        <m:t>j</m:t>
                      </m:r>
                      <m:r>
                        <m:rPr>
                          <m:sty m:val="p"/>
                        </m:rPr>
                        <m:t>,</m:t>
                      </m:r>
                      <m:r>
                        <m:t>i</m:t>
                      </m:r>
                    </m:sub>
                  </m:sSub>
                  <m:r>
                    <m:rPr>
                      <m:sty m:val="p"/>
                    </m:rPr>
                    <m:t>+</m:t>
                  </m:r>
                  <m:sSub>
                    <m:e>
                      <m:r>
                        <m:t>β</m:t>
                      </m:r>
                    </m:e>
                    <m:sub>
                      <m:r>
                        <m:t>4</m:t>
                      </m:r>
                      <m:r>
                        <m:t>j</m:t>
                      </m:r>
                    </m:sub>
                  </m:sSub>
                  <m:r>
                    <m:rPr>
                      <m:sty m:val="p"/>
                    </m:rPr>
                    <m:t>⋅</m:t>
                  </m:r>
                  <m:d>
                    <m:dPr>
                      <m:begChr m:val="("/>
                      <m:endChr m:val=")"/>
                      <m:sepChr m:val=""/>
                      <m:grow/>
                    </m:dPr>
                    <m:e>
                      <m:r>
                        <m:t>F</m:t>
                      </m:r>
                      <m:r>
                        <m:t>S</m:t>
                      </m:r>
                      <m:r>
                        <m:t>T</m:t>
                      </m:r>
                      <m:sSub>
                        <m:e>
                          <m:r>
                            <m:t>S</m:t>
                          </m:r>
                        </m:e>
                        <m:sub>
                          <m:r>
                            <m:t>c</m:t>
                          </m:r>
                          <m:r>
                            <m:rPr>
                              <m:sty m:val="p"/>
                            </m:rPr>
                            <m:t>,</m:t>
                          </m:r>
                          <m:r>
                            <m:t>i</m:t>
                          </m:r>
                        </m:sub>
                      </m:sSub>
                      <m:r>
                        <m:rPr>
                          <m:sty m:val="p"/>
                        </m:rPr>
                        <m:t>×</m:t>
                      </m:r>
                      <m:r>
                        <m:t>I</m:t>
                      </m:r>
                      <m:r>
                        <m:t>C</m:t>
                      </m:r>
                      <m:r>
                        <m:t>R</m:t>
                      </m:r>
                      <m:sSub>
                        <m:e>
                          <m:r>
                            <m:t>V</m:t>
                          </m:r>
                        </m:e>
                        <m:sub>
                          <m:r>
                            <m:t>j</m:t>
                          </m:r>
                          <m:r>
                            <m:rPr>
                              <m:sty m:val="p"/>
                            </m:rPr>
                            <m:t>,</m:t>
                          </m:r>
                          <m:r>
                            <m:t>i</m:t>
                          </m:r>
                        </m:sub>
                      </m:sSub>
                    </m:e>
                  </m:d>
                  <m:r>
                    <m:rPr>
                      <m:sty m:val="p"/>
                    </m:rPr>
                    <m:t>+</m:t>
                  </m:r>
                  <m:sSub>
                    <m:e>
                      <m:r>
                        <m:t>β</m:t>
                      </m:r>
                    </m:e>
                    <m:sub>
                      <m:r>
                        <m:t>5</m:t>
                      </m:r>
                      <m:r>
                        <m:t>j</m:t>
                      </m:r>
                    </m:sub>
                  </m:sSub>
                  <m:r>
                    <m:rPr>
                      <m:sty m:val="p"/>
                    </m:rPr>
                    <m:t>⋅</m:t>
                  </m:r>
                  <m:d>
                    <m:dPr>
                      <m:begChr m:val="("/>
                      <m:endChr m:val=")"/>
                      <m:sepChr m:val=""/>
                      <m:grow/>
                    </m:dPr>
                    <m:e>
                      <m:r>
                        <m:t>F</m:t>
                      </m:r>
                      <m:r>
                        <m:t>S</m:t>
                      </m:r>
                      <m:r>
                        <m:t>T</m:t>
                      </m:r>
                      <m:sSubSup>
                        <m:e>
                          <m:r>
                            <m:t>S</m:t>
                          </m:r>
                        </m:e>
                        <m:sub>
                          <m:r>
                            <m:t>c</m:t>
                          </m:r>
                          <m:r>
                            <m:rPr>
                              <m:sty m:val="p"/>
                            </m:rPr>
                            <m:t>,</m:t>
                          </m:r>
                          <m:r>
                            <m:t>i</m:t>
                          </m:r>
                        </m:sub>
                        <m:sup>
                          <m:r>
                            <m:t>2</m:t>
                          </m:r>
                        </m:sup>
                      </m:sSubSup>
                      <m:r>
                        <m:rPr>
                          <m:sty m:val="p"/>
                        </m:rPr>
                        <m:t>×</m:t>
                      </m:r>
                      <m:r>
                        <m:t>I</m:t>
                      </m:r>
                      <m:r>
                        <m:t>C</m:t>
                      </m:r>
                      <m:r>
                        <m:t>R</m:t>
                      </m:r>
                      <m:sSub>
                        <m:e>
                          <m:r>
                            <m:t>V</m:t>
                          </m:r>
                        </m:e>
                        <m:sub>
                          <m:r>
                            <m:t>j</m:t>
                          </m:r>
                          <m:r>
                            <m:rPr>
                              <m:sty m:val="p"/>
                            </m:rPr>
                            <m:t>,</m:t>
                          </m:r>
                          <m:r>
                            <m:t>i</m:t>
                          </m:r>
                        </m:sub>
                      </m:sSub>
                    </m:e>
                  </m:d>
                </m:e>
              </m:d>
            </m:e>
          </m:nary>
          <m:r>
            <m:rPr>
              <m:sty m:val="p"/>
            </m:rPr>
            <m:t>+</m:t>
          </m:r>
          <m:r>
            <m:rPr>
              <m:sty m:val="b"/>
            </m:rPr>
            <m:t>γ</m:t>
          </m:r>
          <m:r>
            <m:rPr>
              <m:sty m:val="p"/>
            </m:rPr>
            <m:t>′</m:t>
          </m:r>
          <m:sSub>
            <m:e>
              <m:r>
                <m:rPr>
                  <m:sty m:val="b"/>
                </m:rPr>
                <m:t>X</m:t>
              </m:r>
            </m:e>
            <m:sub>
              <m:r>
                <m:t>i</m:t>
              </m:r>
            </m:sub>
          </m:sSub>
          <m:r>
            <m:rPr>
              <m:sty m:val="p"/>
            </m:rPr>
            <m:t>+</m:t>
          </m:r>
          <m:sSub>
            <m:e>
              <m:r>
                <m:t>δ</m:t>
              </m:r>
            </m:e>
            <m:sub>
              <m:r>
                <m:t>t</m:t>
              </m:r>
            </m:sub>
          </m:sSub>
          <m:r>
            <m:rPr>
              <m:sty m:val="p"/>
            </m:rPr>
            <m:t>+</m:t>
          </m:r>
          <m:sSub>
            <m:e>
              <m:r>
                <m:t>ε</m:t>
              </m:r>
            </m:e>
            <m:sub>
              <m:r>
                <m:t>i</m:t>
              </m:r>
            </m:sub>
          </m:sSub>
        </m:oMath>
      </m:oMathPara>
    </w:p>
    <w:p>
      <w:pPr>
        <w:pStyle w:val="FirstParagraph"/>
        <w:spacing w:line="288" w:lineRule="auto"/>
      </w:pPr>
      <w:r>
        <w:rPr>
          <w:bCs/>
          <w:rFonts w:ascii="Times New Roman" w:hAnsi="Times New Roman" w:eastAsia="Times New Roman" w:cs="Times New Roman"/>
          <w:b/>
          <w:sz w:val="26"/>
        </w:rPr>
        <w:t xml:space="preserve">Mục đích</w:t>
      </w:r>
      <w:r>
        <w:rPr>
          <w:rFonts w:ascii="Times New Roman" w:hAnsi="Times New Roman" w:eastAsia="Times New Roman" w:cs="Times New Roman"/>
          <w:sz w:val="26"/>
        </w:rPr>
        <w:t xml:space="preserve">: Kiểm định H5 — gradient ICRV và forced penalty (Nhóm VI).</w:t>
      </w:r>
      <w:r>
        <w:rPr>
          <w:rFonts w:ascii="Times New Roman" w:hAnsi="Times New Roman" w:eastAsia="Times New Roman" w:cs="Times New Roman"/>
          <w:sz w:val="26"/>
        </w:rPr>
        <w:br/>
      </w:r>
      <w:r>
        <w:rPr>
          <w:bCs/>
          <w:rFonts w:ascii="Times New Roman" w:hAnsi="Times New Roman" w:eastAsia="Times New Roman" w:cs="Times New Roman"/>
          <w:b/>
          <w:sz w:val="26"/>
        </w:rPr>
        <w:t xml:space="preserve">Baseline</w:t>
      </w:r>
      <w:r>
        <w:rPr>
          <w:rFonts w:ascii="Times New Roman" w:hAnsi="Times New Roman" w:eastAsia="Times New Roman" w:cs="Times New Roman"/>
          <w:sz w:val="26"/>
        </w:rPr>
        <w:t xml:space="preserve">: Nhóm I (tiên tiến đổi mới) = reference category.</w:t>
      </w:r>
      <w:r>
        <w:rPr>
          <w:rFonts w:ascii="Times New Roman" w:hAnsi="Times New Roman" w:eastAsia="Times New Roman" w:cs="Times New Roman"/>
          <w:sz w:val="26"/>
        </w:rPr>
        <w:br/>
      </w:r>
      <w:r>
        <w:rPr>
          <w:bCs/>
          <w:rFonts w:ascii="Times New Roman" w:hAnsi="Times New Roman" w:eastAsia="Times New Roman" w:cs="Times New Roman"/>
          <w:b/>
          <w:sz w:val="26"/>
        </w:rPr>
        <w:t xml:space="preserve">Kỳ vọng</w:t>
      </w:r>
      <w:r>
        <w:rPr>
          <w:rFonts w:ascii="Times New Roman" w:hAnsi="Times New Roman" w:eastAsia="Times New Roman" w:cs="Times New Roman"/>
          <w:sz w:val="26"/>
        </w:rPr>
        <w:t xml:space="preserve">: turning point giảm dần theo j (Nhóm II → III → IV → V → VI); Nhóm VI có β(FSTS×ICRV_VI) ≤ 0 (forced penalty or non-positive I→P).</w:t>
      </w:r>
      <w:r>
        <w:rPr>
          <w:rFonts w:ascii="Times New Roman" w:hAnsi="Times New Roman" w:eastAsia="Times New Roman" w:cs="Times New Roman"/>
          <w:sz w:val="26"/>
        </w:rPr>
        <w:br/>
      </w:r>
      <w:r>
        <w:rPr>
          <w:bCs/>
          <w:rFonts w:ascii="Times New Roman" w:hAnsi="Times New Roman" w:eastAsia="Times New Roman" w:cs="Times New Roman"/>
          <w:b/>
          <w:sz w:val="26"/>
        </w:rPr>
        <w:t xml:space="preserve">Lưu ý</w:t>
      </w:r>
      <w:r>
        <w:rPr>
          <w:rFonts w:ascii="Times New Roman" w:hAnsi="Times New Roman" w:eastAsia="Times New Roman" w:cs="Times New Roman"/>
          <w:sz w:val="26"/>
        </w:rPr>
        <w:t xml:space="preserve">: Country FE bị omit trong M6 do ICRV_j là time-invariant country-level variable — thay bằng Year FE + region FE (6 regions).</w:t>
      </w:r>
      <w:r>
        <w:rPr>
          <w:rFonts w:ascii="Times New Roman" w:hAnsi="Times New Roman" w:eastAsia="Times New Roman" w:cs="Times New Roman"/>
          <w:sz w:val="26"/>
        </w:rPr>
        <w:br/>
      </w:r>
      <w:r>
        <w:rPr>
          <w:bCs/>
          <w:rFonts w:ascii="Times New Roman" w:hAnsi="Times New Roman" w:eastAsia="Times New Roman" w:cs="Times New Roman"/>
          <w:b/>
          <w:sz w:val="26"/>
        </w:rPr>
        <w:t xml:space="preserve">Kiểm định gradient</w:t>
      </w:r>
      <w:r>
        <w:rPr>
          <w:rFonts w:ascii="Times New Roman" w:hAnsi="Times New Roman" w:eastAsia="Times New Roman" w:cs="Times New Roman"/>
          <w:sz w:val="26"/>
        </w:rPr>
        <w:t xml:space="preserve">: F-test bình đẳng các hệ số turning point: H₀: TP₁=TP₂=…=TP₅ — bác bỏ H₀ → xác nhận gradient H5.</w:t>
      </w:r>
    </w:p>
    <w:bookmarkEnd w:id="73"/>
    <w:bookmarkStart w:id="74" w:name="X3e704cde94976df73e8fd5ca147ea95df326f17"/>
    <w:p>
      <w:pPr>
        <w:pStyle w:val="Heading3"/>
        <w:spacing w:line="288" w:lineRule="auto"/>
      </w:pPr>
      <w:r>
        <w:rPr>
          <w:rFonts w:ascii="Times New Roman" w:hAnsi="Times New Roman" w:eastAsia="Times New Roman" w:cs="Times New Roman"/>
          <w:b/>
          <w:sz w:val="26"/>
        </w:rPr>
        <w:t xml:space="preserve">6.9 M7 — Three-way Capstone (testing H2+H3+H6 đồng thời)</w:t>
      </w:r>
    </w:p>
    <w:p>
      <w:pPr>
        <w:pStyle w:val="FirstParagraph"/>
        <w:spacing w:line="288" w:lineRule="auto"/>
      </w:pPr>
      <m:oMathPara>
        <m:oMathParaPr>
          <m:jc m:val="center"/>
        </m:oMathParaPr>
        <m:oMath>
          <m:m>
            <m:mPr>
              <m:baseJc m:val="center"/>
              <m:plcHide m:val="on"/>
              <m:mcs>
                <m:mc>
                  <m:mcPr>
                    <m:mcJc m:val="right"/>
                    <m:count m:val="1"/>
                  </m:mcPr>
                </m:mc>
                <m:mc>
                  <m:mcPr>
                    <m:mcJc m:val="left"/>
                    <m:count m:val="1"/>
                  </m:mcPr>
                </m:mc>
              </m:mcs>
            </m:mPr>
            <m:mr>
              <m:e>
                <m:r>
                  <m:rPr>
                    <m:sty m:val="p"/>
                  </m:rPr>
                  <m:t>ln</m:t>
                </m:r>
                <m:sSub>
                  <m:e>
                    <m:d>
                      <m:dPr>
                        <m:begChr m:val="("/>
                        <m:endChr m:val=")"/>
                        <m:sepChr m:val=""/>
                        <m:grow/>
                      </m:dPr>
                      <m:e>
                        <m:r>
                          <m:t>L</m:t>
                        </m:r>
                        <m:r>
                          <m:t>P</m:t>
                        </m:r>
                      </m:e>
                    </m:d>
                  </m:e>
                  <m:sub>
                    <m:r>
                      <m:t>i</m:t>
                    </m:r>
                  </m:sub>
                </m:sSub>
                <m:r>
                  <m:rPr>
                    <m:sty m:val="p"/>
                  </m:rPr>
                  <m:t>=</m:t>
                </m:r>
              </m:e>
              <m:e>
                <m:r>
                  <m:t> </m:t>
                </m:r>
                <m:sSub>
                  <m:e>
                    <m:r>
                      <m:t>β</m:t>
                    </m:r>
                  </m:e>
                  <m:sub>
                    <m:r>
                      <m:t>0</m:t>
                    </m:r>
                  </m:sub>
                </m:sSub>
                <m:r>
                  <m:rPr>
                    <m:sty m:val="p"/>
                  </m:rPr>
                  <m:t>+</m:t>
                </m:r>
                <m:sSub>
                  <m:e>
                    <m:r>
                      <m:t>β</m:t>
                    </m:r>
                  </m:e>
                  <m:sub>
                    <m:r>
                      <m:t>1</m:t>
                    </m:r>
                  </m:sub>
                </m:sSub>
                <m:r>
                  <m:t>F</m:t>
                </m:r>
                <m:r>
                  <m:t>S</m:t>
                </m:r>
                <m:r>
                  <m:t>T</m:t>
                </m:r>
                <m:sSub>
                  <m:e>
                    <m:r>
                      <m:t>S</m:t>
                    </m:r>
                  </m:e>
                  <m:sub>
                    <m:r>
                      <m:t>c</m:t>
                    </m:r>
                    <m:r>
                      <m:rPr>
                        <m:sty m:val="p"/>
                      </m:rPr>
                      <m:t>,</m:t>
                    </m:r>
                    <m:r>
                      <m:t>i</m:t>
                    </m:r>
                  </m:sub>
                </m:sSub>
                <m:r>
                  <m:rPr>
                    <m:sty m:val="p"/>
                  </m:rPr>
                  <m:t>+</m:t>
                </m:r>
                <m:sSub>
                  <m:e>
                    <m:r>
                      <m:t>β</m:t>
                    </m:r>
                  </m:e>
                  <m:sub>
                    <m:r>
                      <m:t>2</m:t>
                    </m:r>
                  </m:sub>
                </m:sSub>
                <m:r>
                  <m:t>F</m:t>
                </m:r>
                <m:r>
                  <m:t>S</m:t>
                </m:r>
                <m:r>
                  <m:t>T</m:t>
                </m:r>
                <m:sSubSup>
                  <m:e>
                    <m:r>
                      <m:t>S</m:t>
                    </m:r>
                  </m:e>
                  <m:sub>
                    <m:r>
                      <m:t>c</m:t>
                    </m:r>
                    <m:r>
                      <m:rPr>
                        <m:sty m:val="p"/>
                      </m:rPr>
                      <m:t>,</m:t>
                    </m:r>
                    <m:r>
                      <m:t>i</m:t>
                    </m:r>
                  </m:sub>
                  <m:sup>
                    <m:r>
                      <m:t>2</m:t>
                    </m:r>
                  </m:sup>
                </m:sSubSup>
                <m:r>
                  <m:rPr>
                    <m:sty m:val="p"/>
                  </m:rPr>
                  <m:t>+</m:t>
                </m:r>
                <m:sSub>
                  <m:e>
                    <m:r>
                      <m:t>β</m:t>
                    </m:r>
                  </m:e>
                  <m:sub>
                    <m:r>
                      <m:t>3</m:t>
                    </m:r>
                  </m:sub>
                </m:sSub>
                <m:r>
                  <m:t>T</m:t>
                </m:r>
                <m:r>
                  <m:t>C</m:t>
                </m:r>
                <m:sSub>
                  <m:e>
                    <m:r>
                      <m:t>I</m:t>
                    </m:r>
                  </m:e>
                  <m:sub>
                    <m:r>
                      <m:t>i</m:t>
                    </m:r>
                  </m:sub>
                </m:sSub>
                <m:r>
                  <m:rPr>
                    <m:sty m:val="p"/>
                  </m:rPr>
                  <m:t>+</m:t>
                </m:r>
                <m:sSub>
                  <m:e>
                    <m:r>
                      <m:t>β</m:t>
                    </m:r>
                  </m:e>
                  <m:sub>
                    <m:r>
                      <m:t>4</m:t>
                    </m:r>
                  </m:sub>
                </m:sSub>
                <m:r>
                  <m:t>D</m:t>
                </m:r>
                <m:r>
                  <m:t>A</m:t>
                </m:r>
                <m:sSub>
                  <m:e>
                    <m:r>
                      <m:t>I</m:t>
                    </m:r>
                  </m:e>
                  <m:sub>
                    <m:r>
                      <m:t>i</m:t>
                    </m:r>
                  </m:sub>
                </m:sSub>
              </m:e>
            </m:mr>
            <m:mr>
              <m:e/>
              <m:e>
                <m:r>
                  <m:rPr>
                    <m:sty m:val="p"/>
                  </m:rPr>
                  <m:t>+</m:t>
                </m:r>
                <m:sSub>
                  <m:e>
                    <m:r>
                      <m:t>β</m:t>
                    </m:r>
                  </m:e>
                  <m:sub>
                    <m:r>
                      <m:t>5</m:t>
                    </m:r>
                  </m:sub>
                </m:sSub>
                <m:d>
                  <m:dPr>
                    <m:begChr m:val="("/>
                    <m:endChr m:val=")"/>
                    <m:sepChr m:val=""/>
                    <m:grow/>
                  </m:dPr>
                  <m:e>
                    <m:r>
                      <m:t>F</m:t>
                    </m:r>
                    <m:r>
                      <m:t>S</m:t>
                    </m:r>
                    <m:r>
                      <m:t>T</m:t>
                    </m:r>
                    <m:sSub>
                      <m:e>
                        <m:r>
                          <m:t>S</m:t>
                        </m:r>
                      </m:e>
                      <m:sub>
                        <m:r>
                          <m:t>c</m:t>
                        </m:r>
                        <m:r>
                          <m:rPr>
                            <m:sty m:val="p"/>
                          </m:rPr>
                          <m:t>,</m:t>
                        </m:r>
                        <m:r>
                          <m:t>i</m:t>
                        </m:r>
                      </m:sub>
                    </m:sSub>
                    <m:r>
                      <m:rPr>
                        <m:sty m:val="p"/>
                      </m:rPr>
                      <m:t>×</m:t>
                    </m:r>
                    <m:r>
                      <m:t>T</m:t>
                    </m:r>
                    <m:r>
                      <m:t>C</m:t>
                    </m:r>
                    <m:sSub>
                      <m:e>
                        <m:r>
                          <m:t>I</m:t>
                        </m:r>
                      </m:e>
                      <m:sub>
                        <m:r>
                          <m:t>i</m:t>
                        </m:r>
                      </m:sub>
                    </m:sSub>
                  </m:e>
                </m:d>
                <m:r>
                  <m:rPr>
                    <m:sty m:val="p"/>
                  </m:rPr>
                  <m:t>+</m:t>
                </m:r>
                <m:sSub>
                  <m:e>
                    <m:r>
                      <m:t>β</m:t>
                    </m:r>
                  </m:e>
                  <m:sub>
                    <m:r>
                      <m:t>6</m:t>
                    </m:r>
                  </m:sub>
                </m:sSub>
                <m:d>
                  <m:dPr>
                    <m:begChr m:val="("/>
                    <m:endChr m:val=")"/>
                    <m:sepChr m:val=""/>
                    <m:grow/>
                  </m:dPr>
                  <m:e>
                    <m:r>
                      <m:t>F</m:t>
                    </m:r>
                    <m:r>
                      <m:t>S</m:t>
                    </m:r>
                    <m:r>
                      <m:t>T</m:t>
                    </m:r>
                    <m:sSubSup>
                      <m:e>
                        <m:r>
                          <m:t>S</m:t>
                        </m:r>
                      </m:e>
                      <m:sub>
                        <m:r>
                          <m:t>c</m:t>
                        </m:r>
                        <m:r>
                          <m:rPr>
                            <m:sty m:val="p"/>
                          </m:rPr>
                          <m:t>,</m:t>
                        </m:r>
                        <m:r>
                          <m:t>i</m:t>
                        </m:r>
                      </m:sub>
                      <m:sup>
                        <m:r>
                          <m:t>2</m:t>
                        </m:r>
                      </m:sup>
                    </m:sSubSup>
                    <m:r>
                      <m:rPr>
                        <m:sty m:val="p"/>
                      </m:rPr>
                      <m:t>×</m:t>
                    </m:r>
                    <m:r>
                      <m:t>T</m:t>
                    </m:r>
                    <m:r>
                      <m:t>C</m:t>
                    </m:r>
                    <m:sSub>
                      <m:e>
                        <m:r>
                          <m:t>I</m:t>
                        </m:r>
                      </m:e>
                      <m:sub>
                        <m:r>
                          <m:t>i</m:t>
                        </m:r>
                      </m:sub>
                    </m:sSub>
                  </m:e>
                </m:d>
              </m:e>
            </m:mr>
            <m:mr>
              <m:e/>
              <m:e>
                <m:r>
                  <m:rPr>
                    <m:sty m:val="p"/>
                  </m:rPr>
                  <m:t>+</m:t>
                </m:r>
                <m:sSub>
                  <m:e>
                    <m:r>
                      <m:t>β</m:t>
                    </m:r>
                  </m:e>
                  <m:sub>
                    <m:r>
                      <m:t>7</m:t>
                    </m:r>
                  </m:sub>
                </m:sSub>
                <m:d>
                  <m:dPr>
                    <m:begChr m:val="("/>
                    <m:endChr m:val=")"/>
                    <m:sepChr m:val=""/>
                    <m:grow/>
                  </m:dPr>
                  <m:e>
                    <m:r>
                      <m:t>F</m:t>
                    </m:r>
                    <m:r>
                      <m:t>S</m:t>
                    </m:r>
                    <m:r>
                      <m:t>T</m:t>
                    </m:r>
                    <m:sSub>
                      <m:e>
                        <m:r>
                          <m:t>S</m:t>
                        </m:r>
                      </m:e>
                      <m:sub>
                        <m:r>
                          <m:t>c</m:t>
                        </m:r>
                        <m:r>
                          <m:rPr>
                            <m:sty m:val="p"/>
                          </m:rPr>
                          <m:t>,</m:t>
                        </m:r>
                        <m:r>
                          <m:t>i</m:t>
                        </m:r>
                      </m:sub>
                    </m:sSub>
                    <m:r>
                      <m:rPr>
                        <m:sty m:val="p"/>
                      </m:rPr>
                      <m:t>×</m:t>
                    </m:r>
                    <m:r>
                      <m:t>D</m:t>
                    </m:r>
                    <m:r>
                      <m:t>A</m:t>
                    </m:r>
                    <m:sSub>
                      <m:e>
                        <m:r>
                          <m:t>I</m:t>
                        </m:r>
                      </m:e>
                      <m:sub>
                        <m:r>
                          <m:t>i</m:t>
                        </m:r>
                      </m:sub>
                    </m:sSub>
                  </m:e>
                </m:d>
                <m:r>
                  <m:rPr>
                    <m:sty m:val="p"/>
                  </m:rPr>
                  <m:t>+</m:t>
                </m:r>
                <m:sSub>
                  <m:e>
                    <m:r>
                      <m:t>β</m:t>
                    </m:r>
                  </m:e>
                  <m:sub>
                    <m:r>
                      <m:t>8</m:t>
                    </m:r>
                  </m:sub>
                </m:sSub>
                <m:d>
                  <m:dPr>
                    <m:begChr m:val="("/>
                    <m:endChr m:val=")"/>
                    <m:sepChr m:val=""/>
                    <m:grow/>
                  </m:dPr>
                  <m:e>
                    <m:r>
                      <m:t>F</m:t>
                    </m:r>
                    <m:r>
                      <m:t>S</m:t>
                    </m:r>
                    <m:r>
                      <m:t>T</m:t>
                    </m:r>
                    <m:sSubSup>
                      <m:e>
                        <m:r>
                          <m:t>S</m:t>
                        </m:r>
                      </m:e>
                      <m:sub>
                        <m:r>
                          <m:t>c</m:t>
                        </m:r>
                        <m:r>
                          <m:rPr>
                            <m:sty m:val="p"/>
                          </m:rPr>
                          <m:t>,</m:t>
                        </m:r>
                        <m:r>
                          <m:t>i</m:t>
                        </m:r>
                      </m:sub>
                      <m:sup>
                        <m:r>
                          <m:t>2</m:t>
                        </m:r>
                      </m:sup>
                    </m:sSubSup>
                    <m:r>
                      <m:rPr>
                        <m:sty m:val="p"/>
                      </m:rPr>
                      <m:t>×</m:t>
                    </m:r>
                    <m:r>
                      <m:t>D</m:t>
                    </m:r>
                    <m:r>
                      <m:t>A</m:t>
                    </m:r>
                    <m:sSub>
                      <m:e>
                        <m:r>
                          <m:t>I</m:t>
                        </m:r>
                      </m:e>
                      <m:sub>
                        <m:r>
                          <m:t>i</m:t>
                        </m:r>
                      </m:sub>
                    </m:sSub>
                  </m:e>
                </m:d>
              </m:e>
            </m:mr>
            <m:mr>
              <m:e/>
              <m:e>
                <m:r>
                  <m:rPr>
                    <m:sty m:val="p"/>
                  </m:rPr>
                  <m:t>+</m:t>
                </m:r>
                <m:sSub>
                  <m:e>
                    <m:r>
                      <m:t>β</m:t>
                    </m:r>
                  </m:e>
                  <m:sub>
                    <m:r>
                      <m:t>9</m:t>
                    </m:r>
                  </m:sub>
                </m:sSub>
                <m:d>
                  <m:dPr>
                    <m:begChr m:val="("/>
                    <m:endChr m:val=")"/>
                    <m:sepChr m:val=""/>
                    <m:grow/>
                  </m:dPr>
                  <m:e>
                    <m:r>
                      <m:t>F</m:t>
                    </m:r>
                    <m:r>
                      <m:t>S</m:t>
                    </m:r>
                    <m:r>
                      <m:t>T</m:t>
                    </m:r>
                    <m:sSub>
                      <m:e>
                        <m:r>
                          <m:t>S</m:t>
                        </m:r>
                      </m:e>
                      <m:sub>
                        <m:r>
                          <m:t>c</m:t>
                        </m:r>
                        <m:r>
                          <m:rPr>
                            <m:sty m:val="p"/>
                          </m:rPr>
                          <m:t>,</m:t>
                        </m:r>
                        <m:r>
                          <m:t>i</m:t>
                        </m:r>
                      </m:sub>
                    </m:sSub>
                    <m:r>
                      <m:rPr>
                        <m:sty m:val="p"/>
                      </m:rPr>
                      <m:t>×</m:t>
                    </m:r>
                    <m:r>
                      <m:t>T</m:t>
                    </m:r>
                    <m:r>
                      <m:t>C</m:t>
                    </m:r>
                    <m:sSub>
                      <m:e>
                        <m:r>
                          <m:t>I</m:t>
                        </m:r>
                      </m:e>
                      <m:sub>
                        <m:r>
                          <m:t>i</m:t>
                        </m:r>
                      </m:sub>
                    </m:sSub>
                    <m:r>
                      <m:rPr>
                        <m:sty m:val="p"/>
                      </m:rPr>
                      <m:t>×</m:t>
                    </m:r>
                    <m:r>
                      <m:t>D</m:t>
                    </m:r>
                    <m:r>
                      <m:t>A</m:t>
                    </m:r>
                    <m:sSub>
                      <m:e>
                        <m:r>
                          <m:t>I</m:t>
                        </m:r>
                      </m:e>
                      <m:sub>
                        <m:r>
                          <m:t>i</m:t>
                        </m:r>
                      </m:sub>
                    </m:sSub>
                  </m:e>
                </m:d>
              </m:e>
            </m:mr>
            <m:mr>
              <m:e/>
              <m:e>
                <m:r>
                  <m:rPr>
                    <m:sty m:val="p"/>
                  </m:rPr>
                  <m:t>+</m:t>
                </m:r>
                <m:sSub>
                  <m:e>
                    <m:r>
                      <m:t>β</m:t>
                    </m:r>
                  </m:e>
                  <m:sub>
                    <m:r>
                      <m:t>10</m:t>
                    </m:r>
                  </m:sub>
                </m:sSub>
                <m:d>
                  <m:dPr>
                    <m:begChr m:val="("/>
                    <m:endChr m:val=")"/>
                    <m:sepChr m:val=""/>
                    <m:grow/>
                  </m:dPr>
                  <m:e>
                    <m:r>
                      <m:t>F</m:t>
                    </m:r>
                    <m:r>
                      <m:t>S</m:t>
                    </m:r>
                    <m:r>
                      <m:t>T</m:t>
                    </m:r>
                    <m:sSub>
                      <m:e>
                        <m:r>
                          <m:t>S</m:t>
                        </m:r>
                      </m:e>
                      <m:sub>
                        <m:r>
                          <m:t>c</m:t>
                        </m:r>
                        <m:r>
                          <m:rPr>
                            <m:sty m:val="p"/>
                          </m:rPr>
                          <m:t>,</m:t>
                        </m:r>
                        <m:r>
                          <m:t>i</m:t>
                        </m:r>
                      </m:sub>
                    </m:sSub>
                    <m:r>
                      <m:rPr>
                        <m:sty m:val="p"/>
                      </m:rPr>
                      <m:t>×</m:t>
                    </m:r>
                    <m:r>
                      <m:t>Y</m:t>
                    </m:r>
                    <m:sSub>
                      <m:e>
                        <m:r>
                          <m:t>B</m:t>
                        </m:r>
                      </m:e>
                      <m:sub>
                        <m:r>
                          <m:t>2013</m:t>
                        </m:r>
                        <m:r>
                          <m:rPr>
                            <m:sty m:val="p"/>
                          </m:rPr>
                          <m:t>−</m:t>
                        </m:r>
                        <m:r>
                          <m:t>17</m:t>
                        </m:r>
                        <m:r>
                          <m:rPr>
                            <m:sty m:val="p"/>
                          </m:rPr>
                          <m:t>,</m:t>
                        </m:r>
                        <m:r>
                          <m:t>i</m:t>
                        </m:r>
                      </m:sub>
                    </m:sSub>
                  </m:e>
                </m:d>
                <m:r>
                  <m:rPr>
                    <m:sty m:val="p"/>
                  </m:rPr>
                  <m:t>+</m:t>
                </m:r>
                <m:sSub>
                  <m:e>
                    <m:r>
                      <m:t>β</m:t>
                    </m:r>
                  </m:e>
                  <m:sub>
                    <m:r>
                      <m:t>11</m:t>
                    </m:r>
                  </m:sub>
                </m:sSub>
                <m:d>
                  <m:dPr>
                    <m:begChr m:val="("/>
                    <m:endChr m:val=")"/>
                    <m:sepChr m:val=""/>
                    <m:grow/>
                  </m:dPr>
                  <m:e>
                    <m:r>
                      <m:t>F</m:t>
                    </m:r>
                    <m:r>
                      <m:t>S</m:t>
                    </m:r>
                    <m:r>
                      <m:t>T</m:t>
                    </m:r>
                    <m:sSubSup>
                      <m:e>
                        <m:r>
                          <m:t>S</m:t>
                        </m:r>
                      </m:e>
                      <m:sub>
                        <m:r>
                          <m:t>c</m:t>
                        </m:r>
                        <m:r>
                          <m:rPr>
                            <m:sty m:val="p"/>
                          </m:rPr>
                          <m:t>,</m:t>
                        </m:r>
                        <m:r>
                          <m:t>i</m:t>
                        </m:r>
                      </m:sub>
                      <m:sup>
                        <m:r>
                          <m:t>2</m:t>
                        </m:r>
                      </m:sup>
                    </m:sSubSup>
                    <m:r>
                      <m:rPr>
                        <m:sty m:val="p"/>
                      </m:rPr>
                      <m:t>×</m:t>
                    </m:r>
                    <m:r>
                      <m:t>Y</m:t>
                    </m:r>
                    <m:sSub>
                      <m:e>
                        <m:r>
                          <m:t>B</m:t>
                        </m:r>
                      </m:e>
                      <m:sub>
                        <m:r>
                          <m:t>2013</m:t>
                        </m:r>
                        <m:r>
                          <m:rPr>
                            <m:sty m:val="p"/>
                          </m:rPr>
                          <m:t>−</m:t>
                        </m:r>
                        <m:r>
                          <m:t>17</m:t>
                        </m:r>
                        <m:r>
                          <m:rPr>
                            <m:sty m:val="p"/>
                          </m:rPr>
                          <m:t>,</m:t>
                        </m:r>
                        <m:r>
                          <m:t>i</m:t>
                        </m:r>
                      </m:sub>
                    </m:sSub>
                  </m:e>
                </m:d>
              </m:e>
            </m:mr>
            <m:mr>
              <m:e/>
              <m:e>
                <m:r>
                  <m:rPr>
                    <m:sty m:val="p"/>
                  </m:rPr>
                  <m:t>+</m:t>
                </m:r>
                <m:sSub>
                  <m:e>
                    <m:r>
                      <m:t>β</m:t>
                    </m:r>
                  </m:e>
                  <m:sub>
                    <m:r>
                      <m:t>12</m:t>
                    </m:r>
                  </m:sub>
                </m:sSub>
                <m:d>
                  <m:dPr>
                    <m:begChr m:val="("/>
                    <m:endChr m:val=")"/>
                    <m:sepChr m:val=""/>
                    <m:grow/>
                  </m:dPr>
                  <m:e>
                    <m:r>
                      <m:t>F</m:t>
                    </m:r>
                    <m:r>
                      <m:t>S</m:t>
                    </m:r>
                    <m:r>
                      <m:t>T</m:t>
                    </m:r>
                    <m:sSub>
                      <m:e>
                        <m:r>
                          <m:t>S</m:t>
                        </m:r>
                      </m:e>
                      <m:sub>
                        <m:r>
                          <m:t>c</m:t>
                        </m:r>
                        <m:r>
                          <m:rPr>
                            <m:sty m:val="p"/>
                          </m:rPr>
                          <m:t>,</m:t>
                        </m:r>
                        <m:r>
                          <m:t>i</m:t>
                        </m:r>
                      </m:sub>
                    </m:sSub>
                    <m:r>
                      <m:rPr>
                        <m:sty m:val="p"/>
                      </m:rPr>
                      <m:t>×</m:t>
                    </m:r>
                    <m:r>
                      <m:t>Y</m:t>
                    </m:r>
                    <m:sSub>
                      <m:e>
                        <m:r>
                          <m:t>B</m:t>
                        </m:r>
                      </m:e>
                      <m:sub>
                        <m:r>
                          <m:t>2018</m:t>
                        </m:r>
                        <m:r>
                          <m:rPr>
                            <m:sty m:val="p"/>
                          </m:rPr>
                          <m:t>−</m:t>
                        </m:r>
                        <m:r>
                          <m:t>25</m:t>
                        </m:r>
                        <m:r>
                          <m:rPr>
                            <m:sty m:val="p"/>
                          </m:rPr>
                          <m:t>,</m:t>
                        </m:r>
                        <m:r>
                          <m:t>i</m:t>
                        </m:r>
                      </m:sub>
                    </m:sSub>
                  </m:e>
                </m:d>
                <m:r>
                  <m:rPr>
                    <m:sty m:val="p"/>
                  </m:rPr>
                  <m:t>+</m:t>
                </m:r>
                <m:sSub>
                  <m:e>
                    <m:r>
                      <m:t>β</m:t>
                    </m:r>
                  </m:e>
                  <m:sub>
                    <m:r>
                      <m:t>13</m:t>
                    </m:r>
                  </m:sub>
                </m:sSub>
                <m:d>
                  <m:dPr>
                    <m:begChr m:val="("/>
                    <m:endChr m:val=")"/>
                    <m:sepChr m:val=""/>
                    <m:grow/>
                  </m:dPr>
                  <m:e>
                    <m:r>
                      <m:t>F</m:t>
                    </m:r>
                    <m:r>
                      <m:t>S</m:t>
                    </m:r>
                    <m:r>
                      <m:t>T</m:t>
                    </m:r>
                    <m:sSubSup>
                      <m:e>
                        <m:r>
                          <m:t>S</m:t>
                        </m:r>
                      </m:e>
                      <m:sub>
                        <m:r>
                          <m:t>c</m:t>
                        </m:r>
                        <m:r>
                          <m:rPr>
                            <m:sty m:val="p"/>
                          </m:rPr>
                          <m:t>,</m:t>
                        </m:r>
                        <m:r>
                          <m:t>i</m:t>
                        </m:r>
                      </m:sub>
                      <m:sup>
                        <m:r>
                          <m:t>2</m:t>
                        </m:r>
                      </m:sup>
                    </m:sSubSup>
                    <m:r>
                      <m:rPr>
                        <m:sty m:val="p"/>
                      </m:rPr>
                      <m:t>×</m:t>
                    </m:r>
                    <m:r>
                      <m:t>Y</m:t>
                    </m:r>
                    <m:sSub>
                      <m:e>
                        <m:r>
                          <m:t>B</m:t>
                        </m:r>
                      </m:e>
                      <m:sub>
                        <m:r>
                          <m:t>2018</m:t>
                        </m:r>
                        <m:r>
                          <m:rPr>
                            <m:sty m:val="p"/>
                          </m:rPr>
                          <m:t>−</m:t>
                        </m:r>
                        <m:r>
                          <m:t>25</m:t>
                        </m:r>
                        <m:r>
                          <m:rPr>
                            <m:sty m:val="p"/>
                          </m:rPr>
                          <m:t>,</m:t>
                        </m:r>
                        <m:r>
                          <m:t>i</m:t>
                        </m:r>
                      </m:sub>
                    </m:sSub>
                  </m:e>
                </m:d>
              </m:e>
            </m:mr>
            <m:mr>
              <m:e/>
              <m:e>
                <m:r>
                  <m:rPr>
                    <m:sty m:val="p"/>
                  </m:rPr>
                  <m:t>+</m:t>
                </m:r>
                <m:r>
                  <m:rPr>
                    <m:sty m:val="b"/>
                  </m:rPr>
                  <m:t>γ</m:t>
                </m:r>
                <m:r>
                  <m:rPr>
                    <m:sty m:val="p"/>
                  </m:rPr>
                  <m:t>′</m:t>
                </m:r>
                <m:sSub>
                  <m:e>
                    <m:r>
                      <m:rPr>
                        <m:sty m:val="b"/>
                      </m:rPr>
                      <m:t>X</m:t>
                    </m:r>
                  </m:e>
                  <m:sub>
                    <m:r>
                      <m:t>i</m:t>
                    </m:r>
                  </m:sub>
                </m:sSub>
                <m:r>
                  <m:rPr>
                    <m:sty m:val="p"/>
                  </m:rPr>
                  <m:t>+</m:t>
                </m:r>
                <m:sSub>
                  <m:e>
                    <m:r>
                      <m:t>α</m:t>
                    </m:r>
                  </m:e>
                  <m:sub>
                    <m:r>
                      <m:t>j</m:t>
                    </m:r>
                  </m:sub>
                </m:sSub>
                <m:r>
                  <m:rPr>
                    <m:sty m:val="p"/>
                  </m:rPr>
                  <m:t>+</m:t>
                </m:r>
                <m:sSub>
                  <m:e>
                    <m:r>
                      <m:t>δ</m:t>
                    </m:r>
                  </m:e>
                  <m:sub>
                    <m:r>
                      <m:t>t</m:t>
                    </m:r>
                  </m:sub>
                </m:sSub>
                <m:r>
                  <m:rPr>
                    <m:sty m:val="p"/>
                  </m:rPr>
                  <m:t>+</m:t>
                </m:r>
                <m:sSub>
                  <m:e>
                    <m:r>
                      <m:t>ε</m:t>
                    </m:r>
                  </m:e>
                  <m:sub>
                    <m:r>
                      <m:t>i</m:t>
                    </m:r>
                  </m:sub>
                </m:sSub>
              </m:e>
            </m:mr>
          </m:m>
        </m:oMath>
      </m:oMathPara>
    </w:p>
    <w:p>
      <w:pPr>
        <w:pStyle w:val="FirstParagraph"/>
        <w:spacing w:line="288" w:lineRule="auto"/>
      </w:pPr>
      <w:r>
        <w:rPr>
          <w:bCs/>
          <w:rFonts w:ascii="Times New Roman" w:hAnsi="Times New Roman" w:eastAsia="Times New Roman" w:cs="Times New Roman"/>
          <w:b/>
          <w:sz w:val="26"/>
        </w:rPr>
        <w:t xml:space="preserve">Mục đích</w:t>
      </w:r>
      <w:r>
        <w:rPr>
          <w:rFonts w:ascii="Times New Roman" w:hAnsi="Times New Roman" w:eastAsia="Times New Roman" w:cs="Times New Roman"/>
          <w:sz w:val="26"/>
        </w:rPr>
        <w:t xml:space="preserve">: Mô hình tổng lực kiểm định H2 (TCI), H3 (DAI), và H6 (temporal) đồng thời.</w:t>
      </w:r>
      <w:r>
        <w:rPr>
          <w:rFonts w:ascii="Times New Roman" w:hAnsi="Times New Roman" w:eastAsia="Times New Roman" w:cs="Times New Roman"/>
          <w:sz w:val="26"/>
        </w:rPr>
        <w:br/>
      </w:r>
      <w:r>
        <w:rPr>
          <w:bCs/>
          <w:rFonts w:ascii="Times New Roman" w:hAnsi="Times New Roman" w:eastAsia="Times New Roman" w:cs="Times New Roman"/>
          <w:b/>
          <w:sz w:val="26"/>
        </w:rPr>
        <w:t xml:space="preserve">Kỳ vọng trọng tâm</w:t>
      </w:r>
      <w:r>
        <w:rPr>
          <w:rFonts w:ascii="Times New Roman" w:hAnsi="Times New Roman" w:eastAsia="Times New Roman" w:cs="Times New Roman"/>
          <w:sz w:val="26"/>
        </w:rPr>
        <w:t xml:space="preserve">: β₈(FSTS²×DAI) &gt; 0 trong Nhóm I; β₃(TCI) &gt; 0; β₁₂/β₁₃ ≠ β₁₀/β₁₁ (temporal shift).</w:t>
      </w:r>
      <w:r>
        <w:rPr>
          <w:rFonts w:ascii="Times New Roman" w:hAnsi="Times New Roman" w:eastAsia="Times New Roman" w:cs="Times New Roman"/>
          <w:sz w:val="26"/>
        </w:rPr>
        <w:br/>
      </w:r>
      <w:r>
        <w:rPr>
          <w:bCs/>
          <w:rFonts w:ascii="Times New Roman" w:hAnsi="Times New Roman" w:eastAsia="Times New Roman" w:cs="Times New Roman"/>
          <w:b/>
          <w:sz w:val="26"/>
        </w:rPr>
        <w:t xml:space="preserve">Lưu ý đa cộng tuyến</w:t>
      </w:r>
      <w:r>
        <w:rPr>
          <w:rFonts w:ascii="Times New Roman" w:hAnsi="Times New Roman" w:eastAsia="Times New Roman" w:cs="Times New Roman"/>
          <w:sz w:val="26"/>
        </w:rPr>
        <w:t xml:space="preserve">: M7 có nhiều interaction terms → kiểm tra VIF; nếu VIF &gt; 10 cho interaction, sử dụng mean-centering và variance decomposition.</w:t>
      </w:r>
      <w:r>
        <w:rPr>
          <w:rFonts w:ascii="Times New Roman" w:hAnsi="Times New Roman" w:eastAsia="Times New Roman" w:cs="Times New Roman"/>
          <w:sz w:val="26"/>
        </w:rPr>
        <w:br/>
      </w:r>
      <w:r>
        <w:rPr>
          <w:bCs/>
          <w:rFonts w:ascii="Times New Roman" w:hAnsi="Times New Roman" w:eastAsia="Times New Roman" w:cs="Times New Roman"/>
          <w:b/>
          <w:sz w:val="26"/>
        </w:rPr>
        <w:t xml:space="preserve">Yêu cầu mẫu</w:t>
      </w:r>
      <w:r>
        <w:rPr>
          <w:rFonts w:ascii="Times New Roman" w:hAnsi="Times New Roman" w:eastAsia="Times New Roman" w:cs="Times New Roman"/>
          <w:sz w:val="26"/>
        </w:rPr>
        <w:t xml:space="preserve">: Với k = 13 focal parameters + controls, n ≥ 5.000 cần thiết cho power &gt; 0.80 tại f² = 0.02 — dễ dàng đáp ứng với pool 101.185.</w:t>
      </w:r>
    </w:p>
    <w:bookmarkEnd w:id="74"/>
    <w:bookmarkStart w:id="75" w:name="bảng-tổng-hợp-mô-hình"/>
    <w:p>
      <w:pPr>
        <w:pStyle w:val="Heading3"/>
        <w:spacing w:line="288" w:lineRule="auto"/>
      </w:pPr>
      <w:r>
        <w:rPr>
          <w:rFonts w:ascii="Times New Roman" w:hAnsi="Times New Roman" w:eastAsia="Times New Roman" w:cs="Times New Roman"/>
          <w:b/>
          <w:sz w:val="26"/>
        </w:rPr>
        <w:t xml:space="preserve">6.10 Bảng tổng hợp mô hình</w:t>
      </w:r>
    </w:p>
    <w:p>
      <w:pPr>
        <w:pStyle w:val="FirstParagraph"/>
        <w:spacing w:line="288" w:lineRule="auto"/>
      </w:pPr>
      <w:r>
        <w:rPr>
          <w:bCs/>
          <w:rFonts w:ascii="Times New Roman" w:hAnsi="Times New Roman" w:eastAsia="Times New Roman" w:cs="Times New Roman"/>
          <w:b/>
          <w:sz w:val="26"/>
        </w:rPr>
        <w:t xml:space="preserve">Bảng 6.1</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Tám mô hình M0–M7 — cấu trúc, giả thuyết kiểm định, và biến bổ sung.</w:t>
      </w:r>
    </w:p>
    <w:tbl>
      <w:tblPr>
        <w:tblStyle w:val="Table"/>
        <w:tblW w:type="pct" w:w="5000"/>
        <w:tblLook w:firstRow="1" w:lastRow="0" w:firstColumn="0" w:lastColumn="0" w:noHBand="0" w:noVBand="0" w:val="0020"/>
        <w:jc w:val="start"/>
      </w:tblPr>
      <w:tblGrid>
        <w:gridCol w:w="990"/>
        <w:gridCol w:w="3740"/>
        <w:gridCol w:w="1320"/>
        <w:gridCol w:w="1870"/>
      </w:tblGrid>
      <w:tr>
        <w:trPr>
          <w:tblHeader w:val="true"/>
        </w:trPr>
        <w:tc>
          <w:tcPr/>
          <w:p>
            <w:pPr>
              <w:pStyle w:val="Compact"/>
              <w:spacing w:line="288" w:lineRule="auto"/>
              <w:jc w:val="left"/>
            </w:pPr>
            <w:r>
              <w:rPr>
                <w:rFonts w:ascii="Times New Roman" w:hAnsi="Times New Roman" w:eastAsia="Times New Roman" w:cs="Times New Roman"/>
                <w:sz w:val="24"/>
              </w:rPr>
              <w:t xml:space="preserve">Mô hình</w:t>
            </w:r>
          </w:p>
        </w:tc>
        <w:tc>
          <w:tcPr/>
          <w:p>
            <w:pPr>
              <w:pStyle w:val="Compact"/>
              <w:spacing w:line="288" w:lineRule="auto"/>
              <w:jc w:val="left"/>
            </w:pPr>
            <w:r>
              <w:rPr>
                <w:rFonts w:ascii="Times New Roman" w:hAnsi="Times New Roman" w:eastAsia="Times New Roman" w:cs="Times New Roman"/>
                <w:sz w:val="24"/>
              </w:rPr>
              <w:t xml:space="preserve">Biến bổ sung so với mô hình trước</w:t>
            </w:r>
          </w:p>
        </w:tc>
        <w:tc>
          <w:tcPr/>
          <w:p>
            <w:pPr>
              <w:pStyle w:val="Compact"/>
              <w:spacing w:line="288" w:lineRule="auto"/>
              <w:jc w:val="left"/>
            </w:pPr>
            <w:r>
              <w:rPr>
                <w:rFonts w:ascii="Times New Roman" w:hAnsi="Times New Roman" w:eastAsia="Times New Roman" w:cs="Times New Roman"/>
                <w:sz w:val="24"/>
              </w:rPr>
              <w:t xml:space="preserve">Giả thuyết</w:t>
            </w:r>
          </w:p>
        </w:tc>
        <w:tc>
          <w:tcPr/>
          <w:p>
            <w:pPr>
              <w:pStyle w:val="Compact"/>
              <w:spacing w:line="288" w:lineRule="auto"/>
              <w:jc w:val="left"/>
            </w:pPr>
            <w:r>
              <w:rPr>
                <w:rFonts w:ascii="Times New Roman" w:hAnsi="Times New Roman" w:eastAsia="Times New Roman" w:cs="Times New Roman"/>
                <w:sz w:val="24"/>
              </w:rPr>
              <w:t xml:space="preserve">Kiểm định chính</w:t>
            </w:r>
          </w:p>
        </w:tc>
      </w:tr>
      <w:tr>
        <w:tc>
          <w:tcPr/>
          <w:p>
            <w:pPr>
              <w:pStyle w:val="Compact"/>
              <w:spacing w:line="288" w:lineRule="auto"/>
              <w:jc w:val="left"/>
            </w:pPr>
            <w:r>
              <w:rPr>
                <w:bCs/>
                <w:rFonts w:ascii="Times New Roman" w:hAnsi="Times New Roman" w:eastAsia="Times New Roman" w:cs="Times New Roman"/>
                <w:b/>
                <w:sz w:val="24"/>
              </w:rPr>
              <w:t xml:space="preserve">M0</w:t>
            </w:r>
          </w:p>
        </w:tc>
        <w:tc>
          <w:tcPr/>
          <w:p>
            <w:pPr>
              <w:pStyle w:val="Compact"/>
              <w:spacing w:line="288" w:lineRule="auto"/>
              <w:jc w:val="left"/>
            </w:pPr>
            <w:r>
              <w:rPr>
                <w:rFonts w:ascii="Times New Roman" w:hAnsi="Times New Roman" w:eastAsia="Times New Roman" w:cs="Times New Roman"/>
                <w:sz w:val="24"/>
              </w:rPr>
              <w:t xml:space="preserve">FSTS (tuyến tính)</w:t>
            </w:r>
          </w:p>
        </w:tc>
        <w:tc>
          <w:tcPr/>
          <w:p>
            <w:pPr>
              <w:pStyle w:val="Compact"/>
              <w:spacing w:line="288" w:lineRule="auto"/>
              <w:jc w:val="left"/>
            </w:pPr>
            <w:r>
              <w:rPr>
                <w:rFonts w:ascii="Times New Roman" w:hAnsi="Times New Roman" w:eastAsia="Times New Roman" w:cs="Times New Roman"/>
                <w:sz w:val="24"/>
              </w:rPr>
              <w:t xml:space="preserve">Baseline</w:t>
            </w:r>
          </w:p>
        </w:tc>
        <w:tc>
          <w:tcPr/>
          <w:p>
            <w:pPr>
              <w:pStyle w:val="Compact"/>
              <w:spacing w:line="288" w:lineRule="auto"/>
              <w:jc w:val="left"/>
            </w:pPr>
            <w:r>
              <w:rPr>
                <w:rFonts w:ascii="Times New Roman" w:hAnsi="Times New Roman" w:eastAsia="Times New Roman" w:cs="Times New Roman"/>
                <w:sz w:val="24"/>
              </w:rPr>
              <w:t xml:space="preserve">β₁ &gt; 0</w:t>
            </w:r>
          </w:p>
        </w:tc>
      </w:tr>
      <w:tr>
        <w:tc>
          <w:tcPr/>
          <w:p>
            <w:pPr>
              <w:pStyle w:val="Compact"/>
              <w:spacing w:line="288" w:lineRule="auto"/>
              <w:jc w:val="left"/>
            </w:pPr>
            <w:r>
              <w:rPr>
                <w:bCs/>
                <w:rFonts w:ascii="Times New Roman" w:hAnsi="Times New Roman" w:eastAsia="Times New Roman" w:cs="Times New Roman"/>
                <w:b/>
                <w:sz w:val="24"/>
              </w:rPr>
              <w:t xml:space="preserve">M1</w:t>
            </w:r>
          </w:p>
        </w:tc>
        <w:tc>
          <w:tcPr/>
          <w:p>
            <w:pPr>
              <w:pStyle w:val="Compact"/>
              <w:spacing w:line="288" w:lineRule="auto"/>
              <w:jc w:val="left"/>
            </w:pPr>
            <w:r>
              <w:rPr>
                <w:rFonts w:ascii="Times New Roman" w:hAnsi="Times New Roman" w:eastAsia="Times New Roman" w:cs="Times New Roman"/>
                <w:sz w:val="24"/>
              </w:rPr>
              <w:t xml:space="preserve">+ FSTS²</w:t>
            </w:r>
          </w:p>
        </w:tc>
        <w:tc>
          <w:tcPr/>
          <w:p>
            <w:pPr>
              <w:pStyle w:val="Compact"/>
              <w:spacing w:line="288" w:lineRule="auto"/>
              <w:jc w:val="left"/>
            </w:pPr>
            <w:r>
              <w:rPr>
                <w:rFonts w:ascii="Times New Roman" w:hAnsi="Times New Roman" w:eastAsia="Times New Roman" w:cs="Times New Roman"/>
                <w:sz w:val="24"/>
              </w:rPr>
              <w:t xml:space="preserve">H1 (inverted-U)</w:t>
            </w:r>
          </w:p>
        </w:tc>
        <w:tc>
          <w:tcPr/>
          <w:p>
            <w:pPr>
              <w:pStyle w:val="Compact"/>
              <w:spacing w:line="288" w:lineRule="auto"/>
              <w:jc w:val="left"/>
            </w:pPr>
            <w:r>
              <w:rPr>
                <w:rFonts w:ascii="Times New Roman" w:hAnsi="Times New Roman" w:eastAsia="Times New Roman" w:cs="Times New Roman"/>
                <w:sz w:val="24"/>
              </w:rPr>
              <w:t xml:space="preserve">β₂ &lt; 0; Lind–Mehlum</w:t>
            </w:r>
          </w:p>
        </w:tc>
      </w:tr>
      <w:tr>
        <w:tc>
          <w:tcPr/>
          <w:p>
            <w:pPr>
              <w:pStyle w:val="Compact"/>
              <w:spacing w:line="288" w:lineRule="auto"/>
              <w:jc w:val="left"/>
            </w:pPr>
            <w:r>
              <w:rPr>
                <w:bCs/>
                <w:rFonts w:ascii="Times New Roman" w:hAnsi="Times New Roman" w:eastAsia="Times New Roman" w:cs="Times New Roman"/>
                <w:b/>
                <w:sz w:val="24"/>
              </w:rPr>
              <w:t xml:space="preserve">M2</w:t>
            </w:r>
          </w:p>
        </w:tc>
        <w:tc>
          <w:tcPr/>
          <w:p>
            <w:pPr>
              <w:pStyle w:val="Compact"/>
              <w:spacing w:line="288" w:lineRule="auto"/>
              <w:jc w:val="left"/>
            </w:pPr>
            <w:r>
              <w:rPr>
                <w:rFonts w:ascii="Times New Roman" w:hAnsi="Times New Roman" w:eastAsia="Times New Roman" w:cs="Times New Roman"/>
                <w:sz w:val="24"/>
              </w:rPr>
              <w:t xml:space="preserve">+ FSTS³</w:t>
            </w:r>
          </w:p>
        </w:tc>
        <w:tc>
          <w:tcPr/>
          <w:p>
            <w:pPr>
              <w:pStyle w:val="Compact"/>
              <w:spacing w:line="288" w:lineRule="auto"/>
              <w:jc w:val="left"/>
            </w:pPr>
            <w:r>
              <w:rPr>
                <w:rFonts w:ascii="Times New Roman" w:hAnsi="Times New Roman" w:eastAsia="Times New Roman" w:cs="Times New Roman"/>
                <w:sz w:val="24"/>
              </w:rPr>
              <w:t xml:space="preserve">H1 (S-curve)</w:t>
            </w:r>
          </w:p>
        </w:tc>
        <w:tc>
          <w:tcPr/>
          <w:p>
            <w:pPr>
              <w:pStyle w:val="Compact"/>
              <w:spacing w:line="288" w:lineRule="auto"/>
              <w:jc w:val="left"/>
            </w:pPr>
            <w:r>
              <w:rPr>
                <w:rFonts w:ascii="Times New Roman" w:hAnsi="Times New Roman" w:eastAsia="Times New Roman" w:cs="Times New Roman"/>
                <w:sz w:val="24"/>
              </w:rPr>
              <w:t xml:space="preserve">β₃ &gt; 0; F-test β₃=0</w:t>
            </w:r>
          </w:p>
        </w:tc>
      </w:tr>
      <w:tr>
        <w:tc>
          <w:tcPr/>
          <w:p>
            <w:pPr>
              <w:pStyle w:val="Compact"/>
              <w:spacing w:line="288" w:lineRule="auto"/>
              <w:jc w:val="left"/>
            </w:pPr>
            <w:r>
              <w:rPr>
                <w:bCs/>
                <w:rFonts w:ascii="Times New Roman" w:hAnsi="Times New Roman" w:eastAsia="Times New Roman" w:cs="Times New Roman"/>
                <w:b/>
                <w:sz w:val="24"/>
              </w:rPr>
              <w:t xml:space="preserve">M3</w:t>
            </w:r>
          </w:p>
        </w:tc>
        <w:tc>
          <w:tcPr/>
          <w:p>
            <w:pPr>
              <w:pStyle w:val="Compact"/>
              <w:spacing w:line="288" w:lineRule="auto"/>
              <w:jc w:val="left"/>
            </w:pPr>
            <w:r>
              <w:rPr>
                <w:rFonts w:ascii="Times New Roman" w:hAnsi="Times New Roman" w:eastAsia="Times New Roman" w:cs="Times New Roman"/>
                <w:sz w:val="24"/>
              </w:rPr>
              <w:t xml:space="preserve">+ TCI, FSTS×TCI, FSTS²×TCI</w:t>
            </w:r>
          </w:p>
        </w:tc>
        <w:tc>
          <w:tcPr/>
          <w:p>
            <w:pPr>
              <w:pStyle w:val="Compact"/>
              <w:spacing w:line="288" w:lineRule="auto"/>
              <w:jc w:val="left"/>
            </w:pPr>
            <w:r>
              <w:rPr>
                <w:rFonts w:ascii="Times New Roman" w:hAnsi="Times New Roman" w:eastAsia="Times New Roman" w:cs="Times New Roman"/>
                <w:sz w:val="24"/>
              </w:rPr>
              <w:t xml:space="preserve">H2</w:t>
            </w:r>
          </w:p>
        </w:tc>
        <w:tc>
          <w:tcPr/>
          <w:p>
            <w:pPr>
              <w:pStyle w:val="Compact"/>
              <w:spacing w:line="288" w:lineRule="auto"/>
              <w:jc w:val="left"/>
            </w:pPr>
            <w:r>
              <w:rPr>
                <w:rFonts w:ascii="Times New Roman" w:hAnsi="Times New Roman" w:eastAsia="Times New Roman" w:cs="Times New Roman"/>
                <w:sz w:val="24"/>
              </w:rPr>
              <w:t xml:space="preserve">β₃&gt;0; F-test (β₄=β₅=0)</w:t>
            </w:r>
          </w:p>
        </w:tc>
      </w:tr>
      <w:tr>
        <w:tc>
          <w:tcPr/>
          <w:p>
            <w:pPr>
              <w:pStyle w:val="Compact"/>
              <w:spacing w:line="288" w:lineRule="auto"/>
              <w:jc w:val="left"/>
            </w:pPr>
            <w:r>
              <w:rPr>
                <w:bCs/>
                <w:rFonts w:ascii="Times New Roman" w:hAnsi="Times New Roman" w:eastAsia="Times New Roman" w:cs="Times New Roman"/>
                <w:b/>
                <w:sz w:val="24"/>
              </w:rPr>
              <w:t xml:space="preserve">M4</w:t>
            </w:r>
          </w:p>
        </w:tc>
        <w:tc>
          <w:tcPr/>
          <w:p>
            <w:pPr>
              <w:pStyle w:val="Compact"/>
              <w:spacing w:line="288" w:lineRule="auto"/>
              <w:jc w:val="left"/>
            </w:pPr>
            <w:r>
              <w:rPr>
                <w:rFonts w:ascii="Times New Roman" w:hAnsi="Times New Roman" w:eastAsia="Times New Roman" w:cs="Times New Roman"/>
                <w:sz w:val="24"/>
              </w:rPr>
              <w:t xml:space="preserve">+ DAI, FSTS×DAI, FSTS²×DAI</w:t>
            </w:r>
          </w:p>
        </w:tc>
        <w:tc>
          <w:tcPr/>
          <w:p>
            <w:pPr>
              <w:pStyle w:val="Compact"/>
              <w:spacing w:line="288" w:lineRule="auto"/>
              <w:jc w:val="left"/>
            </w:pPr>
            <w:r>
              <w:rPr>
                <w:rFonts w:ascii="Times New Roman" w:hAnsi="Times New Roman" w:eastAsia="Times New Roman" w:cs="Times New Roman"/>
                <w:sz w:val="24"/>
              </w:rPr>
              <w:t xml:space="preserve">H3</w:t>
            </w:r>
          </w:p>
        </w:tc>
        <w:tc>
          <w:tcPr/>
          <w:p>
            <w:pPr>
              <w:pStyle w:val="Compact"/>
              <w:spacing w:line="288" w:lineRule="auto"/>
              <w:jc w:val="left"/>
            </w:pPr>
            <w:r>
              <w:rPr>
                <w:rFonts w:ascii="Times New Roman" w:hAnsi="Times New Roman" w:eastAsia="Times New Roman" w:cs="Times New Roman"/>
                <w:sz w:val="24"/>
              </w:rPr>
              <w:t xml:space="preserve">β₅&gt;0 Nhóm I; IV check</w:t>
            </w:r>
          </w:p>
        </w:tc>
      </w:tr>
      <w:tr>
        <w:tc>
          <w:tcPr/>
          <w:p>
            <w:pPr>
              <w:pStyle w:val="Compact"/>
              <w:spacing w:line="288" w:lineRule="auto"/>
              <w:jc w:val="left"/>
            </w:pPr>
            <w:r>
              <w:rPr>
                <w:bCs/>
                <w:rFonts w:ascii="Times New Roman" w:hAnsi="Times New Roman" w:eastAsia="Times New Roman" w:cs="Times New Roman"/>
                <w:b/>
                <w:sz w:val="24"/>
              </w:rPr>
              <w:t xml:space="preserve">M5</w:t>
            </w:r>
          </w:p>
        </w:tc>
        <w:tc>
          <w:tcPr/>
          <w:p>
            <w:pPr>
              <w:pStyle w:val="Compact"/>
              <w:spacing w:line="288" w:lineRule="auto"/>
              <w:jc w:val="left"/>
            </w:pPr>
            <w:r>
              <w:rPr>
                <w:rFonts w:ascii="Times New Roman" w:hAnsi="Times New Roman" w:eastAsia="Times New Roman" w:cs="Times New Roman"/>
                <w:sz w:val="24"/>
              </w:rPr>
              <w:t xml:space="preserve">+ Manager, FSTS×Manager</w:t>
            </w:r>
          </w:p>
        </w:tc>
        <w:tc>
          <w:tcPr/>
          <w:p>
            <w:pPr>
              <w:pStyle w:val="Compact"/>
              <w:spacing w:line="288" w:lineRule="auto"/>
              <w:jc w:val="left"/>
            </w:pPr>
            <w:r>
              <w:rPr>
                <w:rFonts w:ascii="Times New Roman" w:hAnsi="Times New Roman" w:eastAsia="Times New Roman" w:cs="Times New Roman"/>
                <w:sz w:val="24"/>
              </w:rPr>
              <w:t xml:space="preserve">H4</w:t>
            </w:r>
          </w:p>
        </w:tc>
        <w:tc>
          <w:tcPr/>
          <w:p>
            <w:pPr>
              <w:pStyle w:val="Compact"/>
              <w:spacing w:line="288" w:lineRule="auto"/>
              <w:jc w:val="left"/>
            </w:pPr>
            <w:r>
              <w:rPr>
                <w:rFonts w:ascii="Times New Roman" w:hAnsi="Times New Roman" w:eastAsia="Times New Roman" w:cs="Times New Roman"/>
                <w:sz w:val="24"/>
              </w:rPr>
              <w:t xml:space="preserve">β₄(FSTS×exp)&gt;0</w:t>
            </w:r>
          </w:p>
        </w:tc>
      </w:tr>
      <w:tr>
        <w:tc>
          <w:tcPr/>
          <w:p>
            <w:pPr>
              <w:pStyle w:val="Compact"/>
              <w:spacing w:line="288" w:lineRule="auto"/>
              <w:jc w:val="left"/>
            </w:pPr>
            <w:r>
              <w:rPr>
                <w:bCs/>
                <w:rFonts w:ascii="Times New Roman" w:hAnsi="Times New Roman" w:eastAsia="Times New Roman" w:cs="Times New Roman"/>
                <w:b/>
                <w:sz w:val="24"/>
              </w:rPr>
              <w:t xml:space="preserve">M6</w:t>
            </w:r>
          </w:p>
        </w:tc>
        <w:tc>
          <w:tcPr/>
          <w:p>
            <w:pPr>
              <w:pStyle w:val="Compact"/>
              <w:spacing w:line="288" w:lineRule="auto"/>
              <w:jc w:val="left"/>
            </w:pPr>
            <w:r>
              <w:rPr>
                <w:rFonts w:ascii="Times New Roman" w:hAnsi="Times New Roman" w:eastAsia="Times New Roman" w:cs="Times New Roman"/>
                <w:sz w:val="24"/>
              </w:rPr>
              <w:t xml:space="preserve">+ ICRV_j × FSTS, ICRV_j × FSTS²</w:t>
            </w:r>
          </w:p>
        </w:tc>
        <w:tc>
          <w:tcPr/>
          <w:p>
            <w:pPr>
              <w:pStyle w:val="Compact"/>
              <w:spacing w:line="288" w:lineRule="auto"/>
              <w:jc w:val="left"/>
            </w:pPr>
            <w:r>
              <w:rPr>
                <w:rFonts w:ascii="Times New Roman" w:hAnsi="Times New Roman" w:eastAsia="Times New Roman" w:cs="Times New Roman"/>
                <w:sz w:val="24"/>
              </w:rPr>
              <w:t xml:space="preserve">H5</w:t>
            </w:r>
          </w:p>
        </w:tc>
        <w:tc>
          <w:tcPr/>
          <w:p>
            <w:pPr>
              <w:pStyle w:val="Compact"/>
              <w:spacing w:line="288" w:lineRule="auto"/>
              <w:jc w:val="left"/>
            </w:pPr>
            <w:r>
              <w:rPr>
                <w:rFonts w:ascii="Times New Roman" w:hAnsi="Times New Roman" w:eastAsia="Times New Roman" w:cs="Times New Roman"/>
                <w:sz w:val="24"/>
              </w:rPr>
              <w:t xml:space="preserve">Gradient TP; forced penalty Nhóm VI</w:t>
            </w:r>
          </w:p>
        </w:tc>
      </w:tr>
      <w:tr>
        <w:tc>
          <w:tcPr/>
          <w:p>
            <w:pPr>
              <w:pStyle w:val="Compact"/>
              <w:spacing w:line="288" w:lineRule="auto"/>
              <w:jc w:val="left"/>
            </w:pPr>
            <w:r>
              <w:rPr>
                <w:bCs/>
                <w:rFonts w:ascii="Times New Roman" w:hAnsi="Times New Roman" w:eastAsia="Times New Roman" w:cs="Times New Roman"/>
                <w:b/>
                <w:sz w:val="24"/>
              </w:rPr>
              <w:t xml:space="preserve">M7</w:t>
            </w:r>
          </w:p>
        </w:tc>
        <w:tc>
          <w:tcPr/>
          <w:p>
            <w:pPr>
              <w:pStyle w:val="Compact"/>
              <w:spacing w:line="288" w:lineRule="auto"/>
              <w:jc w:val="left"/>
            </w:pPr>
            <w:r>
              <w:rPr>
                <w:rFonts w:ascii="Times New Roman" w:hAnsi="Times New Roman" w:eastAsia="Times New Roman" w:cs="Times New Roman"/>
                <w:sz w:val="24"/>
              </w:rPr>
              <w:t xml:space="preserve">+ TCI×DAI×FSTS, Year_bucket×FSTS</w:t>
            </w:r>
          </w:p>
        </w:tc>
        <w:tc>
          <w:tcPr/>
          <w:p>
            <w:pPr>
              <w:pStyle w:val="Compact"/>
              <w:spacing w:line="288" w:lineRule="auto"/>
              <w:jc w:val="left"/>
            </w:pPr>
            <w:r>
              <w:rPr>
                <w:rFonts w:ascii="Times New Roman" w:hAnsi="Times New Roman" w:eastAsia="Times New Roman" w:cs="Times New Roman"/>
                <w:sz w:val="24"/>
              </w:rPr>
              <w:t xml:space="preserve">H2+H3+H6</w:t>
            </w:r>
          </w:p>
        </w:tc>
        <w:tc>
          <w:tcPr/>
          <w:p>
            <w:pPr>
              <w:pStyle w:val="Compact"/>
              <w:spacing w:line="288" w:lineRule="auto"/>
              <w:jc w:val="left"/>
            </w:pPr>
            <w:r>
              <w:rPr>
                <w:rFonts w:ascii="Times New Roman" w:hAnsi="Times New Roman" w:eastAsia="Times New Roman" w:cs="Times New Roman"/>
                <w:sz w:val="24"/>
              </w:rPr>
              <w:t xml:space="preserve">Three-way block F-test</w:t>
            </w:r>
          </w:p>
        </w:tc>
      </w:tr>
    </w:tbl>
    <w:p>
      <w:pPr>
        <w:spacing w:line="288" w:lineRule="auto"/>
      </w:pPr>
      <w:r>
        <w:rPr>
          <w:rFonts w:ascii="Times New Roman" w:hAnsi="Times New Roman" w:eastAsia="Times New Roman" w:cs="Times New Roman"/>
          <w:sz w:val="26"/>
        </w:rPr>
        <w:pict>
          <v:rect style="width:0;height:1.5pt" o:hralign="center" o:hrstd="t" o:hr="t"/>
        </w:pict>
      </w:r>
    </w:p>
    <w:bookmarkEnd w:id="75"/>
    <w:bookmarkEnd w:id="76"/>
    <w:bookmarkStart w:id="81" w:name="Xfe5cb0daf22918cc71dbbc5c9e17776f102c31e"/>
    <w:p>
      <w:pPr>
        <w:pStyle w:val="Heading2"/>
        <w:spacing w:line="288" w:lineRule="auto"/>
      </w:pPr>
      <w:r>
        <w:rPr>
          <w:rFonts w:ascii="Times New Roman" w:hAnsi="Times New Roman" w:eastAsia="Times New Roman" w:cs="Times New Roman"/>
          <w:b/>
          <w:sz w:val="28"/>
        </w:rPr>
        <w:t xml:space="preserve">CHƯƠNG 7 — THIẾT KẾ DỮ LIỆU VÀ CHIẾN LƯỢC NHẬN DẠNG</w:t>
      </w:r>
    </w:p>
    <w:bookmarkStart w:id="77" w:name="nguồn-dữ-liệu-và-cấu-trúc-pool"/>
    <w:p>
      <w:pPr>
        <w:pStyle w:val="Heading3"/>
        <w:spacing w:line="288" w:lineRule="auto"/>
      </w:pPr>
      <w:r>
        <w:rPr>
          <w:rFonts w:ascii="Times New Roman" w:hAnsi="Times New Roman" w:eastAsia="Times New Roman" w:cs="Times New Roman"/>
          <w:b/>
          <w:sz w:val="26"/>
        </w:rPr>
        <w:t xml:space="preserve">7.1 Nguồn dữ liệu và cấu trúc pool</w:t>
      </w:r>
    </w:p>
    <w:p>
      <w:pPr>
        <w:pStyle w:val="FirstParagraph"/>
        <w:spacing w:line="288" w:lineRule="auto"/>
      </w:pPr>
      <w:r>
        <w:rPr>
          <w:bCs/>
          <w:rFonts w:ascii="Times New Roman" w:hAnsi="Times New Roman" w:eastAsia="Times New Roman" w:cs="Times New Roman"/>
          <w:b/>
          <w:sz w:val="26"/>
        </w:rPr>
        <w:t xml:space="preserve">Dữ liệu gốc</w:t>
      </w:r>
      <w:r>
        <w:rPr>
          <w:rFonts w:ascii="Times New Roman" w:hAnsi="Times New Roman" w:eastAsia="Times New Roman" w:cs="Times New Roman"/>
          <w:sz w:val="26"/>
        </w:rPr>
        <w:t xml:space="preserve">: World Bank Enterprise Surveys (WBES) — cơ sở dữ liệu điều tra vi mô doanh nghiệp lớn nhất thế giới, phủ hơn 170 quốc gia với hơn 400.000 cuộc phỏng vấn từ 2006 đến nay. WBES áp dụng phương pháp stratified random sampling theo quy mô doanh nghiệp (nhỏ/vừa/lớn) và ngành (manufacturing/services).</w:t>
      </w:r>
    </w:p>
    <w:p>
      <w:pPr>
        <w:pStyle w:val="BodyText"/>
        <w:spacing w:line="288" w:lineRule="auto"/>
      </w:pPr>
      <w:r>
        <w:rPr>
          <w:bCs/>
          <w:rFonts w:ascii="Times New Roman" w:hAnsi="Times New Roman" w:eastAsia="Times New Roman" w:cs="Times New Roman"/>
          <w:b/>
          <w:sz w:val="26"/>
        </w:rPr>
        <w:t xml:space="preserve">Pool CĐ2</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101.185</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doanh nghiệp chính thức (registered firms)</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47</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nền kinh tế châu Á và Thái Bình Dương</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108</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cặp quốc gia-năm (country-year pairs)</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14</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mốc khảo sát (survey waves) từ 2009 đến 2025</w:t>
      </w:r>
    </w:p>
    <w:p>
      <w:pPr>
        <w:pStyle w:val="BodyText"/>
        <w:spacing w:line="288" w:lineRule="auto"/>
      </w:pPr>
      <w:r>
        <w:rPr>
          <w:bCs/>
          <w:rFonts w:ascii="Times New Roman" w:hAnsi="Times New Roman" w:eastAsia="Times New Roman" w:cs="Times New Roman"/>
          <w:b/>
          <w:sz w:val="26"/>
        </w:rPr>
        <w:t xml:space="preserve">Bảng 7.1</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Cấu trúc pool theo nhóm ICRV và mốc khảo sát.</w:t>
      </w:r>
    </w:p>
    <w:tbl>
      <w:tblPr>
        <w:tblStyle w:val="Table"/>
        <w:tblW w:type="pct" w:w="5000"/>
        <w:tblLook w:firstRow="1" w:lastRow="0" w:firstColumn="0" w:lastColumn="0" w:noHBand="0" w:noVBand="0" w:val="0020"/>
        <w:jc w:val="start"/>
      </w:tblPr>
      <w:tblGrid>
        <w:gridCol w:w="1177"/>
        <w:gridCol w:w="535"/>
        <w:gridCol w:w="1605"/>
        <w:gridCol w:w="2782"/>
        <w:gridCol w:w="1819"/>
      </w:tblGrid>
      <w:tr>
        <w:trPr>
          <w:tblHeader w:val="true"/>
        </w:trPr>
        <w:tc>
          <w:tcPr/>
          <w:p>
            <w:pPr>
              <w:pStyle w:val="Compact"/>
              <w:spacing w:line="288" w:lineRule="auto"/>
              <w:jc w:val="left"/>
            </w:pPr>
            <w:r>
              <w:rPr>
                <w:rFonts w:ascii="Times New Roman" w:hAnsi="Times New Roman" w:eastAsia="Times New Roman" w:cs="Times New Roman"/>
                <w:sz w:val="24"/>
              </w:rPr>
              <w:t xml:space="preserve">ICRV Nhóm</w:t>
            </w:r>
          </w:p>
        </w:tc>
        <w:tc>
          <w:tcPr/>
          <w:p>
            <w:pPr>
              <w:pStyle w:val="Compact"/>
              <w:spacing w:line="288" w:lineRule="auto"/>
              <w:jc w:val="left"/>
            </w:pPr>
            <w:r>
              <w:rPr>
                <w:rFonts w:ascii="Times New Roman" w:hAnsi="Times New Roman" w:eastAsia="Times New Roman" w:cs="Times New Roman"/>
                <w:sz w:val="24"/>
              </w:rPr>
              <w:t xml:space="preserve">Tên</w:t>
            </w:r>
          </w:p>
        </w:tc>
        <w:tc>
          <w:tcPr/>
          <w:p>
            <w:pPr>
              <w:pStyle w:val="Compact"/>
              <w:spacing w:line="288" w:lineRule="auto"/>
              <w:jc w:val="left"/>
            </w:pPr>
            <w:r>
              <w:rPr>
                <w:rFonts w:ascii="Times New Roman" w:hAnsi="Times New Roman" w:eastAsia="Times New Roman" w:cs="Times New Roman"/>
                <w:sz w:val="24"/>
              </w:rPr>
              <w:t xml:space="preserve">Số nền kinh tế</w:t>
            </w:r>
          </w:p>
        </w:tc>
        <w:tc>
          <w:tcPr/>
          <w:p>
            <w:pPr>
              <w:pStyle w:val="Compact"/>
              <w:spacing w:line="288" w:lineRule="auto"/>
              <w:jc w:val="left"/>
            </w:pPr>
            <w:r>
              <w:rPr>
                <w:rFonts w:ascii="Times New Roman" w:hAnsi="Times New Roman" w:eastAsia="Times New Roman" w:cs="Times New Roman"/>
                <w:sz w:val="24"/>
              </w:rPr>
              <w:t xml:space="preserve">N doanh nghiệp (ước tính)</w:t>
            </w:r>
          </w:p>
        </w:tc>
        <w:tc>
          <w:tcPr/>
          <w:p>
            <w:pPr>
              <w:pStyle w:val="Compact"/>
              <w:spacing w:line="288" w:lineRule="auto"/>
              <w:jc w:val="left"/>
            </w:pPr>
            <w:r>
              <w:rPr>
                <w:rFonts w:ascii="Times New Roman" w:hAnsi="Times New Roman" w:eastAsia="Times New Roman" w:cs="Times New Roman"/>
                <w:sz w:val="24"/>
              </w:rPr>
              <w:t xml:space="preserve">Số country-years</w:t>
            </w:r>
          </w:p>
        </w:tc>
      </w:tr>
      <w:tr>
        <w:tc>
          <w:tcPr/>
          <w:p>
            <w:pPr>
              <w:pStyle w:val="Compact"/>
              <w:spacing w:line="288" w:lineRule="auto"/>
              <w:jc w:val="left"/>
            </w:pPr>
            <w:r>
              <w:rPr>
                <w:rFonts w:ascii="Times New Roman" w:hAnsi="Times New Roman" w:eastAsia="Times New Roman" w:cs="Times New Roman"/>
                <w:sz w:val="24"/>
              </w:rPr>
              <w:t xml:space="preserve">I — Tiên tiến đổi mới</w:t>
            </w:r>
          </w:p>
        </w:tc>
        <w:tc>
          <w:tcPr/>
          <w:p>
            <w:pPr>
              <w:pStyle w:val="Compact"/>
              <w:spacing w:line="288" w:lineRule="auto"/>
              <w:jc w:val="left"/>
            </w:pPr>
            <w:r>
              <w:rPr>
                <w:rFonts w:ascii="Times New Roman" w:hAnsi="Times New Roman" w:eastAsia="Times New Roman" w:cs="Times New Roman"/>
                <w:sz w:val="24"/>
              </w:rPr>
              <w:t xml:space="preserve">Singapore, HK, Korea, Taiwan, Israel</w:t>
            </w:r>
          </w:p>
        </w:tc>
        <w:tc>
          <w:tcPr/>
          <w:p>
            <w:pPr>
              <w:pStyle w:val="Compact"/>
              <w:spacing w:line="288" w:lineRule="auto"/>
              <w:jc w:val="left"/>
            </w:pPr>
            <w:r>
              <w:rPr>
                <w:rFonts w:ascii="Times New Roman" w:hAnsi="Times New Roman" w:eastAsia="Times New Roman" w:cs="Times New Roman"/>
                <w:sz w:val="24"/>
              </w:rPr>
              <w:t xml:space="preserve">5</w:t>
            </w:r>
          </w:p>
        </w:tc>
        <w:tc>
          <w:tcPr/>
          <w:p>
            <w:pPr>
              <w:pStyle w:val="Compact"/>
              <w:spacing w:line="288" w:lineRule="auto"/>
              <w:jc w:val="left"/>
            </w:pPr>
            <w:r>
              <w:rPr>
                <w:rFonts w:ascii="Times New Roman" w:hAnsi="Times New Roman" w:eastAsia="Times New Roman" w:cs="Times New Roman"/>
                <w:sz w:val="24"/>
              </w:rPr>
              <w:t xml:space="preserve">~6.500</w:t>
            </w:r>
          </w:p>
        </w:tc>
        <w:tc>
          <w:tcPr/>
          <w:p>
            <w:pPr>
              <w:pStyle w:val="Compact"/>
              <w:spacing w:line="288" w:lineRule="auto"/>
              <w:jc w:val="left"/>
            </w:pPr>
            <w:r>
              <w:rPr>
                <w:rFonts w:ascii="Times New Roman" w:hAnsi="Times New Roman" w:eastAsia="Times New Roman" w:cs="Times New Roman"/>
                <w:sz w:val="24"/>
              </w:rPr>
              <w:t xml:space="preserve">~8</w:t>
            </w:r>
          </w:p>
        </w:tc>
      </w:tr>
      <w:tr>
        <w:tc>
          <w:tcPr/>
          <w:p>
            <w:pPr>
              <w:pStyle w:val="Compact"/>
              <w:spacing w:line="288" w:lineRule="auto"/>
              <w:jc w:val="left"/>
            </w:pPr>
            <w:r>
              <w:rPr>
                <w:rFonts w:ascii="Times New Roman" w:hAnsi="Times New Roman" w:eastAsia="Times New Roman" w:cs="Times New Roman"/>
                <w:sz w:val="24"/>
              </w:rPr>
              <w:t xml:space="preserve">II — Tiên tiến tài nguyên</w:t>
            </w:r>
          </w:p>
        </w:tc>
        <w:tc>
          <w:tcPr/>
          <w:p>
            <w:pPr>
              <w:pStyle w:val="Compact"/>
              <w:spacing w:line="288" w:lineRule="auto"/>
              <w:jc w:val="left"/>
            </w:pPr>
            <w:r>
              <w:rPr>
                <w:rFonts w:ascii="Times New Roman" w:hAnsi="Times New Roman" w:eastAsia="Times New Roman" w:cs="Times New Roman"/>
                <w:sz w:val="24"/>
              </w:rPr>
              <w:t xml:space="preserve">Saudi, Qatar, Kuwait, Bahrain, Brunei</w:t>
            </w:r>
          </w:p>
        </w:tc>
        <w:tc>
          <w:tcPr/>
          <w:p>
            <w:pPr>
              <w:pStyle w:val="Compact"/>
              <w:spacing w:line="288" w:lineRule="auto"/>
              <w:jc w:val="left"/>
            </w:pPr>
            <w:r>
              <w:rPr>
                <w:rFonts w:ascii="Times New Roman" w:hAnsi="Times New Roman" w:eastAsia="Times New Roman" w:cs="Times New Roman"/>
                <w:sz w:val="24"/>
              </w:rPr>
              <w:t xml:space="preserve">5</w:t>
            </w:r>
          </w:p>
        </w:tc>
        <w:tc>
          <w:tcPr/>
          <w:p>
            <w:pPr>
              <w:pStyle w:val="Compact"/>
              <w:spacing w:line="288" w:lineRule="auto"/>
              <w:jc w:val="left"/>
            </w:pPr>
            <w:r>
              <w:rPr>
                <w:rFonts w:ascii="Times New Roman" w:hAnsi="Times New Roman" w:eastAsia="Times New Roman" w:cs="Times New Roman"/>
                <w:sz w:val="24"/>
              </w:rPr>
              <w:t xml:space="preserve">~8.500</w:t>
            </w:r>
          </w:p>
        </w:tc>
        <w:tc>
          <w:tcPr/>
          <w:p>
            <w:pPr>
              <w:pStyle w:val="Compact"/>
              <w:spacing w:line="288" w:lineRule="auto"/>
              <w:jc w:val="left"/>
            </w:pPr>
            <w:r>
              <w:rPr>
                <w:rFonts w:ascii="Times New Roman" w:hAnsi="Times New Roman" w:eastAsia="Times New Roman" w:cs="Times New Roman"/>
                <w:sz w:val="24"/>
              </w:rPr>
              <w:t xml:space="preserve">~12</w:t>
            </w:r>
          </w:p>
        </w:tc>
      </w:tr>
      <w:tr>
        <w:tc>
          <w:tcPr/>
          <w:p>
            <w:pPr>
              <w:pStyle w:val="Compact"/>
              <w:spacing w:line="288" w:lineRule="auto"/>
              <w:jc w:val="left"/>
            </w:pPr>
            <w:r>
              <w:rPr>
                <w:rFonts w:ascii="Times New Roman" w:hAnsi="Times New Roman" w:eastAsia="Times New Roman" w:cs="Times New Roman"/>
                <w:sz w:val="24"/>
              </w:rPr>
              <w:t xml:space="preserve">III — Trung bình cao</w:t>
            </w:r>
          </w:p>
        </w:tc>
        <w:tc>
          <w:tcPr/>
          <w:p>
            <w:pPr>
              <w:pStyle w:val="Compact"/>
              <w:spacing w:line="288" w:lineRule="auto"/>
              <w:jc w:val="left"/>
            </w:pPr>
            <w:r>
              <w:rPr>
                <w:rFonts w:ascii="Times New Roman" w:hAnsi="Times New Roman" w:eastAsia="Times New Roman" w:cs="Times New Roman"/>
                <w:sz w:val="24"/>
              </w:rPr>
              <w:t xml:space="preserve">China, Malaysia, Thailand, Kazakhstan, Armenia, Georgia</w:t>
            </w:r>
          </w:p>
        </w:tc>
        <w:tc>
          <w:tcPr/>
          <w:p>
            <w:pPr>
              <w:pStyle w:val="Compact"/>
              <w:spacing w:line="288" w:lineRule="auto"/>
              <w:jc w:val="left"/>
            </w:pPr>
            <w:r>
              <w:rPr>
                <w:rFonts w:ascii="Times New Roman" w:hAnsi="Times New Roman" w:eastAsia="Times New Roman" w:cs="Times New Roman"/>
                <w:sz w:val="24"/>
              </w:rPr>
              <w:t xml:space="preserve">6</w:t>
            </w:r>
          </w:p>
        </w:tc>
        <w:tc>
          <w:tcPr/>
          <w:p>
            <w:pPr>
              <w:pStyle w:val="Compact"/>
              <w:spacing w:line="288" w:lineRule="auto"/>
              <w:jc w:val="left"/>
            </w:pPr>
            <w:r>
              <w:rPr>
                <w:rFonts w:ascii="Times New Roman" w:hAnsi="Times New Roman" w:eastAsia="Times New Roman" w:cs="Times New Roman"/>
                <w:sz w:val="24"/>
              </w:rPr>
              <w:t xml:space="preserve">~18.000</w:t>
            </w:r>
          </w:p>
        </w:tc>
        <w:tc>
          <w:tcPr/>
          <w:p>
            <w:pPr>
              <w:pStyle w:val="Compact"/>
              <w:spacing w:line="288" w:lineRule="auto"/>
              <w:jc w:val="left"/>
            </w:pPr>
            <w:r>
              <w:rPr>
                <w:rFonts w:ascii="Times New Roman" w:hAnsi="Times New Roman" w:eastAsia="Times New Roman" w:cs="Times New Roman"/>
                <w:sz w:val="24"/>
              </w:rPr>
              <w:t xml:space="preserve">~15</w:t>
            </w:r>
          </w:p>
        </w:tc>
      </w:tr>
      <w:tr>
        <w:tc>
          <w:tcPr/>
          <w:p>
            <w:pPr>
              <w:pStyle w:val="Compact"/>
              <w:spacing w:line="288" w:lineRule="auto"/>
              <w:jc w:val="left"/>
            </w:pPr>
            <w:r>
              <w:rPr>
                <w:rFonts w:ascii="Times New Roman" w:hAnsi="Times New Roman" w:eastAsia="Times New Roman" w:cs="Times New Roman"/>
                <w:sz w:val="24"/>
              </w:rPr>
              <w:t xml:space="preserve">IV — Đang nổi</w:t>
            </w:r>
          </w:p>
        </w:tc>
        <w:tc>
          <w:tcPr/>
          <w:p>
            <w:pPr>
              <w:pStyle w:val="Compact"/>
              <w:spacing w:line="288" w:lineRule="auto"/>
              <w:jc w:val="left"/>
            </w:pPr>
            <w:r>
              <w:rPr>
                <w:rFonts w:ascii="Times New Roman" w:hAnsi="Times New Roman" w:eastAsia="Times New Roman" w:cs="Times New Roman"/>
                <w:sz w:val="24"/>
              </w:rPr>
              <w:t xml:space="preserve">Vietnam, Indonesia, Philippines, India, Sri Lanka, Jordan, Mongolia</w:t>
            </w:r>
          </w:p>
        </w:tc>
        <w:tc>
          <w:tcPr/>
          <w:p>
            <w:pPr>
              <w:pStyle w:val="Compact"/>
              <w:spacing w:line="288" w:lineRule="auto"/>
              <w:jc w:val="left"/>
            </w:pPr>
            <w:r>
              <w:rPr>
                <w:rFonts w:ascii="Times New Roman" w:hAnsi="Times New Roman" w:eastAsia="Times New Roman" w:cs="Times New Roman"/>
                <w:sz w:val="24"/>
              </w:rPr>
              <w:t xml:space="preserve">7</w:t>
            </w:r>
          </w:p>
        </w:tc>
        <w:tc>
          <w:tcPr/>
          <w:p>
            <w:pPr>
              <w:pStyle w:val="Compact"/>
              <w:spacing w:line="288" w:lineRule="auto"/>
              <w:jc w:val="left"/>
            </w:pPr>
            <w:r>
              <w:rPr>
                <w:rFonts w:ascii="Times New Roman" w:hAnsi="Times New Roman" w:eastAsia="Times New Roman" w:cs="Times New Roman"/>
                <w:sz w:val="24"/>
              </w:rPr>
              <w:t xml:space="preserve">~28.000</w:t>
            </w:r>
          </w:p>
        </w:tc>
        <w:tc>
          <w:tcPr/>
          <w:p>
            <w:pPr>
              <w:pStyle w:val="Compact"/>
              <w:spacing w:line="288" w:lineRule="auto"/>
              <w:jc w:val="left"/>
            </w:pPr>
            <w:r>
              <w:rPr>
                <w:rFonts w:ascii="Times New Roman" w:hAnsi="Times New Roman" w:eastAsia="Times New Roman" w:cs="Times New Roman"/>
                <w:sz w:val="24"/>
              </w:rPr>
              <w:t xml:space="preserve">~22</w:t>
            </w:r>
          </w:p>
        </w:tc>
      </w:tr>
      <w:tr>
        <w:tc>
          <w:tcPr/>
          <w:p>
            <w:pPr>
              <w:pStyle w:val="Compact"/>
              <w:spacing w:line="288" w:lineRule="auto"/>
              <w:jc w:val="left"/>
            </w:pPr>
            <w:r>
              <w:rPr>
                <w:rFonts w:ascii="Times New Roman" w:hAnsi="Times New Roman" w:eastAsia="Times New Roman" w:cs="Times New Roman"/>
                <w:sz w:val="24"/>
              </w:rPr>
              <w:t xml:space="preserve">V — Cận biên</w:t>
            </w:r>
          </w:p>
        </w:tc>
        <w:tc>
          <w:tcPr/>
          <w:p>
            <w:pPr>
              <w:pStyle w:val="Compact"/>
              <w:spacing w:line="288" w:lineRule="auto"/>
              <w:jc w:val="left"/>
            </w:pPr>
            <w:r>
              <w:rPr>
                <w:rFonts w:ascii="Times New Roman" w:hAnsi="Times New Roman" w:eastAsia="Times New Roman" w:cs="Times New Roman"/>
                <w:sz w:val="24"/>
              </w:rPr>
              <w:t xml:space="preserve">17 nền kinh tế</w:t>
            </w:r>
          </w:p>
        </w:tc>
        <w:tc>
          <w:tcPr/>
          <w:p>
            <w:pPr>
              <w:pStyle w:val="Compact"/>
              <w:spacing w:line="288" w:lineRule="auto"/>
              <w:jc w:val="left"/>
            </w:pPr>
            <w:r>
              <w:rPr>
                <w:rFonts w:ascii="Times New Roman" w:hAnsi="Times New Roman" w:eastAsia="Times New Roman" w:cs="Times New Roman"/>
                <w:sz w:val="24"/>
              </w:rPr>
              <w:t xml:space="preserve">17</w:t>
            </w:r>
          </w:p>
        </w:tc>
        <w:tc>
          <w:tcPr/>
          <w:p>
            <w:pPr>
              <w:pStyle w:val="Compact"/>
              <w:spacing w:line="288" w:lineRule="auto"/>
              <w:jc w:val="left"/>
            </w:pPr>
            <w:r>
              <w:rPr>
                <w:rFonts w:ascii="Times New Roman" w:hAnsi="Times New Roman" w:eastAsia="Times New Roman" w:cs="Times New Roman"/>
                <w:sz w:val="24"/>
              </w:rPr>
              <w:t xml:space="preserve">~35.000</w:t>
            </w:r>
          </w:p>
        </w:tc>
        <w:tc>
          <w:tcPr/>
          <w:p>
            <w:pPr>
              <w:pStyle w:val="Compact"/>
              <w:spacing w:line="288" w:lineRule="auto"/>
              <w:jc w:val="left"/>
            </w:pPr>
            <w:r>
              <w:rPr>
                <w:rFonts w:ascii="Times New Roman" w:hAnsi="Times New Roman" w:eastAsia="Times New Roman" w:cs="Times New Roman"/>
                <w:sz w:val="24"/>
              </w:rPr>
              <w:t xml:space="preserve">~42</w:t>
            </w:r>
          </w:p>
        </w:tc>
      </w:tr>
      <w:tr>
        <w:tc>
          <w:tcPr/>
          <w:p>
            <w:pPr>
              <w:pStyle w:val="Compact"/>
              <w:spacing w:line="288" w:lineRule="auto"/>
              <w:jc w:val="left"/>
            </w:pPr>
            <w:r>
              <w:rPr>
                <w:rFonts w:ascii="Times New Roman" w:hAnsi="Times New Roman" w:eastAsia="Times New Roman" w:cs="Times New Roman"/>
                <w:sz w:val="24"/>
              </w:rPr>
              <w:t xml:space="preserve">VI — SIDS Thái Bình Dương</w:t>
            </w:r>
          </w:p>
        </w:tc>
        <w:tc>
          <w:tcPr/>
          <w:p>
            <w:pPr>
              <w:pStyle w:val="Compact"/>
              <w:spacing w:line="288" w:lineRule="auto"/>
              <w:jc w:val="left"/>
            </w:pPr>
            <w:r>
              <w:rPr>
                <w:rFonts w:ascii="Times New Roman" w:hAnsi="Times New Roman" w:eastAsia="Times New Roman" w:cs="Times New Roman"/>
                <w:sz w:val="24"/>
              </w:rPr>
              <w:t xml:space="preserve">Fiji, PNG, Solomon Is, Tonga, Vanuatu, Samoa, Kiribati</w:t>
            </w:r>
          </w:p>
        </w:tc>
        <w:tc>
          <w:tcPr/>
          <w:p>
            <w:pPr>
              <w:pStyle w:val="Compact"/>
              <w:spacing w:line="288" w:lineRule="auto"/>
              <w:jc w:val="left"/>
            </w:pPr>
            <w:r>
              <w:rPr>
                <w:rFonts w:ascii="Times New Roman" w:hAnsi="Times New Roman" w:eastAsia="Times New Roman" w:cs="Times New Roman"/>
                <w:sz w:val="24"/>
              </w:rPr>
              <w:t xml:space="preserve">7</w:t>
            </w:r>
          </w:p>
        </w:tc>
        <w:tc>
          <w:tcPr/>
          <w:p>
            <w:pPr>
              <w:pStyle w:val="Compact"/>
              <w:spacing w:line="288" w:lineRule="auto"/>
              <w:jc w:val="left"/>
            </w:pPr>
            <w:r>
              <w:rPr>
                <w:rFonts w:ascii="Times New Roman" w:hAnsi="Times New Roman" w:eastAsia="Times New Roman" w:cs="Times New Roman"/>
                <w:sz w:val="24"/>
              </w:rPr>
              <w:t xml:space="preserve">~5.185</w:t>
            </w:r>
          </w:p>
        </w:tc>
        <w:tc>
          <w:tcPr/>
          <w:p>
            <w:pPr>
              <w:pStyle w:val="Compact"/>
              <w:spacing w:line="288" w:lineRule="auto"/>
              <w:jc w:val="left"/>
            </w:pPr>
            <w:r>
              <w:rPr>
                <w:rFonts w:ascii="Times New Roman" w:hAnsi="Times New Roman" w:eastAsia="Times New Roman" w:cs="Times New Roman"/>
                <w:sz w:val="24"/>
              </w:rPr>
              <w:t xml:space="preserve">~9</w:t>
            </w:r>
          </w:p>
        </w:tc>
      </w:tr>
      <w:tr>
        <w:tc>
          <w:tcPr/>
          <w:p>
            <w:pPr>
              <w:pStyle w:val="Compact"/>
              <w:spacing w:line="288" w:lineRule="auto"/>
              <w:jc w:val="left"/>
            </w:pPr>
            <w:r>
              <w:rPr>
                <w:bCs/>
                <w:rFonts w:ascii="Times New Roman" w:hAnsi="Times New Roman" w:eastAsia="Times New Roman" w:cs="Times New Roman"/>
                <w:b/>
                <w:sz w:val="24"/>
              </w:rPr>
              <w:t xml:space="preserve">Tổng</w:t>
            </w:r>
          </w:p>
        </w:tc>
        <w:tc>
          <w:tcPr/>
          <w:p>
            <w:pPr>
              <w:pStyle w:val="Compact"/>
              <w:spacing w:line="288" w:lineRule="auto"/>
            </w:pPr>
          </w:p>
        </w:tc>
        <w:tc>
          <w:tcPr/>
          <w:p>
            <w:pPr>
              <w:pStyle w:val="Compact"/>
              <w:spacing w:line="288" w:lineRule="auto"/>
              <w:jc w:val="left"/>
            </w:pPr>
            <w:r>
              <w:rPr>
                <w:bCs/>
                <w:rFonts w:ascii="Times New Roman" w:hAnsi="Times New Roman" w:eastAsia="Times New Roman" w:cs="Times New Roman"/>
                <w:b/>
                <w:sz w:val="24"/>
              </w:rPr>
              <w:t xml:space="preserve">47</w:t>
            </w:r>
          </w:p>
        </w:tc>
        <w:tc>
          <w:tcPr/>
          <w:p>
            <w:pPr>
              <w:pStyle w:val="Compact"/>
              <w:spacing w:line="288" w:lineRule="auto"/>
              <w:jc w:val="left"/>
            </w:pPr>
            <w:r>
              <w:rPr>
                <w:bCs/>
                <w:rFonts w:ascii="Times New Roman" w:hAnsi="Times New Roman" w:eastAsia="Times New Roman" w:cs="Times New Roman"/>
                <w:b/>
                <w:sz w:val="24"/>
              </w:rPr>
              <w:t xml:space="preserve">~101.185</w:t>
            </w:r>
          </w:p>
        </w:tc>
        <w:tc>
          <w:tcPr/>
          <w:p>
            <w:pPr>
              <w:pStyle w:val="Compact"/>
              <w:spacing w:line="288" w:lineRule="auto"/>
              <w:jc w:val="left"/>
            </w:pPr>
            <w:r>
              <w:rPr>
                <w:bCs/>
                <w:rFonts w:ascii="Times New Roman" w:hAnsi="Times New Roman" w:eastAsia="Times New Roman" w:cs="Times New Roman"/>
                <w:b/>
                <w:sz w:val="24"/>
              </w:rPr>
              <w:t xml:space="preserve">108</w:t>
            </w:r>
          </w:p>
        </w:tc>
      </w:tr>
    </w:tbl>
    <w:p>
      <w:pPr>
        <w:pStyle w:val="BodyText"/>
        <w:spacing w:line="288" w:lineRule="auto"/>
      </w:pPr>
      <w:r>
        <w:rPr>
          <w:bCs/>
          <w:rFonts w:ascii="Times New Roman" w:hAnsi="Times New Roman" w:eastAsia="Times New Roman" w:cs="Times New Roman"/>
          <w:b/>
          <w:sz w:val="26"/>
        </w:rPr>
        <w:t xml:space="preserve">Ba thế hệ schema WBES và giao thức hòa hợp</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PICS3</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(2009–2013): biến FSTS từ d3a/d3b; TCI từ h1/h8/b8; DAI từ c22b only</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Standardized</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(2014–2018): biến tái định dạng nhưng tương thích; DAI từ c22b + một số e-payment items</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BREADY/BEE</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(2019–2025): schema mở rộng; DAI đầy đủ (c22b + k33 + k38); manager module chi tiết hơn</w:t>
      </w:r>
    </w:p>
    <w:p>
      <w:pPr>
        <w:pStyle w:val="BodyText"/>
        <w:spacing w:line="288" w:lineRule="auto"/>
      </w:pPr>
      <w:r>
        <w:rPr>
          <w:rFonts w:ascii="Times New Roman" w:hAnsi="Times New Roman" w:eastAsia="Times New Roman" w:cs="Times New Roman"/>
          <w:sz w:val="26"/>
        </w:rPr>
        <w:t xml:space="preserve">Giao thức hòa hợp chi tiết trong</w:t>
      </w:r>
      <w:r>
        <w:rPr>
          <w:rFonts w:ascii="Times New Roman" w:hAnsi="Times New Roman" w:eastAsia="Times New Roman" w:cs="Times New Roman"/>
          <w:sz w:val="26"/>
        </w:rPr>
        <w:t xml:space="preserve"> </w:t>
      </w:r>
      <w:r>
        <w:rPr>
          <w:rStyle w:val="VerbatimChar"/>
          <w:rFonts w:ascii="Times New Roman" w:hAnsi="Times New Roman" w:eastAsia="Times New Roman" w:cs="Times New Roman"/>
          <w:sz w:val="26"/>
        </w:rPr>
        <w:t xml:space="preserve">thesis/08_p7_data_harmonization_protocol_vi.md</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 bao gồm: (a) crosswalk biến giữa ba schema; (b) xử lý missing values; (c) winsorization tại p1/p99; (d) PPP conversion cho annual sales.</w:t>
      </w:r>
    </w:p>
    <w:bookmarkEnd w:id="77"/>
    <w:bookmarkStart w:id="78" w:name="đo-lường-biến-chi-tiết"/>
    <w:p>
      <w:pPr>
        <w:pStyle w:val="Heading3"/>
        <w:spacing w:line="288" w:lineRule="auto"/>
      </w:pPr>
      <w:r>
        <w:rPr>
          <w:rFonts w:ascii="Times New Roman" w:hAnsi="Times New Roman" w:eastAsia="Times New Roman" w:cs="Times New Roman"/>
          <w:b/>
          <w:sz w:val="26"/>
        </w:rPr>
        <w:t xml:space="preserve">7.2 Đo lường biến chi tiết</w:t>
      </w:r>
    </w:p>
    <w:p>
      <w:pPr>
        <w:pStyle w:val="FirstParagraph"/>
        <w:spacing w:line="288" w:lineRule="auto"/>
      </w:pPr>
      <w:r>
        <w:rPr>
          <w:bCs/>
          <w:rFonts w:ascii="Times New Roman" w:hAnsi="Times New Roman" w:eastAsia="Times New Roman" w:cs="Times New Roman"/>
          <w:b/>
          <w:sz w:val="26"/>
        </w:rPr>
        <w:t xml:space="preserve">Biến phụ thuộc — ln(LP)</w:t>
      </w:r>
      <w:r>
        <w:rPr>
          <w:rFonts w:ascii="Times New Roman" w:hAnsi="Times New Roman" w:eastAsia="Times New Roman" w:cs="Times New Roman"/>
          <w:sz w:val="26"/>
        </w:rPr>
        <w:t xml:space="preserve">:</w:t>
      </w:r>
    </w:p>
    <w:p>
      <w:pPr>
        <w:pStyle w:val="BodyText"/>
        <w:spacing w:line="288" w:lineRule="auto"/>
      </w:pPr>
      <m:oMathPara>
        <m:oMathParaPr>
          <m:jc m:val="center"/>
        </m:oMathParaPr>
        <m:oMath>
          <m:r>
            <m:rPr>
              <m:sty m:val="p"/>
            </m:rPr>
            <m:t>ln</m:t>
          </m:r>
          <m:sSub>
            <m:e>
              <m:d>
                <m:dPr>
                  <m:begChr m:val="("/>
                  <m:endChr m:val=")"/>
                  <m:sepChr m:val=""/>
                  <m:grow/>
                </m:dPr>
                <m:e>
                  <m:r>
                    <m:t>L</m:t>
                  </m:r>
                  <m:r>
                    <m:t>P</m:t>
                  </m:r>
                </m:e>
              </m:d>
            </m:e>
            <m:sub>
              <m:r>
                <m:t>i</m:t>
              </m:r>
            </m:sub>
          </m:sSub>
          <m:r>
            <m:rPr>
              <m:sty m:val="p"/>
            </m:rPr>
            <m:t>=</m:t>
          </m:r>
          <m:r>
            <m:rPr>
              <m:sty m:val="p"/>
            </m:rPr>
            <m:t>ln</m:t>
          </m:r>
          <m:d>
            <m:dPr>
              <m:begChr m:val="("/>
              <m:endChr m:val=")"/>
              <m:sepChr m:val=""/>
              <m:grow/>
            </m:dPr>
            <m:e>
              <m:f>
                <m:fPr>
                  <m:type m:val="bar"/>
                </m:fPr>
                <m:num>
                  <m:sSub>
                    <m:e>
                      <m:r>
                        <m:rPr>
                          <m:nor/>
                          <m:sty m:val="p"/>
                        </m:rPr>
                        <m:t>annual sales</m:t>
                      </m:r>
                    </m:e>
                    <m:sub>
                      <m:r>
                        <m:t>i</m:t>
                      </m:r>
                    </m:sub>
                  </m:sSub>
                </m:num>
                <m:den>
                  <m:sSub>
                    <m:e>
                      <m:r>
                        <m:rPr>
                          <m:nor/>
                          <m:sty m:val="p"/>
                        </m:rPr>
                        <m:t>permanent employees</m:t>
                      </m:r>
                    </m:e>
                    <m:sub>
                      <m:r>
                        <m:t>i</m:t>
                      </m:r>
                    </m:sub>
                  </m:sSub>
                </m:den>
              </m:f>
            </m:e>
          </m:d>
        </m:oMath>
      </m:oMathPara>
    </w:p>
    <w:p>
      <w:pPr>
        <w:pStyle w:val="FirstParagraph"/>
        <w:spacing w:line="288" w:lineRule="auto"/>
      </w:pPr>
      <w:r>
        <w:rPr>
          <w:rFonts w:ascii="Times New Roman" w:hAnsi="Times New Roman" w:eastAsia="Times New Roman" w:cs="Times New Roman"/>
          <w:sz w:val="26"/>
        </w:rPr>
        <w:t xml:space="preserve">Doanh thu (d2) được chuyển đổi về PPP USD 2017 trước khi tính LP. Winsorized tại p1/p99 để giảm ảnh hưởng outliers.</w:t>
      </w:r>
    </w:p>
    <w:p>
      <w:pPr>
        <w:pStyle w:val="BodyText"/>
        <w:spacing w:line="288" w:lineRule="auto"/>
      </w:pPr>
      <w:r>
        <w:rPr>
          <w:bCs/>
          <w:rFonts w:ascii="Times New Roman" w:hAnsi="Times New Roman" w:eastAsia="Times New Roman" w:cs="Times New Roman"/>
          <w:b/>
          <w:sz w:val="26"/>
        </w:rPr>
        <w:t xml:space="preserve">Biến độc lập — FSTS</w:t>
      </w:r>
      <w:r>
        <w:rPr>
          <w:rFonts w:ascii="Times New Roman" w:hAnsi="Times New Roman" w:eastAsia="Times New Roman" w:cs="Times New Roman"/>
          <w:sz w:val="26"/>
        </w:rPr>
        <w:t xml:space="preserve">:</w:t>
      </w:r>
    </w:p>
    <w:p>
      <w:pPr>
        <w:pStyle w:val="BodyText"/>
        <w:spacing w:line="288" w:lineRule="auto"/>
      </w:pPr>
      <m:oMathPara>
        <m:oMathParaPr>
          <m:jc m:val="center"/>
        </m:oMathParaPr>
        <m:oMath>
          <m:r>
            <m:t>F</m:t>
          </m:r>
          <m:r>
            <m:t>S</m:t>
          </m:r>
          <m:r>
            <m:t>T</m:t>
          </m:r>
          <m:sSub>
            <m:e>
              <m:r>
                <m:t>S</m:t>
              </m:r>
            </m:e>
            <m:sub>
              <m:r>
                <m:t>i</m:t>
              </m:r>
            </m:sub>
          </m:sSub>
          <m:r>
            <m:rPr>
              <m:sty m:val="p"/>
            </m:rPr>
            <m:t>=</m:t>
          </m:r>
          <m:f>
            <m:fPr>
              <m:type m:val="bar"/>
            </m:fPr>
            <m:num>
              <m:sSub>
                <m:e>
                  <m:r>
                    <m:rPr>
                      <m:nor/>
                      <m:sty m:val="p"/>
                    </m:rPr>
                    <m:t>direct export sales</m:t>
                  </m:r>
                </m:e>
                <m:sub>
                  <m:r>
                    <m:t>i</m:t>
                  </m:r>
                </m:sub>
              </m:sSub>
            </m:num>
            <m:den>
              <m:sSub>
                <m:e>
                  <m:r>
                    <m:rPr>
                      <m:nor/>
                      <m:sty m:val="p"/>
                    </m:rPr>
                    <m:t>total annual sales</m:t>
                  </m:r>
                </m:e>
                <m:sub>
                  <m:r>
                    <m:t>i</m:t>
                  </m:r>
                </m:sub>
              </m:sSub>
            </m:den>
          </m:f>
          <m:r>
            <m:rPr>
              <m:sty m:val="p"/>
            </m:rPr>
            <m:t>=</m:t>
          </m:r>
          <m:f>
            <m:fPr>
              <m:type m:val="bar"/>
            </m:fPr>
            <m:num>
              <m:r>
                <m:t>d</m:t>
              </m:r>
              <m:r>
                <m:t>3</m:t>
              </m:r>
              <m:sSub>
                <m:e>
                  <m:r>
                    <m:t>c</m:t>
                  </m:r>
                </m:e>
                <m:sub>
                  <m:r>
                    <m:t>i</m:t>
                  </m:r>
                </m:sub>
              </m:sSub>
            </m:num>
            <m:den>
              <m:r>
                <m:t>100</m:t>
              </m:r>
            </m:den>
          </m:f>
        </m:oMath>
      </m:oMathPara>
    </w:p>
    <w:p>
      <w:pPr>
        <w:pStyle w:val="FirstParagraph"/>
        <w:spacing w:line="288" w:lineRule="auto"/>
      </w:pPr>
      <w:r>
        <w:rPr>
          <w:rFonts w:ascii="Times New Roman" w:hAnsi="Times New Roman" w:eastAsia="Times New Roman" w:cs="Times New Roman"/>
          <w:sz w:val="26"/>
        </w:rPr>
        <w:t xml:space="preserve">Ghi chú: d3c là tỉ lệ phần trăm doanh thu xuất khẩu trực tiếp. Indirect exports không bao gồm. FSTS_c = FSTS − mean(FSTS) trong mỗi wave-country cell trước khi tính FSTS².</w:t>
      </w:r>
    </w:p>
    <w:p>
      <w:pPr>
        <w:pStyle w:val="BodyText"/>
        <w:spacing w:line="288" w:lineRule="auto"/>
      </w:pPr>
      <w:r>
        <w:rPr>
          <w:bCs/>
          <w:rFonts w:ascii="Times New Roman" w:hAnsi="Times New Roman" w:eastAsia="Times New Roman" w:cs="Times New Roman"/>
          <w:b/>
          <w:sz w:val="26"/>
        </w:rPr>
        <w:t xml:space="preserve">TCI — Technological Capability Index</w:t>
      </w:r>
      <w:r>
        <w:rPr>
          <w:rFonts w:ascii="Times New Roman" w:hAnsi="Times New Roman" w:eastAsia="Times New Roman" w:cs="Times New Roman"/>
          <w:sz w:val="26"/>
        </w:rPr>
        <w:t xml:space="preserve">:</w:t>
      </w:r>
    </w:p>
    <w:tbl>
      <w:tblPr>
        <w:tblStyle w:val="Table"/>
        <w:tblW w:type="pct" w:w="5000"/>
        <w:tblLook w:firstRow="1" w:lastRow="0" w:firstColumn="0" w:lastColumn="0" w:noHBand="0" w:noVBand="0" w:val="0020"/>
        <w:jc w:val="start"/>
      </w:tblPr>
      <w:tblGrid>
        <w:gridCol w:w="1218"/>
        <w:gridCol w:w="1827"/>
        <w:gridCol w:w="1421"/>
        <w:gridCol w:w="3452"/>
      </w:tblGrid>
      <w:tr>
        <w:trPr>
          <w:tblHeader w:val="true"/>
        </w:trPr>
        <w:tc>
          <w:tcPr/>
          <w:p>
            <w:pPr>
              <w:pStyle w:val="Compact"/>
              <w:spacing w:line="288" w:lineRule="auto"/>
              <w:jc w:val="left"/>
            </w:pPr>
            <w:r>
              <w:rPr>
                <w:rFonts w:ascii="Times New Roman" w:hAnsi="Times New Roman" w:eastAsia="Times New Roman" w:cs="Times New Roman"/>
                <w:sz w:val="24"/>
              </w:rPr>
              <w:t xml:space="preserve">Item</w:t>
            </w:r>
          </w:p>
        </w:tc>
        <w:tc>
          <w:tcPr/>
          <w:p>
            <w:pPr>
              <w:pStyle w:val="Compact"/>
              <w:spacing w:line="288" w:lineRule="auto"/>
              <w:jc w:val="left"/>
            </w:pPr>
            <w:r>
              <w:rPr>
                <w:rFonts w:ascii="Times New Roman" w:hAnsi="Times New Roman" w:eastAsia="Times New Roman" w:cs="Times New Roman"/>
                <w:sz w:val="24"/>
              </w:rPr>
              <w:t xml:space="preserve">Mã WBES</w:t>
            </w:r>
          </w:p>
        </w:tc>
        <w:tc>
          <w:tcPr/>
          <w:p>
            <w:pPr>
              <w:pStyle w:val="Compact"/>
              <w:spacing w:line="288" w:lineRule="auto"/>
              <w:jc w:val="left"/>
            </w:pPr>
            <w:r>
              <w:rPr>
                <w:rFonts w:ascii="Times New Roman" w:hAnsi="Times New Roman" w:eastAsia="Times New Roman" w:cs="Times New Roman"/>
                <w:sz w:val="24"/>
              </w:rPr>
              <w:t xml:space="preserve">Mô tả</w:t>
            </w:r>
          </w:p>
        </w:tc>
        <w:tc>
          <w:tcPr/>
          <w:p>
            <w:pPr>
              <w:pStyle w:val="Compact"/>
              <w:spacing w:line="288" w:lineRule="auto"/>
              <w:jc w:val="left"/>
            </w:pPr>
            <w:r>
              <w:rPr>
                <w:rFonts w:ascii="Times New Roman" w:hAnsi="Times New Roman" w:eastAsia="Times New Roman" w:cs="Times New Roman"/>
                <w:sz w:val="24"/>
              </w:rPr>
              <w:t xml:space="preserve">Schema available</w:t>
            </w:r>
          </w:p>
        </w:tc>
      </w:tr>
      <w:tr>
        <w:tc>
          <w:tcPr/>
          <w:p>
            <w:pPr>
              <w:pStyle w:val="Compact"/>
              <w:spacing w:line="288" w:lineRule="auto"/>
              <w:jc w:val="left"/>
            </w:pPr>
            <w:r>
              <w:rPr>
                <w:rFonts w:ascii="Times New Roman" w:hAnsi="Times New Roman" w:eastAsia="Times New Roman" w:cs="Times New Roman"/>
                <w:sz w:val="24"/>
              </w:rPr>
              <w:t xml:space="preserve">ISO certification</w:t>
            </w:r>
          </w:p>
        </w:tc>
        <w:tc>
          <w:tcPr/>
          <w:p>
            <w:pPr>
              <w:pStyle w:val="Compact"/>
              <w:spacing w:line="288" w:lineRule="auto"/>
              <w:jc w:val="left"/>
            </w:pPr>
            <w:r>
              <w:rPr>
                <w:rFonts w:ascii="Times New Roman" w:hAnsi="Times New Roman" w:eastAsia="Times New Roman" w:cs="Times New Roman"/>
                <w:sz w:val="24"/>
              </w:rPr>
              <w:t xml:space="preserve">b8</w:t>
            </w:r>
          </w:p>
        </w:tc>
        <w:tc>
          <w:tcPr/>
          <w:p>
            <w:pPr>
              <w:pStyle w:val="Compact"/>
              <w:spacing w:line="288" w:lineRule="auto"/>
              <w:jc w:val="left"/>
            </w:pPr>
            <w:r>
              <w:rPr>
                <w:rFonts w:ascii="Times New Roman" w:hAnsi="Times New Roman" w:eastAsia="Times New Roman" w:cs="Times New Roman"/>
                <w:sz w:val="24"/>
              </w:rPr>
              <w:t xml:space="preserve">Doanh nghiệp có chứng nhận ISO không? (binary)</w:t>
            </w:r>
          </w:p>
        </w:tc>
        <w:tc>
          <w:tcPr/>
          <w:p>
            <w:pPr>
              <w:pStyle w:val="Compact"/>
              <w:spacing w:line="288" w:lineRule="auto"/>
              <w:jc w:val="left"/>
            </w:pPr>
            <w:r>
              <w:rPr>
                <w:rFonts w:ascii="Times New Roman" w:hAnsi="Times New Roman" w:eastAsia="Times New Roman" w:cs="Times New Roman"/>
                <w:sz w:val="24"/>
              </w:rPr>
              <w:t xml:space="preserve">PICS3, Std, BEE</w:t>
            </w:r>
          </w:p>
        </w:tc>
      </w:tr>
      <w:tr>
        <w:tc>
          <w:tcPr/>
          <w:p>
            <w:pPr>
              <w:pStyle w:val="Compact"/>
              <w:spacing w:line="288" w:lineRule="auto"/>
              <w:jc w:val="left"/>
            </w:pPr>
            <w:r>
              <w:rPr>
                <w:rFonts w:ascii="Times New Roman" w:hAnsi="Times New Roman" w:eastAsia="Times New Roman" w:cs="Times New Roman"/>
                <w:sz w:val="24"/>
              </w:rPr>
              <w:t xml:space="preserve">R&amp;D activity</w:t>
            </w:r>
          </w:p>
        </w:tc>
        <w:tc>
          <w:tcPr/>
          <w:p>
            <w:pPr>
              <w:pStyle w:val="Compact"/>
              <w:spacing w:line="288" w:lineRule="auto"/>
              <w:jc w:val="left"/>
            </w:pPr>
            <w:r>
              <w:rPr>
                <w:rFonts w:ascii="Times New Roman" w:hAnsi="Times New Roman" w:eastAsia="Times New Roman" w:cs="Times New Roman"/>
                <w:sz w:val="24"/>
              </w:rPr>
              <w:t xml:space="preserve">h8</w:t>
            </w:r>
          </w:p>
        </w:tc>
        <w:tc>
          <w:tcPr/>
          <w:p>
            <w:pPr>
              <w:pStyle w:val="Compact"/>
              <w:spacing w:line="288" w:lineRule="auto"/>
              <w:jc w:val="left"/>
            </w:pPr>
            <w:r>
              <w:rPr>
                <w:rFonts w:ascii="Times New Roman" w:hAnsi="Times New Roman" w:eastAsia="Times New Roman" w:cs="Times New Roman"/>
                <w:sz w:val="24"/>
              </w:rPr>
              <w:t xml:space="preserve">Có thực hiện R&amp;D nội bộ không? (binary)</w:t>
            </w:r>
          </w:p>
        </w:tc>
        <w:tc>
          <w:tcPr/>
          <w:p>
            <w:pPr>
              <w:pStyle w:val="Compact"/>
              <w:spacing w:line="288" w:lineRule="auto"/>
              <w:jc w:val="left"/>
            </w:pPr>
            <w:r>
              <w:rPr>
                <w:rFonts w:ascii="Times New Roman" w:hAnsi="Times New Roman" w:eastAsia="Times New Roman" w:cs="Times New Roman"/>
                <w:sz w:val="24"/>
              </w:rPr>
              <w:t xml:space="preserve">PICS3, Std, BEE</w:t>
            </w:r>
          </w:p>
        </w:tc>
      </w:tr>
      <w:tr>
        <w:tc>
          <w:tcPr/>
          <w:p>
            <w:pPr>
              <w:pStyle w:val="Compact"/>
              <w:spacing w:line="288" w:lineRule="auto"/>
              <w:jc w:val="left"/>
            </w:pPr>
            <w:r>
              <w:rPr>
                <w:rFonts w:ascii="Times New Roman" w:hAnsi="Times New Roman" w:eastAsia="Times New Roman" w:cs="Times New Roman"/>
                <w:sz w:val="24"/>
              </w:rPr>
              <w:t xml:space="preserve">Product innovation</w:t>
            </w:r>
          </w:p>
        </w:tc>
        <w:tc>
          <w:tcPr/>
          <w:p>
            <w:pPr>
              <w:pStyle w:val="Compact"/>
              <w:spacing w:line="288" w:lineRule="auto"/>
              <w:jc w:val="left"/>
            </w:pPr>
            <w:r>
              <w:rPr>
                <w:rFonts w:ascii="Times New Roman" w:hAnsi="Times New Roman" w:eastAsia="Times New Roman" w:cs="Times New Roman"/>
                <w:sz w:val="24"/>
              </w:rPr>
              <w:t xml:space="preserve">h1</w:t>
            </w:r>
          </w:p>
        </w:tc>
        <w:tc>
          <w:tcPr/>
          <w:p>
            <w:pPr>
              <w:pStyle w:val="Compact"/>
              <w:spacing w:line="288" w:lineRule="auto"/>
              <w:jc w:val="left"/>
            </w:pPr>
            <w:r>
              <w:rPr>
                <w:rFonts w:ascii="Times New Roman" w:hAnsi="Times New Roman" w:eastAsia="Times New Roman" w:cs="Times New Roman"/>
                <w:sz w:val="24"/>
              </w:rPr>
              <w:t xml:space="preserve">Đã ra sản phẩm/dịch vụ mới 3 năm qua? (binary)</w:t>
            </w:r>
          </w:p>
        </w:tc>
        <w:tc>
          <w:tcPr/>
          <w:p>
            <w:pPr>
              <w:pStyle w:val="Compact"/>
              <w:spacing w:line="288" w:lineRule="auto"/>
              <w:jc w:val="left"/>
            </w:pPr>
            <w:r>
              <w:rPr>
                <w:rFonts w:ascii="Times New Roman" w:hAnsi="Times New Roman" w:eastAsia="Times New Roman" w:cs="Times New Roman"/>
                <w:sz w:val="24"/>
              </w:rPr>
              <w:t xml:space="preserve">PICS3, Std, BEE</w:t>
            </w:r>
          </w:p>
        </w:tc>
      </w:tr>
      <w:tr>
        <w:tc>
          <w:tcPr/>
          <w:p>
            <w:pPr>
              <w:pStyle w:val="Compact"/>
              <w:spacing w:line="288" w:lineRule="auto"/>
              <w:jc w:val="left"/>
            </w:pPr>
            <w:r>
              <w:rPr>
                <w:rFonts w:ascii="Times New Roman" w:hAnsi="Times New Roman" w:eastAsia="Times New Roman" w:cs="Times New Roman"/>
                <w:sz w:val="24"/>
              </w:rPr>
              <w:t xml:space="preserve">Foreign tech licensing</w:t>
            </w:r>
          </w:p>
        </w:tc>
        <w:tc>
          <w:tcPr/>
          <w:p>
            <w:pPr>
              <w:pStyle w:val="Compact"/>
              <w:spacing w:line="288" w:lineRule="auto"/>
              <w:jc w:val="left"/>
            </w:pPr>
            <w:r>
              <w:rPr>
                <w:rFonts w:ascii="Times New Roman" w:hAnsi="Times New Roman" w:eastAsia="Times New Roman" w:cs="Times New Roman"/>
                <w:sz w:val="24"/>
              </w:rPr>
              <w:t xml:space="preserve">e6</w:t>
            </w:r>
          </w:p>
        </w:tc>
        <w:tc>
          <w:tcPr/>
          <w:p>
            <w:pPr>
              <w:pStyle w:val="Compact"/>
              <w:spacing w:line="288" w:lineRule="auto"/>
              <w:jc w:val="left"/>
            </w:pPr>
            <w:r>
              <w:rPr>
                <w:rFonts w:ascii="Times New Roman" w:hAnsi="Times New Roman" w:eastAsia="Times New Roman" w:cs="Times New Roman"/>
                <w:sz w:val="24"/>
              </w:rPr>
              <w:t xml:space="preserve">Sử dụng công nghệ nước ngoài có bản quyền? (binary)</w:t>
            </w:r>
          </w:p>
        </w:tc>
        <w:tc>
          <w:tcPr/>
          <w:p>
            <w:pPr>
              <w:pStyle w:val="Compact"/>
              <w:spacing w:line="288" w:lineRule="auto"/>
              <w:jc w:val="left"/>
            </w:pPr>
            <w:r>
              <w:rPr>
                <w:rFonts w:ascii="Times New Roman" w:hAnsi="Times New Roman" w:eastAsia="Times New Roman" w:cs="Times New Roman"/>
                <w:sz w:val="24"/>
              </w:rPr>
              <w:t xml:space="preserve">PICS3, Std, BEE</w:t>
            </w:r>
          </w:p>
        </w:tc>
      </w:tr>
    </w:tbl>
    <w:p>
      <w:pPr>
        <w:pStyle w:val="BodyText"/>
        <w:spacing w:line="288" w:lineRule="auto"/>
      </w:pPr>
      <w:r>
        <w:rPr>
          <w:rFonts w:ascii="Times New Roman" w:hAnsi="Times New Roman" w:eastAsia="Times New Roman" w:cs="Times New Roman"/>
          <w:sz w:val="26"/>
        </w:rPr>
        <w:t xml:space="preserve">TCI_z = z-standardized mean của ≥3/4 items non-missing (Cronbach α ước tính 0.55–0.65 — consistent với formative composite, Coltman et al., 2008).</w:t>
      </w:r>
    </w:p>
    <w:p>
      <w:pPr>
        <w:pStyle w:val="BodyText"/>
        <w:spacing w:line="288" w:lineRule="auto"/>
      </w:pPr>
      <w:r>
        <w:rPr>
          <w:bCs/>
          <w:rFonts w:ascii="Times New Roman" w:hAnsi="Times New Roman" w:eastAsia="Times New Roman" w:cs="Times New Roman"/>
          <w:b/>
          <w:sz w:val="26"/>
        </w:rPr>
        <w:t xml:space="preserve">DAI — Digital Adoption Index</w:t>
      </w:r>
      <w:r>
        <w:rPr>
          <w:rFonts w:ascii="Times New Roman" w:hAnsi="Times New Roman" w:eastAsia="Times New Roman" w:cs="Times New Roman"/>
          <w:sz w:val="26"/>
        </w:rPr>
        <w:t xml:space="preserve">:</w:t>
      </w:r>
    </w:p>
    <w:tbl>
      <w:tblPr>
        <w:tblStyle w:val="Table"/>
        <w:tblW w:type="pct" w:w="5000"/>
        <w:tblLook w:firstRow="1" w:lastRow="0" w:firstColumn="0" w:lastColumn="0" w:noHBand="0" w:noVBand="0" w:val="0020"/>
        <w:jc w:val="start"/>
      </w:tblPr>
      <w:tblGrid>
        <w:gridCol w:w="1218"/>
        <w:gridCol w:w="1827"/>
        <w:gridCol w:w="1421"/>
        <w:gridCol w:w="3452"/>
      </w:tblGrid>
      <w:tr>
        <w:trPr>
          <w:tblHeader w:val="true"/>
        </w:trPr>
        <w:tc>
          <w:tcPr/>
          <w:p>
            <w:pPr>
              <w:pStyle w:val="Compact"/>
              <w:spacing w:line="288" w:lineRule="auto"/>
              <w:jc w:val="left"/>
            </w:pPr>
            <w:r>
              <w:rPr>
                <w:rFonts w:ascii="Times New Roman" w:hAnsi="Times New Roman" w:eastAsia="Times New Roman" w:cs="Times New Roman"/>
                <w:sz w:val="24"/>
              </w:rPr>
              <w:t xml:space="preserve">Item</w:t>
            </w:r>
          </w:p>
        </w:tc>
        <w:tc>
          <w:tcPr/>
          <w:p>
            <w:pPr>
              <w:pStyle w:val="Compact"/>
              <w:spacing w:line="288" w:lineRule="auto"/>
              <w:jc w:val="left"/>
            </w:pPr>
            <w:r>
              <w:rPr>
                <w:rFonts w:ascii="Times New Roman" w:hAnsi="Times New Roman" w:eastAsia="Times New Roman" w:cs="Times New Roman"/>
                <w:sz w:val="24"/>
              </w:rPr>
              <w:t xml:space="preserve">Mã WBES</w:t>
            </w:r>
          </w:p>
        </w:tc>
        <w:tc>
          <w:tcPr/>
          <w:p>
            <w:pPr>
              <w:pStyle w:val="Compact"/>
              <w:spacing w:line="288" w:lineRule="auto"/>
              <w:jc w:val="left"/>
            </w:pPr>
            <w:r>
              <w:rPr>
                <w:rFonts w:ascii="Times New Roman" w:hAnsi="Times New Roman" w:eastAsia="Times New Roman" w:cs="Times New Roman"/>
                <w:sz w:val="24"/>
              </w:rPr>
              <w:t xml:space="preserve">Mô tả</w:t>
            </w:r>
          </w:p>
        </w:tc>
        <w:tc>
          <w:tcPr/>
          <w:p>
            <w:pPr>
              <w:pStyle w:val="Compact"/>
              <w:spacing w:line="288" w:lineRule="auto"/>
              <w:jc w:val="left"/>
            </w:pPr>
            <w:r>
              <w:rPr>
                <w:rFonts w:ascii="Times New Roman" w:hAnsi="Times New Roman" w:eastAsia="Times New Roman" w:cs="Times New Roman"/>
                <w:sz w:val="24"/>
              </w:rPr>
              <w:t xml:space="preserve">Schema available</w:t>
            </w:r>
          </w:p>
        </w:tc>
      </w:tr>
      <w:tr>
        <w:tc>
          <w:tcPr/>
          <w:p>
            <w:pPr>
              <w:pStyle w:val="Compact"/>
              <w:spacing w:line="288" w:lineRule="auto"/>
              <w:jc w:val="left"/>
            </w:pPr>
            <w:r>
              <w:rPr>
                <w:rFonts w:ascii="Times New Roman" w:hAnsi="Times New Roman" w:eastAsia="Times New Roman" w:cs="Times New Roman"/>
                <w:sz w:val="24"/>
              </w:rPr>
              <w:t xml:space="preserve">Website presence</w:t>
            </w:r>
          </w:p>
        </w:tc>
        <w:tc>
          <w:tcPr/>
          <w:p>
            <w:pPr>
              <w:pStyle w:val="Compact"/>
              <w:spacing w:line="288" w:lineRule="auto"/>
              <w:jc w:val="left"/>
            </w:pPr>
            <w:r>
              <w:rPr>
                <w:rFonts w:ascii="Times New Roman" w:hAnsi="Times New Roman" w:eastAsia="Times New Roman" w:cs="Times New Roman"/>
                <w:sz w:val="24"/>
              </w:rPr>
              <w:t xml:space="preserve">c22b</w:t>
            </w:r>
          </w:p>
        </w:tc>
        <w:tc>
          <w:tcPr/>
          <w:p>
            <w:pPr>
              <w:pStyle w:val="Compact"/>
              <w:spacing w:line="288" w:lineRule="auto"/>
              <w:jc w:val="left"/>
            </w:pPr>
            <w:r>
              <w:rPr>
                <w:rFonts w:ascii="Times New Roman" w:hAnsi="Times New Roman" w:eastAsia="Times New Roman" w:cs="Times New Roman"/>
                <w:sz w:val="24"/>
              </w:rPr>
              <w:t xml:space="preserve">Doanh nghiệp có website không? (binary)</w:t>
            </w:r>
          </w:p>
        </w:tc>
        <w:tc>
          <w:tcPr/>
          <w:p>
            <w:pPr>
              <w:pStyle w:val="Compact"/>
              <w:spacing w:line="288" w:lineRule="auto"/>
              <w:jc w:val="left"/>
            </w:pPr>
            <w:r>
              <w:rPr>
                <w:rFonts w:ascii="Times New Roman" w:hAnsi="Times New Roman" w:eastAsia="Times New Roman" w:cs="Times New Roman"/>
                <w:sz w:val="24"/>
              </w:rPr>
              <w:t xml:space="preserve">PICS3, Std, BEE</w:t>
            </w:r>
          </w:p>
        </w:tc>
      </w:tr>
      <w:tr>
        <w:tc>
          <w:tcPr/>
          <w:p>
            <w:pPr>
              <w:pStyle w:val="Compact"/>
              <w:spacing w:line="288" w:lineRule="auto"/>
              <w:jc w:val="left"/>
            </w:pPr>
            <w:r>
              <w:rPr>
                <w:rFonts w:ascii="Times New Roman" w:hAnsi="Times New Roman" w:eastAsia="Times New Roman" w:cs="Times New Roman"/>
                <w:sz w:val="24"/>
              </w:rPr>
              <w:t xml:space="preserve">Customer e-payment</w:t>
            </w:r>
          </w:p>
        </w:tc>
        <w:tc>
          <w:tcPr/>
          <w:p>
            <w:pPr>
              <w:pStyle w:val="Compact"/>
              <w:spacing w:line="288" w:lineRule="auto"/>
              <w:jc w:val="left"/>
            </w:pPr>
            <w:r>
              <w:rPr>
                <w:rFonts w:ascii="Times New Roman" w:hAnsi="Times New Roman" w:eastAsia="Times New Roman" w:cs="Times New Roman"/>
                <w:sz w:val="24"/>
              </w:rPr>
              <w:t xml:space="preserve">k33</w:t>
            </w:r>
          </w:p>
        </w:tc>
        <w:tc>
          <w:tcPr/>
          <w:p>
            <w:pPr>
              <w:pStyle w:val="Compact"/>
              <w:spacing w:line="288" w:lineRule="auto"/>
              <w:jc w:val="left"/>
            </w:pPr>
            <w:r>
              <w:rPr>
                <w:rFonts w:ascii="Times New Roman" w:hAnsi="Times New Roman" w:eastAsia="Times New Roman" w:cs="Times New Roman"/>
                <w:sz w:val="24"/>
              </w:rPr>
              <w:t xml:space="preserve">% doanh thu thu qua e-payment (continuous)</w:t>
            </w:r>
          </w:p>
        </w:tc>
        <w:tc>
          <w:tcPr/>
          <w:p>
            <w:pPr>
              <w:pStyle w:val="Compact"/>
              <w:spacing w:line="288" w:lineRule="auto"/>
              <w:jc w:val="left"/>
            </w:pPr>
            <w:r>
              <w:rPr>
                <w:rFonts w:ascii="Times New Roman" w:hAnsi="Times New Roman" w:eastAsia="Times New Roman" w:cs="Times New Roman"/>
                <w:sz w:val="24"/>
              </w:rPr>
              <w:t xml:space="preserve">BEE only</w:t>
            </w:r>
          </w:p>
        </w:tc>
      </w:tr>
      <w:tr>
        <w:tc>
          <w:tcPr/>
          <w:p>
            <w:pPr>
              <w:pStyle w:val="Compact"/>
              <w:spacing w:line="288" w:lineRule="auto"/>
              <w:jc w:val="left"/>
            </w:pPr>
            <w:r>
              <w:rPr>
                <w:rFonts w:ascii="Times New Roman" w:hAnsi="Times New Roman" w:eastAsia="Times New Roman" w:cs="Times New Roman"/>
                <w:sz w:val="24"/>
              </w:rPr>
              <w:t xml:space="preserve">Supplier e-payment</w:t>
            </w:r>
          </w:p>
        </w:tc>
        <w:tc>
          <w:tcPr/>
          <w:p>
            <w:pPr>
              <w:pStyle w:val="Compact"/>
              <w:spacing w:line="288" w:lineRule="auto"/>
              <w:jc w:val="left"/>
            </w:pPr>
            <w:r>
              <w:rPr>
                <w:rFonts w:ascii="Times New Roman" w:hAnsi="Times New Roman" w:eastAsia="Times New Roman" w:cs="Times New Roman"/>
                <w:sz w:val="24"/>
              </w:rPr>
              <w:t xml:space="preserve">k38</w:t>
            </w:r>
          </w:p>
        </w:tc>
        <w:tc>
          <w:tcPr/>
          <w:p>
            <w:pPr>
              <w:pStyle w:val="Compact"/>
              <w:spacing w:line="288" w:lineRule="auto"/>
              <w:jc w:val="left"/>
            </w:pPr>
            <w:r>
              <w:rPr>
                <w:rFonts w:ascii="Times New Roman" w:hAnsi="Times New Roman" w:eastAsia="Times New Roman" w:cs="Times New Roman"/>
                <w:sz w:val="24"/>
              </w:rPr>
              <w:t xml:space="preserve">% mua hàng thanh toán qua e-payment</w:t>
            </w:r>
          </w:p>
        </w:tc>
        <w:tc>
          <w:tcPr/>
          <w:p>
            <w:pPr>
              <w:pStyle w:val="Compact"/>
              <w:spacing w:line="288" w:lineRule="auto"/>
              <w:jc w:val="left"/>
            </w:pPr>
            <w:r>
              <w:rPr>
                <w:rFonts w:ascii="Times New Roman" w:hAnsi="Times New Roman" w:eastAsia="Times New Roman" w:cs="Times New Roman"/>
                <w:sz w:val="24"/>
              </w:rPr>
              <w:t xml:space="preserve">BEE only</w:t>
            </w:r>
          </w:p>
        </w:tc>
      </w:tr>
    </w:tbl>
    <w:p>
      <w:pPr>
        <w:pStyle w:val="BodyText"/>
        <w:spacing w:line="288" w:lineRule="auto"/>
      </w:pPr>
      <w:r>
        <w:rPr>
          <w:rFonts w:ascii="Times New Roman" w:hAnsi="Times New Roman" w:eastAsia="Times New Roman" w:cs="Times New Roman"/>
          <w:sz w:val="26"/>
        </w:rPr>
        <w:t xml:space="preserve">DAI_z_full (Tier 1+2): z-mean(c22b + k33 + k38) —</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chỉ available trong BEE schema (2019+)</w:t>
      </w:r>
      <w:r>
        <w:rPr>
          <w:rFonts w:ascii="Times New Roman" w:hAnsi="Times New Roman" w:eastAsia="Times New Roman" w:cs="Times New Roman"/>
          <w:sz w:val="26"/>
        </w:rPr>
        <w:t xml:space="preserve">.</w:t>
      </w:r>
      <w:r>
        <w:rPr>
          <w:rFonts w:ascii="Times New Roman" w:hAnsi="Times New Roman" w:eastAsia="Times New Roman" w:cs="Times New Roman"/>
          <w:sz w:val="26"/>
        </w:rPr>
        <w:br/>
      </w:r>
      <w:r>
        <w:rPr>
          <w:rFonts w:ascii="Times New Roman" w:hAnsi="Times New Roman" w:eastAsia="Times New Roman" w:cs="Times New Roman"/>
          <w:sz w:val="26"/>
        </w:rPr>
        <w:t xml:space="preserve">DAI_z_tier1 (Tier 1 only): z-mean(c22b) — available xuyên tất cả schema.</w:t>
      </w:r>
    </w:p>
    <w:p>
      <w:pPr>
        <w:pStyle w:val="BodyText"/>
        <w:spacing w:line="288" w:lineRule="auto"/>
      </w:pPr>
      <w:r>
        <w:rPr>
          <w:bCs/>
          <w:rFonts w:ascii="Times New Roman" w:hAnsi="Times New Roman" w:eastAsia="Times New Roman" w:cs="Times New Roman"/>
          <w:b/>
          <w:sz w:val="26"/>
        </w:rPr>
        <w:t xml:space="preserve">Chiến lược đo lường DAI</w:t>
      </w:r>
      <w:r>
        <w:rPr>
          <w:rFonts w:ascii="Times New Roman" w:hAnsi="Times New Roman" w:eastAsia="Times New Roman" w:cs="Times New Roman"/>
          <w:sz w:val="26"/>
        </w:rPr>
        <w:t xml:space="preserve">: Sử dụng DAI_z_full làm biến chính trong BEE sub-sample; DAI_z_tier1 cho cross-schema comparison và robustness. Minh bạch construct scope limitation trong limitations.</w:t>
      </w:r>
    </w:p>
    <w:p>
      <w:pPr>
        <w:pStyle w:val="BodyText"/>
        <w:spacing w:line="288" w:lineRule="auto"/>
      </w:pPr>
      <w:r>
        <w:rPr>
          <w:bCs/>
          <w:rFonts w:ascii="Times New Roman" w:hAnsi="Times New Roman" w:eastAsia="Times New Roman" w:cs="Times New Roman"/>
          <w:b/>
          <w:sz w:val="26"/>
        </w:rPr>
        <w:t xml:space="preserve">Manager variables</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(từ module b/b_2 — available trong BEE và một số Standardized waves):</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 exp_manager (b5): số năm kinh nghiệm quản lý — continuous</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 educ_manager (b7a): trình độ học vấn — ordinal (1=no education → 6=graduate)</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 gender_manager (b7): giới tính top manager — binary (female=1)</w:t>
      </w:r>
    </w:p>
    <w:p>
      <w:pPr>
        <w:pStyle w:val="BodyText"/>
        <w:spacing w:line="288" w:lineRule="auto"/>
      </w:pPr>
      <w:r>
        <w:rPr>
          <w:bCs/>
          <w:rFonts w:ascii="Times New Roman" w:hAnsi="Times New Roman" w:eastAsia="Times New Roman" w:cs="Times New Roman"/>
          <w:b/>
          <w:sz w:val="26"/>
        </w:rPr>
        <w:t xml:space="preserve">Biến kiểm soát</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 ln_emp: ln(l1 — số lao động chính thức) — firm size proxy</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 firm_age: năm hoạt động (2025 − year_established)</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 foreign_own: ≥10% vốn nước ngoài = 1 (b2b)</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 Sector dummies: Manufacturing (ISIC 10–33), Services (ISIC 45–96), Other</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 Country FE (αⱼ): 47 dummies — absorb time-invariant country characteristics</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 Year FE (δₜ): 14 dummies — absorb common shocks (COVID-19, GFC, AI adoption wave)</w:t>
      </w:r>
    </w:p>
    <w:p>
      <w:pPr>
        <w:pStyle w:val="BodyText"/>
        <w:spacing w:line="288" w:lineRule="auto"/>
      </w:pPr>
      <w:r>
        <w:rPr>
          <w:bCs/>
          <w:rFonts w:ascii="Times New Roman" w:hAnsi="Times New Roman" w:eastAsia="Times New Roman" w:cs="Times New Roman"/>
          <w:b/>
          <w:sz w:val="26"/>
        </w:rPr>
        <w:t xml:space="preserve">Lưu ý về Country FE và ICRV</w:t>
      </w:r>
      <w:r>
        <w:rPr>
          <w:rFonts w:ascii="Times New Roman" w:hAnsi="Times New Roman" w:eastAsia="Times New Roman" w:cs="Times New Roman"/>
          <w:sz w:val="26"/>
        </w:rPr>
        <w:t xml:space="preserve">: Trong M1–M5 và M7, Country FE (αⱼ) được sử dụng để absorb toàn bộ unobserved country heterogeneity. Trong M6 (kiểm định ICRV gradient H5), Country FE bị omit vì ICRV_j là time-invariant country-level variable — thay thế bằng Region FE (6 regions: East Asia, Southeast Asia, South Asia, Central Asia, Middle East, Pacific) + Year FE. Thiết kế này là trade-off được chấp nhận: M6 sacrifice country-level unobservables để estimate ICRV gradient, trong khi M1–M5/M7 kiểm soát country unobservables để estimate firm-level mechanisms.</w:t>
      </w:r>
    </w:p>
    <w:bookmarkEnd w:id="78"/>
    <w:bookmarkStart w:id="79" w:name="phân-loại-icrv-6-nhóm"/>
    <w:p>
      <w:pPr>
        <w:pStyle w:val="Heading3"/>
        <w:spacing w:line="288" w:lineRule="auto"/>
      </w:pPr>
      <w:r>
        <w:rPr>
          <w:rFonts w:ascii="Times New Roman" w:hAnsi="Times New Roman" w:eastAsia="Times New Roman" w:cs="Times New Roman"/>
          <w:b/>
          <w:sz w:val="26"/>
        </w:rPr>
        <w:t xml:space="preserve">7.3 Phân loại ICRV 6 nhóm</w:t>
      </w:r>
    </w:p>
    <w:p>
      <w:pPr>
        <w:pStyle w:val="FirstParagraph"/>
        <w:spacing w:line="288" w:lineRule="auto"/>
      </w:pPr>
      <w:r>
        <w:rPr>
          <w:bCs/>
          <w:rFonts w:ascii="Times New Roman" w:hAnsi="Times New Roman" w:eastAsia="Times New Roman" w:cs="Times New Roman"/>
          <w:b/>
          <w:sz w:val="26"/>
        </w:rPr>
        <w:t xml:space="preserve">Bảng 7.2</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Phân loại 47 nền kinh tế theo ICRV — đặc điểm và tiêu chí.</w:t>
      </w:r>
    </w:p>
    <w:tbl>
      <w:tblPr>
        <w:tblStyle w:val="Table"/>
        <w:tblW w:type="pct" w:w="5000"/>
        <w:tblLook w:firstRow="1" w:lastRow="0" w:firstColumn="0" w:lastColumn="0" w:noHBand="0" w:noVBand="0" w:val="0020"/>
        <w:jc w:val="start"/>
      </w:tblPr>
      <w:tblGrid>
        <w:gridCol w:w="2292"/>
        <w:gridCol w:w="1250"/>
        <w:gridCol w:w="1875"/>
        <w:gridCol w:w="2501"/>
      </w:tblGrid>
      <w:tr>
        <w:trPr>
          <w:tblHeader w:val="true"/>
        </w:trPr>
        <w:tc>
          <w:tcPr/>
          <w:p>
            <w:pPr>
              <w:pStyle w:val="Compact"/>
              <w:spacing w:line="288" w:lineRule="auto"/>
              <w:jc w:val="left"/>
            </w:pPr>
            <w:r>
              <w:rPr>
                <w:rFonts w:ascii="Times New Roman" w:hAnsi="Times New Roman" w:eastAsia="Times New Roman" w:cs="Times New Roman"/>
                <w:sz w:val="24"/>
              </w:rPr>
              <w:t xml:space="preserve">Nhóm ICRV</w:t>
            </w:r>
          </w:p>
        </w:tc>
        <w:tc>
          <w:tcPr/>
          <w:p>
            <w:pPr>
              <w:pStyle w:val="Compact"/>
              <w:spacing w:line="288" w:lineRule="auto"/>
              <w:jc w:val="left"/>
            </w:pPr>
            <w:r>
              <w:rPr>
                <w:rFonts w:ascii="Times New Roman" w:hAnsi="Times New Roman" w:eastAsia="Times New Roman" w:cs="Times New Roman"/>
                <w:sz w:val="24"/>
              </w:rPr>
              <w:t xml:space="preserve">Nhãn</w:t>
            </w:r>
          </w:p>
        </w:tc>
        <w:tc>
          <w:tcPr/>
          <w:p>
            <w:pPr>
              <w:pStyle w:val="Compact"/>
              <w:spacing w:line="288" w:lineRule="auto"/>
              <w:jc w:val="left"/>
            </w:pPr>
            <w:r>
              <w:rPr>
                <w:rFonts w:ascii="Times New Roman" w:hAnsi="Times New Roman" w:eastAsia="Times New Roman" w:cs="Times New Roman"/>
                <w:sz w:val="24"/>
              </w:rPr>
              <w:t xml:space="preserve">Tiêu chí</w:t>
            </w:r>
          </w:p>
        </w:tc>
        <w:tc>
          <w:tcPr/>
          <w:p>
            <w:pPr>
              <w:pStyle w:val="Compact"/>
              <w:spacing w:line="288" w:lineRule="auto"/>
              <w:jc w:val="left"/>
            </w:pPr>
            <w:r>
              <w:rPr>
                <w:rFonts w:ascii="Times New Roman" w:hAnsi="Times New Roman" w:eastAsia="Times New Roman" w:cs="Times New Roman"/>
                <w:sz w:val="24"/>
              </w:rPr>
              <w:t xml:space="preserve">Nền kinh tế</w:t>
            </w:r>
          </w:p>
        </w:tc>
      </w:tr>
      <w:tr>
        <w:tc>
          <w:tcPr/>
          <w:p>
            <w:pPr>
              <w:pStyle w:val="Compact"/>
              <w:spacing w:line="288" w:lineRule="auto"/>
              <w:jc w:val="left"/>
            </w:pPr>
            <w:r>
              <w:rPr>
                <w:rFonts w:ascii="Times New Roman" w:hAnsi="Times New Roman" w:eastAsia="Times New Roman" w:cs="Times New Roman"/>
                <w:sz w:val="24"/>
              </w:rPr>
              <w:t xml:space="preserve">I</w:t>
            </w:r>
          </w:p>
        </w:tc>
        <w:tc>
          <w:tcPr/>
          <w:p>
            <w:pPr>
              <w:pStyle w:val="Compact"/>
              <w:spacing w:line="288" w:lineRule="auto"/>
              <w:jc w:val="left"/>
            </w:pPr>
            <w:r>
              <w:rPr>
                <w:rFonts w:ascii="Times New Roman" w:hAnsi="Times New Roman" w:eastAsia="Times New Roman" w:cs="Times New Roman"/>
                <w:sz w:val="24"/>
              </w:rPr>
              <w:t xml:space="preserve">Tiên tiến đổi mới sáng tạo dẫn dắt</w:t>
            </w:r>
          </w:p>
        </w:tc>
        <w:tc>
          <w:tcPr/>
          <w:p>
            <w:pPr>
              <w:pStyle w:val="Compact"/>
              <w:spacing w:line="288" w:lineRule="auto"/>
              <w:jc w:val="left"/>
            </w:pPr>
            <w:r>
              <w:rPr>
                <w:rFonts w:ascii="Times New Roman" w:hAnsi="Times New Roman" w:eastAsia="Times New Roman" w:cs="Times New Roman"/>
                <w:sz w:val="24"/>
              </w:rPr>
              <w:t xml:space="preserve">GNI/capita &gt;$25.000 PPP + Innovation-driven (WIPO)</w:t>
            </w:r>
          </w:p>
        </w:tc>
        <w:tc>
          <w:tcPr/>
          <w:p>
            <w:pPr>
              <w:pStyle w:val="Compact"/>
              <w:spacing w:line="288" w:lineRule="auto"/>
              <w:jc w:val="left"/>
            </w:pPr>
            <w:r>
              <w:rPr>
                <w:rFonts w:ascii="Times New Roman" w:hAnsi="Times New Roman" w:eastAsia="Times New Roman" w:cs="Times New Roman"/>
                <w:sz w:val="24"/>
              </w:rPr>
              <w:t xml:space="preserve">Singapore, Hong Kong SAR, Hàn Quốc, Đài Loan, Israel</w:t>
            </w:r>
          </w:p>
        </w:tc>
      </w:tr>
      <w:tr>
        <w:tc>
          <w:tcPr/>
          <w:p>
            <w:pPr>
              <w:pStyle w:val="Compact"/>
              <w:spacing w:line="288" w:lineRule="auto"/>
              <w:jc w:val="left"/>
            </w:pPr>
            <w:r>
              <w:rPr>
                <w:rFonts w:ascii="Times New Roman" w:hAnsi="Times New Roman" w:eastAsia="Times New Roman" w:cs="Times New Roman"/>
                <w:sz w:val="24"/>
              </w:rPr>
              <w:t xml:space="preserve">II</w:t>
            </w:r>
          </w:p>
        </w:tc>
        <w:tc>
          <w:tcPr/>
          <w:p>
            <w:pPr>
              <w:pStyle w:val="Compact"/>
              <w:spacing w:line="288" w:lineRule="auto"/>
              <w:jc w:val="left"/>
            </w:pPr>
            <w:r>
              <w:rPr>
                <w:rFonts w:ascii="Times New Roman" w:hAnsi="Times New Roman" w:eastAsia="Times New Roman" w:cs="Times New Roman"/>
                <w:sz w:val="24"/>
              </w:rPr>
              <w:t xml:space="preserve">Tiên tiến tài nguyên dẫn dắt</w:t>
            </w:r>
          </w:p>
        </w:tc>
        <w:tc>
          <w:tcPr/>
          <w:p>
            <w:pPr>
              <w:pStyle w:val="Compact"/>
              <w:spacing w:line="288" w:lineRule="auto"/>
              <w:jc w:val="left"/>
            </w:pPr>
            <w:r>
              <w:rPr>
                <w:rFonts w:ascii="Times New Roman" w:hAnsi="Times New Roman" w:eastAsia="Times New Roman" w:cs="Times New Roman"/>
                <w:sz w:val="24"/>
              </w:rPr>
              <w:t xml:space="preserve">GNI/capita &gt;$25.000 PPP + Resource revenue &gt;40% GDP</w:t>
            </w:r>
          </w:p>
        </w:tc>
        <w:tc>
          <w:tcPr/>
          <w:p>
            <w:pPr>
              <w:pStyle w:val="Compact"/>
              <w:spacing w:line="288" w:lineRule="auto"/>
              <w:jc w:val="left"/>
            </w:pPr>
            <w:r>
              <w:rPr>
                <w:rFonts w:ascii="Times New Roman" w:hAnsi="Times New Roman" w:eastAsia="Times New Roman" w:cs="Times New Roman"/>
                <w:sz w:val="24"/>
              </w:rPr>
              <w:t xml:space="preserve">Saudi Arabia, Qatar, Kuwait, Bahrain, Brunei</w:t>
            </w:r>
          </w:p>
        </w:tc>
      </w:tr>
      <w:tr>
        <w:tc>
          <w:tcPr/>
          <w:p>
            <w:pPr>
              <w:pStyle w:val="Compact"/>
              <w:spacing w:line="288" w:lineRule="auto"/>
              <w:jc w:val="left"/>
            </w:pPr>
            <w:r>
              <w:rPr>
                <w:rFonts w:ascii="Times New Roman" w:hAnsi="Times New Roman" w:eastAsia="Times New Roman" w:cs="Times New Roman"/>
                <w:sz w:val="24"/>
              </w:rPr>
              <w:t xml:space="preserve">III</w:t>
            </w:r>
          </w:p>
        </w:tc>
        <w:tc>
          <w:tcPr/>
          <w:p>
            <w:pPr>
              <w:pStyle w:val="Compact"/>
              <w:spacing w:line="288" w:lineRule="auto"/>
              <w:jc w:val="left"/>
            </w:pPr>
            <w:r>
              <w:rPr>
                <w:rFonts w:ascii="Times New Roman" w:hAnsi="Times New Roman" w:eastAsia="Times New Roman" w:cs="Times New Roman"/>
                <w:sz w:val="24"/>
              </w:rPr>
              <w:t xml:space="preserve">Trung bình cao</w:t>
            </w:r>
          </w:p>
        </w:tc>
        <w:tc>
          <w:tcPr/>
          <w:p>
            <w:pPr>
              <w:pStyle w:val="Compact"/>
              <w:spacing w:line="288" w:lineRule="auto"/>
              <w:jc w:val="left"/>
            </w:pPr>
            <w:r>
              <w:rPr>
                <w:rFonts w:ascii="Times New Roman" w:hAnsi="Times New Roman" w:eastAsia="Times New Roman" w:cs="Times New Roman"/>
                <w:sz w:val="24"/>
              </w:rPr>
              <w:t xml:space="preserve">GNI/capita $10.000–$25.000 PPP; trong quá trình chuyển đổi công nghiệp</w:t>
            </w:r>
          </w:p>
        </w:tc>
        <w:tc>
          <w:tcPr/>
          <w:p>
            <w:pPr>
              <w:pStyle w:val="Compact"/>
              <w:spacing w:line="288" w:lineRule="auto"/>
              <w:jc w:val="left"/>
            </w:pPr>
            <w:r>
              <w:rPr>
                <w:rFonts w:ascii="Times New Roman" w:hAnsi="Times New Roman" w:eastAsia="Times New Roman" w:cs="Times New Roman"/>
                <w:sz w:val="24"/>
              </w:rPr>
              <w:t xml:space="preserve">Trung Quốc, Malaysia, Thái Lan, Kazakhstan, Armenia, Georgia</w:t>
            </w:r>
          </w:p>
        </w:tc>
      </w:tr>
      <w:tr>
        <w:tc>
          <w:tcPr/>
          <w:p>
            <w:pPr>
              <w:pStyle w:val="Compact"/>
              <w:spacing w:line="288" w:lineRule="auto"/>
              <w:jc w:val="left"/>
            </w:pPr>
            <w:r>
              <w:rPr>
                <w:rFonts w:ascii="Times New Roman" w:hAnsi="Times New Roman" w:eastAsia="Times New Roman" w:cs="Times New Roman"/>
                <w:sz w:val="24"/>
              </w:rPr>
              <w:t xml:space="preserve">IV</w:t>
            </w:r>
          </w:p>
        </w:tc>
        <w:tc>
          <w:tcPr/>
          <w:p>
            <w:pPr>
              <w:pStyle w:val="Compact"/>
              <w:spacing w:line="288" w:lineRule="auto"/>
              <w:jc w:val="left"/>
            </w:pPr>
            <w:r>
              <w:rPr>
                <w:rFonts w:ascii="Times New Roman" w:hAnsi="Times New Roman" w:eastAsia="Times New Roman" w:cs="Times New Roman"/>
                <w:sz w:val="24"/>
              </w:rPr>
              <w:t xml:space="preserve">Đang nổi</w:t>
            </w:r>
          </w:p>
        </w:tc>
        <w:tc>
          <w:tcPr/>
          <w:p>
            <w:pPr>
              <w:pStyle w:val="Compact"/>
              <w:spacing w:line="288" w:lineRule="auto"/>
              <w:jc w:val="left"/>
            </w:pPr>
            <w:r>
              <w:rPr>
                <w:rFonts w:ascii="Times New Roman" w:hAnsi="Times New Roman" w:eastAsia="Times New Roman" w:cs="Times New Roman"/>
                <w:sz w:val="24"/>
              </w:rPr>
              <w:t xml:space="preserve">GNI/capita $4.000–$10.000 PPP; hội nhập GVC đang tăng</w:t>
            </w:r>
          </w:p>
        </w:tc>
        <w:tc>
          <w:tcPr/>
          <w:p>
            <w:pPr>
              <w:pStyle w:val="Compact"/>
              <w:spacing w:line="288" w:lineRule="auto"/>
              <w:jc w:val="left"/>
            </w:pPr>
            <w:r>
              <w:rPr>
                <w:rFonts w:ascii="Times New Roman" w:hAnsi="Times New Roman" w:eastAsia="Times New Roman" w:cs="Times New Roman"/>
                <w:sz w:val="24"/>
              </w:rPr>
              <w:t xml:space="preserve">Việt Nam, Indonesia, Philippines, Ấn Độ, Sri Lanka, Jordan, Mông Cổ</w:t>
            </w:r>
          </w:p>
        </w:tc>
      </w:tr>
      <w:tr>
        <w:tc>
          <w:tcPr/>
          <w:p>
            <w:pPr>
              <w:pStyle w:val="Compact"/>
              <w:spacing w:line="288" w:lineRule="auto"/>
              <w:jc w:val="left"/>
            </w:pPr>
            <w:r>
              <w:rPr>
                <w:rFonts w:ascii="Times New Roman" w:hAnsi="Times New Roman" w:eastAsia="Times New Roman" w:cs="Times New Roman"/>
                <w:sz w:val="24"/>
              </w:rPr>
              <w:t xml:space="preserve">V</w:t>
            </w:r>
          </w:p>
        </w:tc>
        <w:tc>
          <w:tcPr/>
          <w:p>
            <w:pPr>
              <w:pStyle w:val="Compact"/>
              <w:spacing w:line="288" w:lineRule="auto"/>
              <w:jc w:val="left"/>
            </w:pPr>
            <w:r>
              <w:rPr>
                <w:rFonts w:ascii="Times New Roman" w:hAnsi="Times New Roman" w:eastAsia="Times New Roman" w:cs="Times New Roman"/>
                <w:sz w:val="24"/>
              </w:rPr>
              <w:t xml:space="preserve">Cận biên</w:t>
            </w:r>
          </w:p>
        </w:tc>
        <w:tc>
          <w:tcPr/>
          <w:p>
            <w:pPr>
              <w:pStyle w:val="Compact"/>
              <w:spacing w:line="288" w:lineRule="auto"/>
              <w:jc w:val="left"/>
            </w:pPr>
            <w:r>
              <w:rPr>
                <w:rFonts w:ascii="Times New Roman" w:hAnsi="Times New Roman" w:eastAsia="Times New Roman" w:cs="Times New Roman"/>
                <w:sz w:val="24"/>
              </w:rPr>
              <w:t xml:space="preserve">GNI/capita &lt;$4.000 PPP; institutional voids đáng kể</w:t>
            </w:r>
          </w:p>
        </w:tc>
        <w:tc>
          <w:tcPr/>
          <w:p>
            <w:pPr>
              <w:pStyle w:val="Compact"/>
              <w:spacing w:line="288" w:lineRule="auto"/>
              <w:jc w:val="left"/>
            </w:pPr>
            <w:r>
              <w:rPr>
                <w:rFonts w:ascii="Times New Roman" w:hAnsi="Times New Roman" w:eastAsia="Times New Roman" w:cs="Times New Roman"/>
                <w:sz w:val="24"/>
              </w:rPr>
              <w:t xml:space="preserve">Bangladesh, Pakistan, Lào, Campuchia, Myanmar, Nepal, Bhutan, Maldives, Uzbekistan, Tajikistan, Kyrgyzstan, Turkmenistan, Afghanistan, Timor-Leste, Iraq, Lebanon, Yemen (17 nước)</w:t>
            </w:r>
          </w:p>
        </w:tc>
      </w:tr>
      <w:tr>
        <w:tc>
          <w:tcPr/>
          <w:p>
            <w:pPr>
              <w:pStyle w:val="Compact"/>
              <w:spacing w:line="288" w:lineRule="auto"/>
              <w:jc w:val="left"/>
            </w:pPr>
            <w:r>
              <w:rPr>
                <w:rFonts w:ascii="Times New Roman" w:hAnsi="Times New Roman" w:eastAsia="Times New Roman" w:cs="Times New Roman"/>
                <w:sz w:val="24"/>
              </w:rPr>
              <w:t xml:space="preserve">VI</w:t>
            </w:r>
          </w:p>
        </w:tc>
        <w:tc>
          <w:tcPr/>
          <w:p>
            <w:pPr>
              <w:pStyle w:val="Compact"/>
              <w:spacing w:line="288" w:lineRule="auto"/>
              <w:jc w:val="left"/>
            </w:pPr>
            <w:r>
              <w:rPr>
                <w:rFonts w:ascii="Times New Roman" w:hAnsi="Times New Roman" w:eastAsia="Times New Roman" w:cs="Times New Roman"/>
                <w:sz w:val="24"/>
              </w:rPr>
              <w:t xml:space="preserve">SIDS Thái Bình Dương</w:t>
            </w:r>
          </w:p>
        </w:tc>
        <w:tc>
          <w:tcPr/>
          <w:p>
            <w:pPr>
              <w:pStyle w:val="Compact"/>
              <w:spacing w:line="288" w:lineRule="auto"/>
              <w:jc w:val="left"/>
            </w:pPr>
            <w:r>
              <w:rPr>
                <w:rFonts w:ascii="Times New Roman" w:hAnsi="Times New Roman" w:eastAsia="Times New Roman" w:cs="Times New Roman"/>
                <w:sz w:val="24"/>
              </w:rPr>
              <w:t xml:space="preserve">Đảo nhỏ; GDP &lt;$10B; dependency cao; forced internationalization</w:t>
            </w:r>
          </w:p>
        </w:tc>
        <w:tc>
          <w:tcPr/>
          <w:p>
            <w:pPr>
              <w:pStyle w:val="Compact"/>
              <w:spacing w:line="288" w:lineRule="auto"/>
              <w:jc w:val="left"/>
            </w:pPr>
            <w:r>
              <w:rPr>
                <w:rFonts w:ascii="Times New Roman" w:hAnsi="Times New Roman" w:eastAsia="Times New Roman" w:cs="Times New Roman"/>
                <w:sz w:val="24"/>
              </w:rPr>
              <w:t xml:space="preserve">Fiji, Papua New Guinea, Solomon Islands, Tonga, Vanuatu, Samoa, Kiribati</w:t>
            </w:r>
          </w:p>
        </w:tc>
      </w:tr>
    </w:tbl>
    <w:p>
      <w:pPr>
        <w:pStyle w:val="BodyText"/>
        <w:spacing w:line="288" w:lineRule="auto"/>
      </w:pPr>
      <w:r>
        <w:rPr>
          <w:bCs/>
          <w:rFonts w:ascii="Times New Roman" w:hAnsi="Times New Roman" w:eastAsia="Times New Roman" w:cs="Times New Roman"/>
          <w:b/>
          <w:sz w:val="26"/>
        </w:rPr>
        <w:t xml:space="preserve">Tổng</w:t>
      </w:r>
      <w:r>
        <w:rPr>
          <w:rFonts w:ascii="Times New Roman" w:hAnsi="Times New Roman" w:eastAsia="Times New Roman" w:cs="Times New Roman"/>
          <w:sz w:val="26"/>
        </w:rPr>
        <w:t xml:space="preserve">: 5 + 5 + 6 + 7 + 17 + 7 =</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47</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nền kinh tế.</w:t>
      </w:r>
    </w:p>
    <w:p>
      <w:pPr>
        <w:pStyle w:val="BodyText"/>
        <w:spacing w:line="288" w:lineRule="auto"/>
      </w:pPr>
      <w:r>
        <w:rPr>
          <w:bCs/>
          <w:rFonts w:ascii="Times New Roman" w:hAnsi="Times New Roman" w:eastAsia="Times New Roman" w:cs="Times New Roman"/>
          <w:b/>
          <w:sz w:val="26"/>
        </w:rPr>
        <w:t xml:space="preserve">Căn cứ phân loại ICRV và tính nhất quán với văn liệu</w:t>
      </w:r>
      <w:r>
        <w:rPr>
          <w:rFonts w:ascii="Times New Roman" w:hAnsi="Times New Roman" w:eastAsia="Times New Roman" w:cs="Times New Roman"/>
          <w:sz w:val="26"/>
        </w:rPr>
        <w:t xml:space="preserve">: Phân loại 6 nhóm dựa trên GNI/capita PPP (World Bank 2020–2024 average), Innovation Index (WIPO GII), và resource revenue share (IMF Fiscal Monitor). Phân loại này nhất quán với: (a) World Bank income groups nhưng tinh chỉnh hơn bằng cách tách innovation-driven vs resource-driven trong Advanced; (b) Marano et al. (2016) institutional distance approach nhưng áp dụng cho châu Á cụ thể; (c) UNCTAD Small Island Developing States classification cho Nhóm VI. Tính ổn định phân loại: tất cả 47 nền kinh tế không thay đổi nhóm ICRV trong giai đoạn 2009–2025 (threshold test: chuyển nhóm nếu GNI/capita vượt ngưỡng ±15% trong ≥3 năm liên tiếp — không có trường hợp nào).</w:t>
      </w:r>
    </w:p>
    <w:bookmarkEnd w:id="79"/>
    <w:bookmarkStart w:id="80" w:name="chiến-lược-nhận-dạng"/>
    <w:p>
      <w:pPr>
        <w:pStyle w:val="Heading3"/>
        <w:spacing w:line="288" w:lineRule="auto"/>
      </w:pPr>
      <w:r>
        <w:rPr>
          <w:rFonts w:ascii="Times New Roman" w:hAnsi="Times New Roman" w:eastAsia="Times New Roman" w:cs="Times New Roman"/>
          <w:b/>
          <w:sz w:val="26"/>
        </w:rPr>
        <w:t xml:space="preserve">7.4 Chiến lược nhận dạng</w:t>
      </w:r>
    </w:p>
    <w:p>
      <w:pPr>
        <w:pStyle w:val="FirstParagraph"/>
        <w:spacing w:line="288" w:lineRule="auto"/>
      </w:pPr>
      <w:r>
        <w:rPr>
          <w:bCs/>
          <w:rFonts w:ascii="Times New Roman" w:hAnsi="Times New Roman" w:eastAsia="Times New Roman" w:cs="Times New Roman"/>
          <w:b/>
          <w:sz w:val="26"/>
        </w:rPr>
        <w:t xml:space="preserve">Tier 1 — OLS với robust SE và FE</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(tất cả mô hình M0–M7):</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 HC1 robust SE (baseline): điều chỉnh heteroskedasticity cấp doanh nghiệp</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 Country × Year FE (two-way): loại bỏ unobserved time-invariant country heterogeneity và common time shocks</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 VIF check: β(VIF) &lt; 10 cho tất cả focal variables (expected: TCI/DAI có thể cao nếu tương quan với country dummies)</w:t>
      </w:r>
    </w:p>
    <w:p>
      <w:pPr>
        <w:pStyle w:val="BodyText"/>
        <w:spacing w:line="288" w:lineRule="auto"/>
      </w:pPr>
      <w:r>
        <w:rPr>
          <w:bCs/>
          <w:rFonts w:ascii="Times New Roman" w:hAnsi="Times New Roman" w:eastAsia="Times New Roman" w:cs="Times New Roman"/>
          <w:b/>
          <w:sz w:val="26"/>
        </w:rPr>
        <w:t xml:space="preserve">Tier 2 — Instrumental Variable (DAI trong M4, Nhóm IV)</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 Instrument candidates: (1) industry-level mean DAI (loại firm khỏi mean) — industry export propensity; (2) distance of firm’s city to nearest submarine cable landing station (thay thế psychic distance)</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 First-stage F-statistic: phải ≥ 16 (Stock &amp; Yogo threshold for weak instruments)</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 Reference: P3 Việt Nam đã chứng minh first-stage F = 34.6 với instrument hợp lệ</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 Kết quả IV vs OLS: nếu β(IV) ≪ β(OLS), DAI là selection-driven (consistent với CDCM)</w:t>
      </w:r>
    </w:p>
    <w:p>
      <w:pPr>
        <w:pStyle w:val="BodyText"/>
        <w:spacing w:line="288" w:lineRule="auto"/>
      </w:pPr>
      <w:r>
        <w:rPr>
          <w:bCs/>
          <w:rFonts w:ascii="Times New Roman" w:hAnsi="Times New Roman" w:eastAsia="Times New Roman" w:cs="Times New Roman"/>
          <w:b/>
          <w:sz w:val="26"/>
        </w:rPr>
        <w:t xml:space="preserve">Tier 3 — Kiểm định phi tuyến</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 Lind–Mehlum (2010) U-test: xác nhận inverted-U thực sự (không chỉ dấu đúng)</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 Paternoster z-test: so sánh turning points giữa nhóm ICRV hoặc giữa year-buckets</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 LOWESS: non-parametric confirmation của dạng hàm</w:t>
      </w:r>
    </w:p>
    <w:p>
      <w:pPr>
        <w:pStyle w:val="BodyText"/>
        <w:spacing w:line="288" w:lineRule="auto"/>
      </w:pPr>
      <w:r>
        <w:rPr>
          <w:bCs/>
          <w:rFonts w:ascii="Times New Roman" w:hAnsi="Times New Roman" w:eastAsia="Times New Roman" w:cs="Times New Roman"/>
          <w:b/>
          <w:sz w:val="26"/>
        </w:rPr>
        <w:t xml:space="preserve">Lind–Mehlum U-test</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(chi tiết): Kiểm định xem dạng inverted-U là thực sự (genuine non-monotonic với maximum nằm trong vùng dữ liệu) hay chỉ là quadratic fit. Quy trình: (1) Kiểm tra β₁ &gt; 0 và β₂ &lt; 0; (2) Tính TP = −β₁/(2β₂) và 95% CI bằng delta method; (3) Kiểm định H₀: slope tại min(FSTS) ≤ 0 HOẶC slope tại max(FSTS) ≥ 0 — bác bỏ H₀ → genuine inverted-U. P3 Việt Nam đã áp dụng: TP_pooled = 39.7% (95% CI: 33.2–46.2%), Lind–Mehlum p &lt; .001 cho pooled model.</w:t>
      </w:r>
    </w:p>
    <w:p>
      <w:pPr>
        <w:pStyle w:val="BodyText"/>
        <w:spacing w:line="288" w:lineRule="auto"/>
      </w:pPr>
      <w:r>
        <w:rPr>
          <w:bCs/>
          <w:rFonts w:ascii="Times New Roman" w:hAnsi="Times New Roman" w:eastAsia="Times New Roman" w:cs="Times New Roman"/>
          <w:b/>
          <w:sz w:val="26"/>
        </w:rPr>
        <w:t xml:space="preserve">Paternoster z-test</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(chi tiết): So sánh hệ số giữa hai nhóm hoặc hai giai đoạn:</w:t>
      </w:r>
    </w:p>
    <w:p>
      <w:pPr>
        <w:pStyle w:val="BodyText"/>
        <w:spacing w:line="288" w:lineRule="auto"/>
      </w:pPr>
      <m:oMathPara>
        <m:oMathParaPr>
          <m:jc m:val="center"/>
        </m:oMathParaPr>
        <m:oMath>
          <m:r>
            <m:t>z</m:t>
          </m:r>
          <m:r>
            <m:rPr>
              <m:sty m:val="p"/>
            </m:rPr>
            <m:t>=</m:t>
          </m:r>
          <m:f>
            <m:fPr>
              <m:type m:val="bar"/>
            </m:fPr>
            <m:num>
              <m:sSub>
                <m:e>
                  <m:acc>
                    <m:accPr>
                      <m:chr m:val="̂"/>
                    </m:accPr>
                    <m:e>
                      <m:r>
                        <m:t>β</m:t>
                      </m:r>
                    </m:e>
                  </m:acc>
                </m:e>
                <m:sub>
                  <m:r>
                    <m:t>1</m:t>
                  </m:r>
                </m:sub>
              </m:sSub>
              <m:r>
                <m:rPr>
                  <m:sty m:val="p"/>
                </m:rPr>
                <m:t>−</m:t>
              </m:r>
              <m:sSub>
                <m:e>
                  <m:acc>
                    <m:accPr>
                      <m:chr m:val="̂"/>
                    </m:accPr>
                    <m:e>
                      <m:r>
                        <m:t>β</m:t>
                      </m:r>
                    </m:e>
                  </m:acc>
                </m:e>
                <m:sub>
                  <m:r>
                    <m:t>2</m:t>
                  </m:r>
                </m:sub>
              </m:sSub>
            </m:num>
            <m:den>
              <m:rad>
                <m:radPr>
                  <m:degHide m:val="on"/>
                </m:radPr>
                <m:deg/>
                <m:e>
                  <m:r>
                    <m:t>S</m:t>
                  </m:r>
                  <m:sSubSup>
                    <m:e>
                      <m:r>
                        <m:t>E</m:t>
                      </m:r>
                    </m:e>
                    <m:sub>
                      <m:r>
                        <m:t>1</m:t>
                      </m:r>
                    </m:sub>
                    <m:sup>
                      <m:r>
                        <m:t>2</m:t>
                      </m:r>
                    </m:sup>
                  </m:sSubSup>
                  <m:r>
                    <m:rPr>
                      <m:sty m:val="p"/>
                    </m:rPr>
                    <m:t>+</m:t>
                  </m:r>
                  <m:r>
                    <m:t>S</m:t>
                  </m:r>
                  <m:sSubSup>
                    <m:e>
                      <m:r>
                        <m:t>E</m:t>
                      </m:r>
                    </m:e>
                    <m:sub>
                      <m:r>
                        <m:t>2</m:t>
                      </m:r>
                    </m:sub>
                    <m:sup>
                      <m:r>
                        <m:t>2</m:t>
                      </m:r>
                    </m:sup>
                  </m:sSubSup>
                </m:e>
              </m:rad>
            </m:den>
          </m:f>
        </m:oMath>
      </m:oMathPara>
    </w:p>
    <w:p>
      <w:pPr>
        <w:pStyle w:val="FirstParagraph"/>
        <w:spacing w:line="288" w:lineRule="auto"/>
      </w:pPr>
      <w:r>
        <w:rPr>
          <w:rFonts w:ascii="Times New Roman" w:hAnsi="Times New Roman" w:eastAsia="Times New Roman" w:cs="Times New Roman"/>
          <w:sz w:val="26"/>
        </w:rPr>
        <w:t xml:space="preserve">Áp dụng: (a) So sánh TP(Nhóm I) vs TP(Nhóm IV) cho H5; (b) So sánh FSTS² coefficient giữa Year_bucket cho H6. P3 Việt Nam: z = 3.353 giữa wave 2009 và 2015 (TP dịch chuyển từ 46.2% → 39.3%).</w:t>
      </w:r>
    </w:p>
    <w:p>
      <w:pPr>
        <w:pStyle w:val="BodyText"/>
        <w:spacing w:line="288" w:lineRule="auto"/>
      </w:pPr>
      <w:r>
        <w:rPr>
          <w:bCs/>
          <w:rFonts w:ascii="Times New Roman" w:hAnsi="Times New Roman" w:eastAsia="Times New Roman" w:cs="Times New Roman"/>
          <w:b/>
          <w:sz w:val="26"/>
        </w:rPr>
        <w:t xml:space="preserve">LOWESS diagnostic</w:t>
      </w:r>
      <w:r>
        <w:rPr>
          <w:rFonts w:ascii="Times New Roman" w:hAnsi="Times New Roman" w:eastAsia="Times New Roman" w:cs="Times New Roman"/>
          <w:sz w:val="26"/>
        </w:rPr>
        <w:t xml:space="preserve">: Non-parametric smoother (bandwidth = 0.4) vẽ ln(LP) ~ FSTS — nếu hình dạng visual consistent với inverted-U → confirmatory evidence không phụ thuộc distributional assumptions. R code:</w:t>
      </w:r>
      <w:r>
        <w:rPr>
          <w:rFonts w:ascii="Times New Roman" w:hAnsi="Times New Roman" w:eastAsia="Times New Roman" w:cs="Times New Roman"/>
          <w:sz w:val="26"/>
        </w:rPr>
        <w:t xml:space="preserve"> </w:t>
      </w:r>
      <w:r>
        <w:rPr>
          <w:rStyle w:val="VerbatimChar"/>
          <w:rFonts w:ascii="Times New Roman" w:hAnsi="Times New Roman" w:eastAsia="Times New Roman" w:cs="Times New Roman"/>
          <w:sz w:val="26"/>
        </w:rPr>
        <w:t xml:space="preserve">lowess(x = df$fsts, y = df$ln_lp, f = 0.4)</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với confidence bands từ bootstrap.</w:t>
      </w:r>
    </w:p>
    <w:p>
      <w:pPr>
        <w:pStyle w:val="BodyText"/>
        <w:spacing w:line="288" w:lineRule="auto"/>
      </w:pPr>
      <w:r>
        <w:rPr>
          <w:bCs/>
          <w:rFonts w:ascii="Times New Roman" w:hAnsi="Times New Roman" w:eastAsia="Times New Roman" w:cs="Times New Roman"/>
          <w:b/>
          <w:sz w:val="26"/>
        </w:rPr>
        <w:t xml:space="preserve">Tier 4 — Sub-sample replication</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 Pool đủ lớn (101.185) cho phép chạy M0–M7 riêng cho từng nhóm ICRV (Nhóm I: ~6.500; Nhóm IV: ~28.000) để kiểm định heterogeneity</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 Cross-validation: so sánh turning points pool vs. sub-sample</w:t>
      </w:r>
    </w:p>
    <w:p>
      <w:pPr>
        <w:spacing w:line="288" w:lineRule="auto"/>
      </w:pPr>
      <w:r>
        <w:rPr>
          <w:rFonts w:ascii="Times New Roman" w:hAnsi="Times New Roman" w:eastAsia="Times New Roman" w:cs="Times New Roman"/>
          <w:sz w:val="26"/>
        </w:rPr>
        <w:pict>
          <v:rect style="width:0;height:1.5pt" o:hralign="center" o:hrstd="t" o:hr="t"/>
        </w:pict>
      </w:r>
    </w:p>
    <w:bookmarkEnd w:id="80"/>
    <w:bookmarkEnd w:id="81"/>
    <w:bookmarkStart w:id="85" w:name="chương-8-kế-hoạch-kiểm-định-độ-vững"/>
    <w:p>
      <w:pPr>
        <w:pStyle w:val="Heading2"/>
        <w:spacing w:line="288" w:lineRule="auto"/>
      </w:pPr>
      <w:r>
        <w:rPr>
          <w:rFonts w:ascii="Times New Roman" w:hAnsi="Times New Roman" w:eastAsia="Times New Roman" w:cs="Times New Roman"/>
          <w:b/>
          <w:sz w:val="28"/>
        </w:rPr>
        <w:t xml:space="preserve">CHƯƠNG 8 — KẾ HOẠCH KIỂM ĐỊNH ĐỘ VỮNG</w:t>
      </w:r>
    </w:p>
    <w:bookmarkStart w:id="82" w:name="tổng-quan-sáu-nhóm-kiểm-định"/>
    <w:p>
      <w:pPr>
        <w:pStyle w:val="Heading3"/>
        <w:spacing w:line="288" w:lineRule="auto"/>
      </w:pPr>
      <w:r>
        <w:rPr>
          <w:rFonts w:ascii="Times New Roman" w:hAnsi="Times New Roman" w:eastAsia="Times New Roman" w:cs="Times New Roman"/>
          <w:b/>
          <w:sz w:val="26"/>
        </w:rPr>
        <w:t xml:space="preserve">8.1 Tổng quan sáu nhóm kiểm định</w:t>
      </w:r>
    </w:p>
    <w:p>
      <w:pPr>
        <w:pStyle w:val="FirstParagraph"/>
        <w:spacing w:line="288" w:lineRule="auto"/>
      </w:pPr>
      <w:r>
        <w:rPr>
          <w:rFonts w:ascii="Times New Roman" w:hAnsi="Times New Roman" w:eastAsia="Times New Roman" w:cs="Times New Roman"/>
          <w:sz w:val="26"/>
        </w:rPr>
        <w:t xml:space="preserve">CĐ2 thiết kế kế hoạch robustness toàn diện theo sáu nhóm, mỗi nhóm trả lời một mối lo cụ thể:</w:t>
      </w:r>
    </w:p>
    <w:p>
      <w:pPr>
        <w:pStyle w:val="BodyText"/>
        <w:spacing w:line="288" w:lineRule="auto"/>
      </w:pPr>
      <w:r>
        <w:rPr>
          <w:bCs/>
          <w:rFonts w:ascii="Times New Roman" w:hAnsi="Times New Roman" w:eastAsia="Times New Roman" w:cs="Times New Roman"/>
          <w:b/>
          <w:sz w:val="26"/>
        </w:rPr>
        <w:t xml:space="preserve">Bảng 8.1</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Kế hoạch kiểm định độ vững — sáu nhóm, 18 kiểm định.</w:t>
      </w:r>
    </w:p>
    <w:tbl>
      <w:tblPr>
        <w:tblStyle w:val="Table"/>
        <w:tblW w:type="pct" w:w="5000"/>
        <w:tblLook w:firstRow="1" w:lastRow="0" w:firstColumn="0" w:lastColumn="0" w:noHBand="0" w:noVBand="0" w:val="0020"/>
        <w:jc w:val="start"/>
      </w:tblPr>
      <w:tblGrid>
        <w:gridCol w:w="1188"/>
        <w:gridCol w:w="1584"/>
        <w:gridCol w:w="3366"/>
        <w:gridCol w:w="1782"/>
      </w:tblGrid>
      <w:tr>
        <w:trPr>
          <w:tblHeader w:val="true"/>
        </w:trPr>
        <w:tc>
          <w:tcPr/>
          <w:p>
            <w:pPr>
              <w:pStyle w:val="Compact"/>
              <w:spacing w:line="288" w:lineRule="auto"/>
              <w:jc w:val="left"/>
            </w:pPr>
            <w:r>
              <w:rPr>
                <w:rFonts w:ascii="Times New Roman" w:hAnsi="Times New Roman" w:eastAsia="Times New Roman" w:cs="Times New Roman"/>
                <w:sz w:val="24"/>
              </w:rPr>
              <w:t xml:space="preserve">Nhóm</w:t>
            </w:r>
          </w:p>
        </w:tc>
        <w:tc>
          <w:tcPr/>
          <w:p>
            <w:pPr>
              <w:pStyle w:val="Compact"/>
              <w:spacing w:line="288" w:lineRule="auto"/>
              <w:jc w:val="left"/>
            </w:pPr>
            <w:r>
              <w:rPr>
                <w:rFonts w:ascii="Times New Roman" w:hAnsi="Times New Roman" w:eastAsia="Times New Roman" w:cs="Times New Roman"/>
                <w:sz w:val="24"/>
              </w:rPr>
              <w:t xml:space="preserve">Mối lo</w:t>
            </w:r>
          </w:p>
        </w:tc>
        <w:tc>
          <w:tcPr/>
          <w:p>
            <w:pPr>
              <w:pStyle w:val="Compact"/>
              <w:spacing w:line="288" w:lineRule="auto"/>
              <w:jc w:val="left"/>
            </w:pPr>
            <w:r>
              <w:rPr>
                <w:rFonts w:ascii="Times New Roman" w:hAnsi="Times New Roman" w:eastAsia="Times New Roman" w:cs="Times New Roman"/>
                <w:sz w:val="24"/>
              </w:rPr>
              <w:t xml:space="preserve">Kiểm định cụ thể</w:t>
            </w:r>
          </w:p>
        </w:tc>
        <w:tc>
          <w:tcPr/>
          <w:p>
            <w:pPr>
              <w:pStyle w:val="Compact"/>
              <w:spacing w:line="288" w:lineRule="auto"/>
              <w:jc w:val="left"/>
            </w:pPr>
            <w:r>
              <w:rPr>
                <w:rFonts w:ascii="Times New Roman" w:hAnsi="Times New Roman" w:eastAsia="Times New Roman" w:cs="Times New Roman"/>
                <w:sz w:val="24"/>
              </w:rPr>
              <w:t xml:space="preserve">Kỳ vọng</w:t>
            </w:r>
          </w:p>
        </w:tc>
      </w:tr>
      <w:tr>
        <w:tc>
          <w:tcPr/>
          <w:p>
            <w:pPr>
              <w:pStyle w:val="Compact"/>
              <w:spacing w:line="288" w:lineRule="auto"/>
              <w:jc w:val="left"/>
            </w:pPr>
            <w:r>
              <w:rPr>
                <w:bCs/>
                <w:rFonts w:ascii="Times New Roman" w:hAnsi="Times New Roman" w:eastAsia="Times New Roman" w:cs="Times New Roman"/>
                <w:b/>
                <w:sz w:val="24"/>
              </w:rPr>
              <w:t xml:space="preserve">R1</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Thay đổi thước đo</w:t>
            </w:r>
          </w:p>
        </w:tc>
        <w:tc>
          <w:tcPr/>
          <w:p>
            <w:pPr>
              <w:pStyle w:val="Compact"/>
              <w:spacing w:line="288" w:lineRule="auto"/>
              <w:jc w:val="left"/>
            </w:pPr>
            <w:r>
              <w:rPr>
                <w:rFonts w:ascii="Times New Roman" w:hAnsi="Times New Roman" w:eastAsia="Times New Roman" w:cs="Times New Roman"/>
                <w:sz w:val="24"/>
              </w:rPr>
              <w:t xml:space="preserve">DV/IV/moderators khác nhau</w:t>
            </w:r>
          </w:p>
        </w:tc>
        <w:tc>
          <w:tcPr/>
          <w:p>
            <w:pPr>
              <w:pStyle w:val="Compact"/>
              <w:spacing w:line="288" w:lineRule="auto"/>
              <w:jc w:val="left"/>
            </w:pPr>
            <w:r>
              <w:rPr>
                <w:rFonts w:ascii="Times New Roman" w:hAnsi="Times New Roman" w:eastAsia="Times New Roman" w:cs="Times New Roman"/>
                <w:sz w:val="24"/>
              </w:rPr>
              <w:t xml:space="preserve">(a) DV→ROS; (b) IV→exporter dummy; (c) TCI 3-item (không có h1); (d) DAI Tier 1 only (c22b) xuyên tất cả schema</w:t>
            </w:r>
          </w:p>
        </w:tc>
        <w:tc>
          <w:tcPr/>
          <w:p>
            <w:pPr>
              <w:pStyle w:val="Compact"/>
              <w:spacing w:line="288" w:lineRule="auto"/>
              <w:jc w:val="left"/>
            </w:pPr>
            <w:r>
              <w:rPr>
                <w:rFonts w:ascii="Times New Roman" w:hAnsi="Times New Roman" w:eastAsia="Times New Roman" w:cs="Times New Roman"/>
                <w:sz w:val="24"/>
              </w:rPr>
              <w:t xml:space="preserve">Dấu hệ số giữ nguyên; magnitude có thể khác</w:t>
            </w:r>
          </w:p>
        </w:tc>
      </w:tr>
      <w:tr>
        <w:tc>
          <w:tcPr/>
          <w:p>
            <w:pPr>
              <w:pStyle w:val="Compact"/>
              <w:spacing w:line="288" w:lineRule="auto"/>
              <w:jc w:val="left"/>
            </w:pPr>
            <w:r>
              <w:rPr>
                <w:bCs/>
                <w:rFonts w:ascii="Times New Roman" w:hAnsi="Times New Roman" w:eastAsia="Times New Roman" w:cs="Times New Roman"/>
                <w:b/>
                <w:sz w:val="24"/>
              </w:rPr>
              <w:t xml:space="preserve">R2</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Lọc mẫu</w:t>
            </w:r>
          </w:p>
        </w:tc>
        <w:tc>
          <w:tcPr/>
          <w:p>
            <w:pPr>
              <w:pStyle w:val="Compact"/>
              <w:spacing w:line="288" w:lineRule="auto"/>
              <w:jc w:val="left"/>
            </w:pPr>
            <w:r>
              <w:rPr>
                <w:rFonts w:ascii="Times New Roman" w:hAnsi="Times New Roman" w:eastAsia="Times New Roman" w:cs="Times New Roman"/>
                <w:sz w:val="24"/>
              </w:rPr>
              <w:t xml:space="preserve">Selection bias từ sample composition</w:t>
            </w:r>
          </w:p>
        </w:tc>
        <w:tc>
          <w:tcPr/>
          <w:p>
            <w:pPr>
              <w:pStyle w:val="Compact"/>
              <w:spacing w:line="288" w:lineRule="auto"/>
              <w:jc w:val="left"/>
            </w:pPr>
            <w:r>
              <w:rPr>
                <w:rFonts w:ascii="Times New Roman" w:hAnsi="Times New Roman" w:eastAsia="Times New Roman" w:cs="Times New Roman"/>
                <w:sz w:val="24"/>
              </w:rPr>
              <w:t xml:space="preserve">(a) Loại micro firms (&lt;5 lao động); (b) Loại SOEs (state_own&gt;50%); (c) Manufacturing only (ISIC 10–33); (d) Exporters only (FSTS&gt;0)</w:t>
            </w:r>
          </w:p>
        </w:tc>
        <w:tc>
          <w:tcPr/>
          <w:p>
            <w:pPr>
              <w:pStyle w:val="Compact"/>
              <w:spacing w:line="288" w:lineRule="auto"/>
              <w:jc w:val="left"/>
            </w:pPr>
            <w:r>
              <w:rPr>
                <w:rFonts w:ascii="Times New Roman" w:hAnsi="Times New Roman" w:eastAsia="Times New Roman" w:cs="Times New Roman"/>
                <w:sz w:val="24"/>
              </w:rPr>
              <w:t xml:space="preserve">Core results robust với varying samples</w:t>
            </w:r>
          </w:p>
        </w:tc>
      </w:tr>
      <w:tr>
        <w:tc>
          <w:tcPr/>
          <w:p>
            <w:pPr>
              <w:pStyle w:val="Compact"/>
              <w:spacing w:line="288" w:lineRule="auto"/>
              <w:jc w:val="left"/>
            </w:pPr>
            <w:r>
              <w:rPr>
                <w:bCs/>
                <w:rFonts w:ascii="Times New Roman" w:hAnsi="Times New Roman" w:eastAsia="Times New Roman" w:cs="Times New Roman"/>
                <w:b/>
                <w:sz w:val="24"/>
              </w:rPr>
              <w:t xml:space="preserve">R3</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Thay đổi phương pháp</w:t>
            </w:r>
          </w:p>
        </w:tc>
        <w:tc>
          <w:tcPr/>
          <w:p>
            <w:pPr>
              <w:pStyle w:val="Compact"/>
              <w:spacing w:line="288" w:lineRule="auto"/>
              <w:jc w:val="left"/>
            </w:pPr>
            <w:r>
              <w:rPr>
                <w:rFonts w:ascii="Times New Roman" w:hAnsi="Times New Roman" w:eastAsia="Times New Roman" w:cs="Times New Roman"/>
                <w:sz w:val="24"/>
              </w:rPr>
              <w:t xml:space="preserve">OLS assumption violations</w:t>
            </w:r>
          </w:p>
        </w:tc>
        <w:tc>
          <w:tcPr/>
          <w:p>
            <w:pPr>
              <w:pStyle w:val="Compact"/>
              <w:spacing w:line="288" w:lineRule="auto"/>
              <w:jc w:val="left"/>
            </w:pPr>
            <w:r>
              <w:rPr>
                <w:rFonts w:ascii="Times New Roman" w:hAnsi="Times New Roman" w:eastAsia="Times New Roman" w:cs="Times New Roman"/>
                <w:sz w:val="24"/>
              </w:rPr>
              <w:t xml:space="preserve">(a) Quantile regression tại p25/p50/p75; (b) HC3 thay HC1; (c) Bootstrap SE (1.000 replications); (d) Clustered SE tại country level</w:t>
            </w:r>
          </w:p>
        </w:tc>
        <w:tc>
          <w:tcPr/>
          <w:p>
            <w:pPr>
              <w:pStyle w:val="Compact"/>
              <w:spacing w:line="288" w:lineRule="auto"/>
              <w:jc w:val="left"/>
            </w:pPr>
            <w:r>
              <w:rPr>
                <w:rFonts w:ascii="Times New Roman" w:hAnsi="Times New Roman" w:eastAsia="Times New Roman" w:cs="Times New Roman"/>
                <w:sz w:val="24"/>
              </w:rPr>
              <w:t xml:space="preserve">Sign preservation; CI may widen</w:t>
            </w:r>
          </w:p>
        </w:tc>
      </w:tr>
      <w:tr>
        <w:tc>
          <w:tcPr/>
          <w:p>
            <w:pPr>
              <w:pStyle w:val="Compact"/>
              <w:spacing w:line="288" w:lineRule="auto"/>
              <w:jc w:val="left"/>
            </w:pPr>
            <w:r>
              <w:rPr>
                <w:bCs/>
                <w:rFonts w:ascii="Times New Roman" w:hAnsi="Times New Roman" w:eastAsia="Times New Roman" w:cs="Times New Roman"/>
                <w:b/>
                <w:sz w:val="24"/>
              </w:rPr>
              <w:t xml:space="preserve">R4</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Kiểm tra dạng hàm</w:t>
            </w:r>
          </w:p>
        </w:tc>
        <w:tc>
          <w:tcPr/>
          <w:p>
            <w:pPr>
              <w:pStyle w:val="Compact"/>
              <w:spacing w:line="288" w:lineRule="auto"/>
              <w:jc w:val="left"/>
            </w:pPr>
            <w:r>
              <w:rPr>
                <w:rFonts w:ascii="Times New Roman" w:hAnsi="Times New Roman" w:eastAsia="Times New Roman" w:cs="Times New Roman"/>
                <w:sz w:val="24"/>
              </w:rPr>
              <w:t xml:space="preserve">Functional form misspecification</w:t>
            </w:r>
          </w:p>
        </w:tc>
        <w:tc>
          <w:tcPr/>
          <w:p>
            <w:pPr>
              <w:pStyle w:val="Compact"/>
              <w:spacing w:line="288" w:lineRule="auto"/>
              <w:jc w:val="left"/>
            </w:pPr>
            <w:r>
              <w:rPr>
                <w:rFonts w:ascii="Times New Roman" w:hAnsi="Times New Roman" w:eastAsia="Times New Roman" w:cs="Times New Roman"/>
                <w:sz w:val="24"/>
              </w:rPr>
              <w:t xml:space="preserve">(a) LOWESS non-parametric — kiểm tra visual inverted-U; (b) RESET test; (c) Fractional polynomial; (d) Spline regression với 3 knots</w:t>
            </w:r>
          </w:p>
        </w:tc>
        <w:tc>
          <w:tcPr/>
          <w:p>
            <w:pPr>
              <w:pStyle w:val="Compact"/>
              <w:spacing w:line="288" w:lineRule="auto"/>
              <w:jc w:val="left"/>
            </w:pPr>
            <w:r>
              <w:rPr>
                <w:rFonts w:ascii="Times New Roman" w:hAnsi="Times New Roman" w:eastAsia="Times New Roman" w:cs="Times New Roman"/>
                <w:sz w:val="24"/>
              </w:rPr>
              <w:t xml:space="preserve">LOWESS consistent với quadratic fit</w:t>
            </w:r>
          </w:p>
        </w:tc>
      </w:tr>
      <w:tr>
        <w:tc>
          <w:tcPr/>
          <w:p>
            <w:pPr>
              <w:pStyle w:val="Compact"/>
              <w:spacing w:line="288" w:lineRule="auto"/>
              <w:jc w:val="left"/>
            </w:pPr>
            <w:r>
              <w:rPr>
                <w:bCs/>
                <w:rFonts w:ascii="Times New Roman" w:hAnsi="Times New Roman" w:eastAsia="Times New Roman" w:cs="Times New Roman"/>
                <w:b/>
                <w:sz w:val="24"/>
              </w:rPr>
              <w:t xml:space="preserve">R5</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Placebo tests</w:t>
            </w:r>
          </w:p>
        </w:tc>
        <w:tc>
          <w:tcPr/>
          <w:p>
            <w:pPr>
              <w:pStyle w:val="Compact"/>
              <w:spacing w:line="288" w:lineRule="auto"/>
              <w:jc w:val="left"/>
            </w:pPr>
            <w:r>
              <w:rPr>
                <w:rFonts w:ascii="Times New Roman" w:hAnsi="Times New Roman" w:eastAsia="Times New Roman" w:cs="Times New Roman"/>
                <w:sz w:val="24"/>
              </w:rPr>
              <w:t xml:space="preserve">Spurious correlations</w:t>
            </w:r>
          </w:p>
        </w:tc>
        <w:tc>
          <w:tcPr/>
          <w:p>
            <w:pPr>
              <w:pStyle w:val="Compact"/>
              <w:spacing w:line="288" w:lineRule="auto"/>
              <w:jc w:val="left"/>
            </w:pPr>
            <w:r>
              <w:rPr>
                <w:rFonts w:ascii="Times New Roman" w:hAnsi="Times New Roman" w:eastAsia="Times New Roman" w:cs="Times New Roman"/>
                <w:sz w:val="24"/>
              </w:rPr>
              <w:t xml:space="preserve">(a) Thay FSTS bằng biến giả ngẫu nhiên → không tìm thấy phi tuyến; (b) Thay TCI bằng noise → không có moderation; (c) Reverse causality check (lag analysis nơi có thể)</w:t>
            </w:r>
          </w:p>
        </w:tc>
        <w:tc>
          <w:tcPr/>
          <w:p>
            <w:pPr>
              <w:pStyle w:val="Compact"/>
              <w:spacing w:line="288" w:lineRule="auto"/>
              <w:jc w:val="left"/>
            </w:pPr>
            <w:r>
              <w:rPr>
                <w:rFonts w:ascii="Times New Roman" w:hAnsi="Times New Roman" w:eastAsia="Times New Roman" w:cs="Times New Roman"/>
                <w:sz w:val="24"/>
              </w:rPr>
              <w:t xml:space="preserve">Placebo tests không cho kết quả significant</w:t>
            </w:r>
          </w:p>
        </w:tc>
      </w:tr>
      <w:tr>
        <w:tc>
          <w:tcPr/>
          <w:p>
            <w:pPr>
              <w:pStyle w:val="Compact"/>
              <w:spacing w:line="288" w:lineRule="auto"/>
              <w:jc w:val="left"/>
            </w:pPr>
            <w:r>
              <w:rPr>
                <w:bCs/>
                <w:rFonts w:ascii="Times New Roman" w:hAnsi="Times New Roman" w:eastAsia="Times New Roman" w:cs="Times New Roman"/>
                <w:b/>
                <w:sz w:val="24"/>
              </w:rPr>
              <w:t xml:space="preserve">R6</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Nhạy cảm thiết kế</w:t>
            </w:r>
          </w:p>
        </w:tc>
        <w:tc>
          <w:tcPr/>
          <w:p>
            <w:pPr>
              <w:pStyle w:val="Compact"/>
              <w:spacing w:line="288" w:lineRule="auto"/>
              <w:jc w:val="left"/>
            </w:pPr>
            <w:r>
              <w:rPr>
                <w:rFonts w:ascii="Times New Roman" w:hAnsi="Times New Roman" w:eastAsia="Times New Roman" w:cs="Times New Roman"/>
                <w:sz w:val="24"/>
              </w:rPr>
              <w:t xml:space="preserve">Researcher degrees of freedom</w:t>
            </w:r>
          </w:p>
        </w:tc>
        <w:tc>
          <w:tcPr/>
          <w:p>
            <w:pPr>
              <w:pStyle w:val="Compact"/>
              <w:spacing w:line="288" w:lineRule="auto"/>
              <w:jc w:val="left"/>
            </w:pPr>
            <w:r>
              <w:rPr>
                <w:rFonts w:ascii="Times New Roman" w:hAnsi="Times New Roman" w:eastAsia="Times New Roman" w:cs="Times New Roman"/>
                <w:sz w:val="24"/>
              </w:rPr>
              <w:t xml:space="preserve">(a) ICRV cutoffs khác (GNI thay PPP GDP); (b) Temporal buckets: 2009–11/12–16/17–25; (c) Loại từng quốc gia (jackknife 47 lần); (d) Vary DAI Tier threshold</w:t>
            </w:r>
          </w:p>
        </w:tc>
        <w:tc>
          <w:tcPr/>
          <w:p>
            <w:pPr>
              <w:pStyle w:val="Compact"/>
              <w:spacing w:line="288" w:lineRule="auto"/>
              <w:jc w:val="left"/>
            </w:pPr>
            <w:r>
              <w:rPr>
                <w:rFonts w:ascii="Times New Roman" w:hAnsi="Times New Roman" w:eastAsia="Times New Roman" w:cs="Times New Roman"/>
                <w:sz w:val="24"/>
              </w:rPr>
              <w:t xml:space="preserve">Core findings stable</w:t>
            </w:r>
          </w:p>
        </w:tc>
      </w:tr>
    </w:tbl>
    <w:p>
      <w:pPr>
        <w:pStyle w:val="BodyText"/>
        <w:spacing w:line="288" w:lineRule="auto"/>
      </w:pPr>
      <w:r>
        <w:rPr>
          <w:bCs/>
          <w:rFonts w:ascii="Times New Roman" w:hAnsi="Times New Roman" w:eastAsia="Times New Roman" w:cs="Times New Roman"/>
          <w:b/>
          <w:sz w:val="26"/>
        </w:rPr>
        <w:t xml:space="preserve">Ưu tiên thứ tự báo cáo robustness</w:t>
      </w:r>
      <w:r>
        <w:rPr>
          <w:rFonts w:ascii="Times New Roman" w:hAnsi="Times New Roman" w:eastAsia="Times New Roman" w:cs="Times New Roman"/>
          <w:sz w:val="26"/>
        </w:rPr>
        <w:t xml:space="preserve">: R1 (thay đổi thước đo) và R3 (thay đổi phương pháp) được báo cáo trong bảng chính vì chúng trả lời mối lo cơ bản nhất của reviewers (measurement và estimation). R2 (lọc mẫu) và R4 (dạng hàm) được trình bày trong Phụ lục A (condensed). R5 (placebo) được tóm tắt trong một đoạn văn thay vì bảng. R6 (thiết kế) được thảo luận trong §Limitations. Cách tổ chức này tuân theo chuẩn mực của</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JIBS</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SMJ</w:t>
      </w:r>
      <w:r>
        <w:rPr>
          <w:rFonts w:ascii="Times New Roman" w:hAnsi="Times New Roman" w:eastAsia="Times New Roman" w:cs="Times New Roman"/>
          <w:sz w:val="26"/>
        </w:rPr>
        <w:t xml:space="preserve">, và</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AMJ</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đối với robustness sections trong bài viết cross-national empirical.</w:t>
      </w:r>
    </w:p>
    <w:bookmarkEnd w:id="82"/>
    <w:bookmarkStart w:id="83" w:name="checklist-kỳ-vọng-robustness"/>
    <w:p>
      <w:pPr>
        <w:pStyle w:val="Heading3"/>
        <w:spacing w:line="288" w:lineRule="auto"/>
      </w:pPr>
      <w:r>
        <w:rPr>
          <w:rFonts w:ascii="Times New Roman" w:hAnsi="Times New Roman" w:eastAsia="Times New Roman" w:cs="Times New Roman"/>
          <w:b/>
          <w:sz w:val="26"/>
        </w:rPr>
        <w:t xml:space="preserve">8.2 Checklist kỳ vọng robustness</w:t>
      </w:r>
    </w:p>
    <w:p>
      <w:pPr>
        <w:pStyle w:val="FirstParagraph"/>
        <w:spacing w:line="288" w:lineRule="auto"/>
      </w:pPr>
      <w:r>
        <w:rPr>
          <w:rFonts w:ascii="Times New Roman" w:hAnsi="Times New Roman" w:eastAsia="Times New Roman" w:cs="Times New Roman"/>
          <w:sz w:val="26"/>
        </w:rPr>
        <w:t xml:space="preserve">Theo Cohen’s f² convention, tác động nhỏ (f² = 0.02), trung bình (f² = 0.15), lớn (f² = 0.35). Với n = 101.185:</w:t>
      </w:r>
    </w:p>
    <w:p>
      <w:pPr>
        <w:numPr>
          <w:ilvl w:val="0"/>
          <w:numId w:val="1016"/>
        </w:numPr>
        <w:pStyle w:val="Compact"/>
        <w:spacing w:line="288" w:lineRule="auto"/>
      </w:pPr>
      <w:r>
        <w:rPr>
          <w:bCs/>
          <w:rFonts w:ascii="Times New Roman" w:hAnsi="Times New Roman" w:eastAsia="Times New Roman" w:cs="Times New Roman"/>
          <w:b/>
          <w:sz w:val="26"/>
        </w:rPr>
        <w:t xml:space="preserve">Power</w:t>
      </w:r>
      <w:r>
        <w:rPr>
          <w:rFonts w:ascii="Times New Roman" w:hAnsi="Times New Roman" w:eastAsia="Times New Roman" w:cs="Times New Roman"/>
          <w:sz w:val="26"/>
        </w:rPr>
        <w:t xml:space="preserve">: &gt;0.99 cho f² ≥ 0.01 → có thể detect rất nhỏ effect sizes</w:t>
      </w:r>
    </w:p>
    <w:p>
      <w:pPr>
        <w:numPr>
          <w:ilvl w:val="0"/>
          <w:numId w:val="1016"/>
        </w:numPr>
        <w:pStyle w:val="Compact"/>
        <w:spacing w:line="288" w:lineRule="auto"/>
      </w:pPr>
      <w:r>
        <w:rPr>
          <w:bCs/>
          <w:rFonts w:ascii="Times New Roman" w:hAnsi="Times New Roman" w:eastAsia="Times New Roman" w:cs="Times New Roman"/>
          <w:b/>
          <w:sz w:val="26"/>
        </w:rPr>
        <w:t xml:space="preserve">Publication bias risk</w:t>
      </w:r>
      <w:r>
        <w:rPr>
          <w:rFonts w:ascii="Times New Roman" w:hAnsi="Times New Roman" w:eastAsia="Times New Roman" w:cs="Times New Roman"/>
          <w:sz w:val="26"/>
        </w:rPr>
        <w:t xml:space="preserve">: Có thể inflate Type I error → robustness checks phải conservative</w:t>
      </w:r>
    </w:p>
    <w:p>
      <w:pPr>
        <w:numPr>
          <w:ilvl w:val="0"/>
          <w:numId w:val="1016"/>
        </w:numPr>
        <w:pStyle w:val="Compact"/>
        <w:spacing w:line="288" w:lineRule="auto"/>
      </w:pPr>
      <w:r>
        <w:rPr>
          <w:bCs/>
          <w:rFonts w:ascii="Times New Roman" w:hAnsi="Times New Roman" w:eastAsia="Times New Roman" w:cs="Times New Roman"/>
          <w:b/>
          <w:sz w:val="26"/>
        </w:rPr>
        <w:t xml:space="preserve">Acceptable range</w:t>
      </w:r>
      <w:r>
        <w:rPr>
          <w:rFonts w:ascii="Times New Roman" w:hAnsi="Times New Roman" w:eastAsia="Times New Roman" w:cs="Times New Roman"/>
          <w:sz w:val="26"/>
        </w:rPr>
        <w:t xml:space="preserve">: β(FSTS²) trong khoảng [−2.5, −0.5] qua các specs chính → consistent với văn liệu inverted-U</w:t>
      </w:r>
    </w:p>
    <w:p>
      <w:pPr>
        <w:numPr>
          <w:ilvl w:val="0"/>
          <w:numId w:val="1016"/>
        </w:numPr>
        <w:pStyle w:val="Compact"/>
        <w:spacing w:line="288" w:lineRule="auto"/>
      </w:pPr>
      <w:r>
        <w:rPr>
          <w:bCs/>
          <w:rFonts w:ascii="Times New Roman" w:hAnsi="Times New Roman" w:eastAsia="Times New Roman" w:cs="Times New Roman"/>
          <w:b/>
          <w:sz w:val="26"/>
        </w:rPr>
        <w:t xml:space="preserve">Flag</w:t>
      </w:r>
      <w:r>
        <w:rPr>
          <w:rFonts w:ascii="Times New Roman" w:hAnsi="Times New Roman" w:eastAsia="Times New Roman" w:cs="Times New Roman"/>
          <w:sz w:val="26"/>
        </w:rPr>
        <w:t xml:space="preserve">: Nếu bất kỳ R1–R6 nào cho β flip sign, phải report và thảo luận trong §9.4 Limitations</w:t>
      </w:r>
    </w:p>
    <w:p>
      <w:pPr>
        <w:pStyle w:val="FirstParagraph"/>
        <w:spacing w:line="288" w:lineRule="auto"/>
      </w:pPr>
      <w:r>
        <w:rPr>
          <w:bCs/>
          <w:rFonts w:ascii="Times New Roman" w:hAnsi="Times New Roman" w:eastAsia="Times New Roman" w:cs="Times New Roman"/>
          <w:b/>
          <w:sz w:val="26"/>
        </w:rPr>
        <w:t xml:space="preserve">Bảng 8.2</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Ngưỡng acceptable cho key parameters qua robustness checks.</w:t>
      </w:r>
    </w:p>
    <w:tbl>
      <w:tblPr>
        <w:tblStyle w:val="Table"/>
        <w:tblW w:type="pct" w:w="5000"/>
        <w:tblLook w:firstRow="1" w:lastRow="0" w:firstColumn="0" w:lastColumn="0" w:noHBand="0" w:noVBand="0" w:val="0020"/>
        <w:jc w:val="start"/>
      </w:tblPr>
      <w:tblGrid>
        <w:gridCol w:w="1584"/>
        <w:gridCol w:w="2592"/>
        <w:gridCol w:w="2448"/>
        <w:gridCol w:w="1296"/>
      </w:tblGrid>
      <w:tr>
        <w:trPr>
          <w:tblHeader w:val="true"/>
        </w:trPr>
        <w:tc>
          <w:tcPr/>
          <w:p>
            <w:pPr>
              <w:pStyle w:val="Compact"/>
              <w:spacing w:line="288" w:lineRule="auto"/>
              <w:jc w:val="left"/>
            </w:pPr>
            <w:r>
              <w:rPr>
                <w:rFonts w:ascii="Times New Roman" w:hAnsi="Times New Roman" w:eastAsia="Times New Roman" w:cs="Times New Roman"/>
                <w:sz w:val="24"/>
              </w:rPr>
              <w:t xml:space="preserve">Parameter</w:t>
            </w:r>
          </w:p>
        </w:tc>
        <w:tc>
          <w:tcPr/>
          <w:p>
            <w:pPr>
              <w:pStyle w:val="Compact"/>
              <w:spacing w:line="288" w:lineRule="auto"/>
              <w:jc w:val="left"/>
            </w:pPr>
            <w:r>
              <w:rPr>
                <w:rFonts w:ascii="Times New Roman" w:hAnsi="Times New Roman" w:eastAsia="Times New Roman" w:cs="Times New Roman"/>
                <w:sz w:val="24"/>
              </w:rPr>
              <w:t xml:space="preserve">Baseline expected</w:t>
            </w:r>
          </w:p>
        </w:tc>
        <w:tc>
          <w:tcPr/>
          <w:p>
            <w:pPr>
              <w:pStyle w:val="Compact"/>
              <w:spacing w:line="288" w:lineRule="auto"/>
              <w:jc w:val="left"/>
            </w:pPr>
            <w:r>
              <w:rPr>
                <w:rFonts w:ascii="Times New Roman" w:hAnsi="Times New Roman" w:eastAsia="Times New Roman" w:cs="Times New Roman"/>
                <w:sz w:val="24"/>
              </w:rPr>
              <w:t xml:space="preserve">Acceptable range</w:t>
            </w:r>
          </w:p>
        </w:tc>
        <w:tc>
          <w:tcPr/>
          <w:p>
            <w:pPr>
              <w:pStyle w:val="Compact"/>
              <w:spacing w:line="288" w:lineRule="auto"/>
              <w:jc w:val="left"/>
            </w:pPr>
            <w:r>
              <w:rPr>
                <w:rFonts w:ascii="Times New Roman" w:hAnsi="Times New Roman" w:eastAsia="Times New Roman" w:cs="Times New Roman"/>
                <w:sz w:val="24"/>
              </w:rPr>
              <w:t xml:space="preserve">Flag nếu</w:t>
            </w:r>
          </w:p>
        </w:tc>
      </w:tr>
      <w:tr>
        <w:tc>
          <w:tcPr/>
          <w:p>
            <w:pPr>
              <w:pStyle w:val="Compact"/>
              <w:spacing w:line="288" w:lineRule="auto"/>
              <w:jc w:val="left"/>
            </w:pPr>
            <w:r>
              <w:rPr>
                <w:rFonts w:ascii="Times New Roman" w:hAnsi="Times New Roman" w:eastAsia="Times New Roman" w:cs="Times New Roman"/>
                <w:sz w:val="24"/>
              </w:rPr>
              <w:t xml:space="preserve">β₁(FSTS)</w:t>
            </w:r>
          </w:p>
        </w:tc>
        <w:tc>
          <w:tcPr/>
          <w:p>
            <w:pPr>
              <w:pStyle w:val="Compact"/>
              <w:spacing w:line="288" w:lineRule="auto"/>
              <w:jc w:val="left"/>
            </w:pPr>
            <w:r>
              <w:rPr>
                <w:rFonts w:ascii="Times New Roman" w:hAnsi="Times New Roman" w:eastAsia="Times New Roman" w:cs="Times New Roman"/>
                <w:sz w:val="24"/>
              </w:rPr>
              <w:t xml:space="preserve">&gt; 0</w:t>
            </w:r>
          </w:p>
        </w:tc>
        <w:tc>
          <w:tcPr/>
          <w:p>
            <w:pPr>
              <w:pStyle w:val="Compact"/>
              <w:spacing w:line="288" w:lineRule="auto"/>
              <w:jc w:val="left"/>
            </w:pPr>
            <w:r>
              <w:rPr>
                <w:rFonts w:ascii="Times New Roman" w:hAnsi="Times New Roman" w:eastAsia="Times New Roman" w:cs="Times New Roman"/>
                <w:sz w:val="24"/>
              </w:rPr>
              <w:t xml:space="preserve">[0.1, 3.0]</w:t>
            </w:r>
          </w:p>
        </w:tc>
        <w:tc>
          <w:tcPr/>
          <w:p>
            <w:pPr>
              <w:pStyle w:val="Compact"/>
              <w:spacing w:line="288" w:lineRule="auto"/>
              <w:jc w:val="left"/>
            </w:pPr>
            <w:r>
              <w:rPr>
                <w:rFonts w:ascii="Times New Roman" w:hAnsi="Times New Roman" w:eastAsia="Times New Roman" w:cs="Times New Roman"/>
                <w:sz w:val="24"/>
              </w:rPr>
              <w:t xml:space="preserve">Âm hoặc không significant</w:t>
            </w:r>
          </w:p>
        </w:tc>
      </w:tr>
      <w:tr>
        <w:tc>
          <w:tcPr/>
          <w:p>
            <w:pPr>
              <w:pStyle w:val="Compact"/>
              <w:spacing w:line="288" w:lineRule="auto"/>
              <w:jc w:val="left"/>
            </w:pPr>
            <w:r>
              <w:rPr>
                <w:rFonts w:ascii="Times New Roman" w:hAnsi="Times New Roman" w:eastAsia="Times New Roman" w:cs="Times New Roman"/>
                <w:sz w:val="24"/>
              </w:rPr>
              <w:t xml:space="preserve">β₂(FSTS²)</w:t>
            </w:r>
          </w:p>
        </w:tc>
        <w:tc>
          <w:tcPr/>
          <w:p>
            <w:pPr>
              <w:pStyle w:val="Compact"/>
              <w:spacing w:line="288" w:lineRule="auto"/>
              <w:jc w:val="left"/>
            </w:pPr>
            <w:r>
              <w:rPr>
                <w:rFonts w:ascii="Times New Roman" w:hAnsi="Times New Roman" w:eastAsia="Times New Roman" w:cs="Times New Roman"/>
                <w:sz w:val="24"/>
              </w:rPr>
              <w:t xml:space="preserve">&lt; 0</w:t>
            </w:r>
          </w:p>
        </w:tc>
        <w:tc>
          <w:tcPr/>
          <w:p>
            <w:pPr>
              <w:pStyle w:val="Compact"/>
              <w:spacing w:line="288" w:lineRule="auto"/>
              <w:jc w:val="left"/>
            </w:pPr>
            <w:r>
              <w:rPr>
                <w:rFonts w:ascii="Times New Roman" w:hAnsi="Times New Roman" w:eastAsia="Times New Roman" w:cs="Times New Roman"/>
                <w:sz w:val="24"/>
              </w:rPr>
              <w:t xml:space="preserve">[−2.5, −0.1]</w:t>
            </w:r>
          </w:p>
        </w:tc>
        <w:tc>
          <w:tcPr/>
          <w:p>
            <w:pPr>
              <w:pStyle w:val="Compact"/>
              <w:spacing w:line="288" w:lineRule="auto"/>
              <w:jc w:val="left"/>
            </w:pPr>
            <w:r>
              <w:rPr>
                <w:rFonts w:ascii="Times New Roman" w:hAnsi="Times New Roman" w:eastAsia="Times New Roman" w:cs="Times New Roman"/>
                <w:sz w:val="24"/>
              </w:rPr>
              <w:t xml:space="preserve">Dương hoặc không significant</w:t>
            </w:r>
          </w:p>
        </w:tc>
      </w:tr>
      <w:tr>
        <w:tc>
          <w:tcPr/>
          <w:p>
            <w:pPr>
              <w:pStyle w:val="Compact"/>
              <w:spacing w:line="288" w:lineRule="auto"/>
              <w:jc w:val="left"/>
            </w:pPr>
            <w:r>
              <w:rPr>
                <w:rFonts w:ascii="Times New Roman" w:hAnsi="Times New Roman" w:eastAsia="Times New Roman" w:cs="Times New Roman"/>
                <w:sz w:val="24"/>
              </w:rPr>
              <w:t xml:space="preserve">Turning point</w:t>
            </w:r>
          </w:p>
        </w:tc>
        <w:tc>
          <w:tcPr/>
          <w:p>
            <w:pPr>
              <w:pStyle w:val="Compact"/>
              <w:spacing w:line="288" w:lineRule="auto"/>
              <w:jc w:val="left"/>
            </w:pPr>
            <w:r>
              <w:rPr>
                <w:rFonts w:ascii="Times New Roman" w:hAnsi="Times New Roman" w:eastAsia="Times New Roman" w:cs="Times New Roman"/>
                <w:sz w:val="24"/>
              </w:rPr>
              <w:t xml:space="preserve">35–55% (phần lớn nhóm)</w:t>
            </w:r>
          </w:p>
        </w:tc>
        <w:tc>
          <w:tcPr/>
          <w:p>
            <w:pPr>
              <w:pStyle w:val="Compact"/>
              <w:spacing w:line="288" w:lineRule="auto"/>
              <w:jc w:val="left"/>
            </w:pPr>
            <w:r>
              <w:rPr>
                <w:rFonts w:ascii="Times New Roman" w:hAnsi="Times New Roman" w:eastAsia="Times New Roman" w:cs="Times New Roman"/>
                <w:sz w:val="24"/>
              </w:rPr>
              <w:t xml:space="preserve">[20%, 90%]</w:t>
            </w:r>
          </w:p>
        </w:tc>
        <w:tc>
          <w:tcPr/>
          <w:p>
            <w:pPr>
              <w:pStyle w:val="Compact"/>
              <w:spacing w:line="288" w:lineRule="auto"/>
              <w:jc w:val="left"/>
            </w:pPr>
            <w:r>
              <w:rPr>
                <w:rFonts w:ascii="Times New Roman" w:hAnsi="Times New Roman" w:eastAsia="Times New Roman" w:cs="Times New Roman"/>
                <w:sz w:val="24"/>
              </w:rPr>
              <w:t xml:space="preserve">Ngoài sample support</w:t>
            </w:r>
          </w:p>
        </w:tc>
      </w:tr>
      <w:tr>
        <w:tc>
          <w:tcPr/>
          <w:p>
            <w:pPr>
              <w:pStyle w:val="Compact"/>
              <w:spacing w:line="288" w:lineRule="auto"/>
              <w:jc w:val="left"/>
            </w:pPr>
            <w:r>
              <w:rPr>
                <w:rFonts w:ascii="Times New Roman" w:hAnsi="Times New Roman" w:eastAsia="Times New Roman" w:cs="Times New Roman"/>
                <w:sz w:val="24"/>
              </w:rPr>
              <w:t xml:space="preserve">β(TCI)</w:t>
            </w:r>
          </w:p>
        </w:tc>
        <w:tc>
          <w:tcPr/>
          <w:p>
            <w:pPr>
              <w:pStyle w:val="Compact"/>
              <w:spacing w:line="288" w:lineRule="auto"/>
              <w:jc w:val="left"/>
            </w:pPr>
            <w:r>
              <w:rPr>
                <w:rFonts w:ascii="Times New Roman" w:hAnsi="Times New Roman" w:eastAsia="Times New Roman" w:cs="Times New Roman"/>
                <w:sz w:val="24"/>
              </w:rPr>
              <w:t xml:space="preserve">&gt; 0</w:t>
            </w:r>
          </w:p>
        </w:tc>
        <w:tc>
          <w:tcPr/>
          <w:p>
            <w:pPr>
              <w:pStyle w:val="Compact"/>
              <w:spacing w:line="288" w:lineRule="auto"/>
              <w:jc w:val="left"/>
            </w:pPr>
            <w:r>
              <w:rPr>
                <w:rFonts w:ascii="Times New Roman" w:hAnsi="Times New Roman" w:eastAsia="Times New Roman" w:cs="Times New Roman"/>
                <w:sz w:val="24"/>
              </w:rPr>
              <w:t xml:space="preserve">[0.05, 0.5]</w:t>
            </w:r>
          </w:p>
        </w:tc>
        <w:tc>
          <w:tcPr/>
          <w:p>
            <w:pPr>
              <w:pStyle w:val="Compact"/>
              <w:spacing w:line="288" w:lineRule="auto"/>
              <w:jc w:val="left"/>
            </w:pPr>
            <w:r>
              <w:rPr>
                <w:rFonts w:ascii="Times New Roman" w:hAnsi="Times New Roman" w:eastAsia="Times New Roman" w:cs="Times New Roman"/>
                <w:sz w:val="24"/>
              </w:rPr>
              <w:t xml:space="preserve">Âm</w:t>
            </w:r>
          </w:p>
        </w:tc>
      </w:tr>
      <w:tr>
        <w:tc>
          <w:tcPr/>
          <w:p>
            <w:pPr>
              <w:pStyle w:val="Compact"/>
              <w:spacing w:line="288" w:lineRule="auto"/>
              <w:jc w:val="left"/>
            </w:pPr>
            <w:r>
              <w:rPr>
                <w:rFonts w:ascii="Times New Roman" w:hAnsi="Times New Roman" w:eastAsia="Times New Roman" w:cs="Times New Roman"/>
                <w:sz w:val="24"/>
              </w:rPr>
              <w:t xml:space="preserve">β(FSTS²×DAI) Nhóm I</w:t>
            </w:r>
          </w:p>
        </w:tc>
        <w:tc>
          <w:tcPr/>
          <w:p>
            <w:pPr>
              <w:pStyle w:val="Compact"/>
              <w:spacing w:line="288" w:lineRule="auto"/>
              <w:jc w:val="left"/>
            </w:pPr>
            <w:r>
              <w:rPr>
                <w:rFonts w:ascii="Times New Roman" w:hAnsi="Times New Roman" w:eastAsia="Times New Roman" w:cs="Times New Roman"/>
                <w:sz w:val="24"/>
              </w:rPr>
              <w:t xml:space="preserve">&gt; 0</w:t>
            </w:r>
          </w:p>
        </w:tc>
        <w:tc>
          <w:tcPr/>
          <w:p>
            <w:pPr>
              <w:pStyle w:val="Compact"/>
              <w:spacing w:line="288" w:lineRule="auto"/>
              <w:jc w:val="left"/>
            </w:pPr>
            <w:r>
              <w:rPr>
                <w:rFonts w:ascii="Times New Roman" w:hAnsi="Times New Roman" w:eastAsia="Times New Roman" w:cs="Times New Roman"/>
                <w:sz w:val="24"/>
              </w:rPr>
              <w:t xml:space="preserve">[0.5, 6.0]</w:t>
            </w:r>
          </w:p>
        </w:tc>
        <w:tc>
          <w:tcPr/>
          <w:p>
            <w:pPr>
              <w:pStyle w:val="Compact"/>
              <w:spacing w:line="288" w:lineRule="auto"/>
              <w:jc w:val="left"/>
            </w:pPr>
            <w:r>
              <w:rPr>
                <w:rFonts w:ascii="Times New Roman" w:hAnsi="Times New Roman" w:eastAsia="Times New Roman" w:cs="Times New Roman"/>
                <w:sz w:val="24"/>
              </w:rPr>
              <w:t xml:space="preserve">Âm hoặc null trong Nhóm I</w:t>
            </w:r>
          </w:p>
        </w:tc>
      </w:tr>
      <w:tr>
        <w:tc>
          <w:tcPr/>
          <w:p>
            <w:pPr>
              <w:pStyle w:val="Compact"/>
              <w:spacing w:line="288" w:lineRule="auto"/>
              <w:jc w:val="left"/>
            </w:pPr>
            <w:r>
              <w:rPr>
                <w:rFonts w:ascii="Times New Roman" w:hAnsi="Times New Roman" w:eastAsia="Times New Roman" w:cs="Times New Roman"/>
                <w:sz w:val="24"/>
              </w:rPr>
              <w:t xml:space="preserve">R² incremental M1 vs M0</w:t>
            </w:r>
          </w:p>
        </w:tc>
        <w:tc>
          <w:tcPr/>
          <w:p>
            <w:pPr>
              <w:pStyle w:val="Compact"/>
              <w:spacing w:line="288" w:lineRule="auto"/>
              <w:jc w:val="left"/>
            </w:pPr>
            <w:r>
              <w:rPr>
                <w:rFonts w:ascii="Times New Roman" w:hAnsi="Times New Roman" w:eastAsia="Times New Roman" w:cs="Times New Roman"/>
                <w:sz w:val="24"/>
              </w:rPr>
              <w:t xml:space="preserve">&gt; 1%</w:t>
            </w:r>
          </w:p>
        </w:tc>
        <w:tc>
          <w:tcPr/>
          <w:p>
            <w:pPr>
              <w:pStyle w:val="Compact"/>
              <w:spacing w:line="288" w:lineRule="auto"/>
              <w:jc w:val="left"/>
            </w:pPr>
            <w:r>
              <w:rPr>
                <w:rFonts w:ascii="Times New Roman" w:hAnsi="Times New Roman" w:eastAsia="Times New Roman" w:cs="Times New Roman"/>
                <w:sz w:val="24"/>
              </w:rPr>
              <w:t xml:space="preserve">[0.5%, 5%]</w:t>
            </w:r>
          </w:p>
        </w:tc>
        <w:tc>
          <w:tcPr/>
          <w:p>
            <w:pPr>
              <w:pStyle w:val="Compact"/>
              <w:spacing w:line="288" w:lineRule="auto"/>
              <w:jc w:val="left"/>
            </w:pPr>
            <w:r>
              <w:rPr>
                <w:rFonts w:ascii="Times New Roman" w:hAnsi="Times New Roman" w:eastAsia="Times New Roman" w:cs="Times New Roman"/>
                <w:sz w:val="24"/>
              </w:rPr>
              <w:t xml:space="preserve">&lt; 0.3%</w:t>
            </w:r>
          </w:p>
        </w:tc>
      </w:tr>
      <w:tr>
        <w:tc>
          <w:tcPr/>
          <w:p>
            <w:pPr>
              <w:pStyle w:val="Compact"/>
              <w:spacing w:line="288" w:lineRule="auto"/>
              <w:jc w:val="left"/>
            </w:pPr>
            <w:r>
              <w:rPr>
                <w:rFonts w:ascii="Times New Roman" w:hAnsi="Times New Roman" w:eastAsia="Times New Roman" w:cs="Times New Roman"/>
                <w:sz w:val="24"/>
              </w:rPr>
              <w:t xml:space="preserve">VIF focal variables</w:t>
            </w:r>
          </w:p>
        </w:tc>
        <w:tc>
          <w:tcPr/>
          <w:p>
            <w:pPr>
              <w:pStyle w:val="Compact"/>
              <w:spacing w:line="288" w:lineRule="auto"/>
              <w:jc w:val="left"/>
            </w:pPr>
            <w:r>
              <w:rPr>
                <w:rFonts w:ascii="Times New Roman" w:hAnsi="Times New Roman" w:eastAsia="Times New Roman" w:cs="Times New Roman"/>
                <w:sz w:val="24"/>
              </w:rPr>
              <w:t xml:space="preserve">&lt; 5</w:t>
            </w:r>
          </w:p>
        </w:tc>
        <w:tc>
          <w:tcPr/>
          <w:p>
            <w:pPr>
              <w:pStyle w:val="Compact"/>
              <w:spacing w:line="288" w:lineRule="auto"/>
              <w:jc w:val="left"/>
            </w:pPr>
            <w:r>
              <w:rPr>
                <w:rFonts w:ascii="Times New Roman" w:hAnsi="Times New Roman" w:eastAsia="Times New Roman" w:cs="Times New Roman"/>
                <w:sz w:val="24"/>
              </w:rPr>
              <w:t xml:space="preserve">&lt; 10</w:t>
            </w:r>
          </w:p>
        </w:tc>
        <w:tc>
          <w:tcPr/>
          <w:p>
            <w:pPr>
              <w:pStyle w:val="Compact"/>
              <w:spacing w:line="288" w:lineRule="auto"/>
              <w:jc w:val="left"/>
            </w:pPr>
            <w:r>
              <w:rPr>
                <w:rFonts w:ascii="Times New Roman" w:hAnsi="Times New Roman" w:eastAsia="Times New Roman" w:cs="Times New Roman"/>
                <w:sz w:val="24"/>
              </w:rPr>
              <w:t xml:space="preserve">&gt; 10 cho interactions</w:t>
            </w:r>
          </w:p>
        </w:tc>
      </w:tr>
    </w:tbl>
    <w:p>
      <w:pPr>
        <w:pStyle w:val="BodyText"/>
        <w:spacing w:line="288" w:lineRule="auto"/>
      </w:pPr>
      <w:r>
        <w:rPr>
          <w:bCs/>
          <w:rFonts w:ascii="Times New Roman" w:hAnsi="Times New Roman" w:eastAsia="Times New Roman" w:cs="Times New Roman"/>
          <w:b/>
          <w:sz w:val="26"/>
        </w:rPr>
        <w:t xml:space="preserve">Quy trình báo cáo robustness</w:t>
      </w:r>
      <w:r>
        <w:rPr>
          <w:rFonts w:ascii="Times New Roman" w:hAnsi="Times New Roman" w:eastAsia="Times New Roman" w:cs="Times New Roman"/>
          <w:sz w:val="26"/>
        </w:rPr>
        <w:t xml:space="preserve">: Nếu ≥ 4/6 nhóm R1–R6 cho kết quả consistent với baseline (dấu đúng, p &lt; .10), kết quả được coi là</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robustly confirmed</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Nếu chỉ 2–3/6 nhóm consistent, kết quả là</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conditionally supported</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 cần thảo luận điều kiện. Nếu &lt; 2/6 nhóm consistent, kết quả cần tái xem xét và không được claim H confirmed.</w:t>
      </w:r>
    </w:p>
    <w:bookmarkEnd w:id="83"/>
    <w:bookmarkStart w:id="84" w:name="chuỗi-báo-cáo-kết-quả"/>
    <w:p>
      <w:pPr>
        <w:pStyle w:val="Heading3"/>
        <w:spacing w:line="288" w:lineRule="auto"/>
      </w:pPr>
      <w:r>
        <w:rPr>
          <w:rFonts w:ascii="Times New Roman" w:hAnsi="Times New Roman" w:eastAsia="Times New Roman" w:cs="Times New Roman"/>
          <w:b/>
          <w:sz w:val="26"/>
        </w:rPr>
        <w:t xml:space="preserve">8.3 Chuỗi báo cáo kết quả</w:t>
      </w:r>
    </w:p>
    <w:p>
      <w:pPr>
        <w:pStyle w:val="FirstParagraph"/>
        <w:spacing w:line="288" w:lineRule="auto"/>
      </w:pPr>
      <w:r>
        <w:rPr>
          <w:bCs/>
          <w:rFonts w:ascii="Times New Roman" w:hAnsi="Times New Roman" w:eastAsia="Times New Roman" w:cs="Times New Roman"/>
          <w:b/>
          <w:sz w:val="26"/>
        </w:rPr>
        <w:t xml:space="preserve">Bảng 8.3</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Chuỗi outputs dự kiến — 7 bảng + 3 hình + phụ lục.</w:t>
      </w:r>
    </w:p>
    <w:tbl>
      <w:tblPr>
        <w:tblStyle w:val="Table"/>
        <w:tblW w:type="pct" w:w="5000"/>
        <w:tblLook w:firstRow="1" w:lastRow="0" w:firstColumn="0" w:lastColumn="0" w:noHBand="0" w:noVBand="0" w:val="0020"/>
        <w:jc w:val="start"/>
      </w:tblPr>
      <w:tblGrid>
        <w:gridCol w:w="1863"/>
        <w:gridCol w:w="2096"/>
        <w:gridCol w:w="3960"/>
      </w:tblGrid>
      <w:tr>
        <w:trPr>
          <w:tblHeader w:val="true"/>
        </w:trPr>
        <w:tc>
          <w:tcPr/>
          <w:p>
            <w:pPr>
              <w:pStyle w:val="Compact"/>
              <w:spacing w:line="288" w:lineRule="auto"/>
              <w:jc w:val="left"/>
            </w:pPr>
            <w:r>
              <w:rPr>
                <w:rFonts w:ascii="Times New Roman" w:hAnsi="Times New Roman" w:eastAsia="Times New Roman" w:cs="Times New Roman"/>
                <w:sz w:val="24"/>
              </w:rPr>
              <w:t xml:space="preserve">Output</w:t>
            </w:r>
          </w:p>
        </w:tc>
        <w:tc>
          <w:tcPr/>
          <w:p>
            <w:pPr>
              <w:pStyle w:val="Compact"/>
              <w:spacing w:line="288" w:lineRule="auto"/>
              <w:jc w:val="left"/>
            </w:pPr>
            <w:r>
              <w:rPr>
                <w:rFonts w:ascii="Times New Roman" w:hAnsi="Times New Roman" w:eastAsia="Times New Roman" w:cs="Times New Roman"/>
                <w:sz w:val="24"/>
              </w:rPr>
              <w:t xml:space="preserve">Nội dung</w:t>
            </w:r>
          </w:p>
        </w:tc>
        <w:tc>
          <w:tcPr/>
          <w:p>
            <w:pPr>
              <w:pStyle w:val="Compact"/>
              <w:spacing w:line="288" w:lineRule="auto"/>
              <w:jc w:val="left"/>
            </w:pPr>
            <w:r>
              <w:rPr>
                <w:rFonts w:ascii="Times New Roman" w:hAnsi="Times New Roman" w:eastAsia="Times New Roman" w:cs="Times New Roman"/>
                <w:sz w:val="24"/>
              </w:rPr>
              <w:t xml:space="preserve">Section báo cáo</w:t>
            </w:r>
          </w:p>
        </w:tc>
      </w:tr>
      <w:tr>
        <w:tc>
          <w:tcPr/>
          <w:p>
            <w:pPr>
              <w:pStyle w:val="Compact"/>
              <w:spacing w:line="288" w:lineRule="auto"/>
              <w:jc w:val="left"/>
            </w:pPr>
            <w:r>
              <w:rPr>
                <w:bCs/>
                <w:rFonts w:ascii="Times New Roman" w:hAnsi="Times New Roman" w:eastAsia="Times New Roman" w:cs="Times New Roman"/>
                <w:b/>
                <w:sz w:val="24"/>
              </w:rPr>
              <w:t xml:space="preserve">Bảng 1</w:t>
            </w:r>
          </w:p>
        </w:tc>
        <w:tc>
          <w:tcPr/>
          <w:p>
            <w:pPr>
              <w:pStyle w:val="Compact"/>
              <w:spacing w:line="288" w:lineRule="auto"/>
              <w:jc w:val="left"/>
            </w:pPr>
            <w:r>
              <w:rPr>
                <w:rFonts w:ascii="Times New Roman" w:hAnsi="Times New Roman" w:eastAsia="Times New Roman" w:cs="Times New Roman"/>
                <w:sz w:val="24"/>
              </w:rPr>
              <w:t xml:space="preserve">Descriptive statistics + correlation matrix</w:t>
            </w:r>
          </w:p>
        </w:tc>
        <w:tc>
          <w:tcPr/>
          <w:p>
            <w:pPr>
              <w:pStyle w:val="Compact"/>
              <w:spacing w:line="288" w:lineRule="auto"/>
              <w:jc w:val="left"/>
            </w:pPr>
            <w:r>
              <w:rPr>
                <w:rFonts w:ascii="Times New Roman" w:hAnsi="Times New Roman" w:eastAsia="Times New Roman" w:cs="Times New Roman"/>
                <w:sz w:val="24"/>
              </w:rPr>
              <w:t xml:space="preserve">§Results 1</w:t>
            </w:r>
          </w:p>
        </w:tc>
      </w:tr>
      <w:tr>
        <w:tc>
          <w:tcPr/>
          <w:p>
            <w:pPr>
              <w:pStyle w:val="Compact"/>
              <w:spacing w:line="288" w:lineRule="auto"/>
              <w:jc w:val="left"/>
            </w:pPr>
            <w:r>
              <w:rPr>
                <w:bCs/>
                <w:rFonts w:ascii="Times New Roman" w:hAnsi="Times New Roman" w:eastAsia="Times New Roman" w:cs="Times New Roman"/>
                <w:b/>
                <w:sz w:val="24"/>
              </w:rPr>
              <w:t xml:space="preserve">Bảng 2</w:t>
            </w:r>
          </w:p>
        </w:tc>
        <w:tc>
          <w:tcPr/>
          <w:p>
            <w:pPr>
              <w:pStyle w:val="Compact"/>
              <w:spacing w:line="288" w:lineRule="auto"/>
              <w:jc w:val="left"/>
            </w:pPr>
            <w:r>
              <w:rPr>
                <w:rFonts w:ascii="Times New Roman" w:hAnsi="Times New Roman" w:eastAsia="Times New Roman" w:cs="Times New Roman"/>
                <w:sz w:val="24"/>
              </w:rPr>
              <w:t xml:space="preserve">M0–M4 (baseline đến TCI/DAI moderation); HC1 SE</w:t>
            </w:r>
          </w:p>
        </w:tc>
        <w:tc>
          <w:tcPr/>
          <w:p>
            <w:pPr>
              <w:pStyle w:val="Compact"/>
              <w:spacing w:line="288" w:lineRule="auto"/>
              <w:jc w:val="left"/>
            </w:pPr>
            <w:r>
              <w:rPr>
                <w:rFonts w:ascii="Times New Roman" w:hAnsi="Times New Roman" w:eastAsia="Times New Roman" w:cs="Times New Roman"/>
                <w:sz w:val="24"/>
              </w:rPr>
              <w:t xml:space="preserve">§Results 2</w:t>
            </w:r>
          </w:p>
        </w:tc>
      </w:tr>
      <w:tr>
        <w:tc>
          <w:tcPr/>
          <w:p>
            <w:pPr>
              <w:pStyle w:val="Compact"/>
              <w:spacing w:line="288" w:lineRule="auto"/>
              <w:jc w:val="left"/>
            </w:pPr>
            <w:r>
              <w:rPr>
                <w:bCs/>
                <w:rFonts w:ascii="Times New Roman" w:hAnsi="Times New Roman" w:eastAsia="Times New Roman" w:cs="Times New Roman"/>
                <w:b/>
                <w:sz w:val="24"/>
              </w:rPr>
              <w:t xml:space="preserve">Bảng 3</w:t>
            </w:r>
          </w:p>
        </w:tc>
        <w:tc>
          <w:tcPr/>
          <w:p>
            <w:pPr>
              <w:pStyle w:val="Compact"/>
              <w:spacing w:line="288" w:lineRule="auto"/>
              <w:jc w:val="left"/>
            </w:pPr>
            <w:r>
              <w:rPr>
                <w:rFonts w:ascii="Times New Roman" w:hAnsi="Times New Roman" w:eastAsia="Times New Roman" w:cs="Times New Roman"/>
                <w:sz w:val="24"/>
              </w:rPr>
              <w:t xml:space="preserve">M5–M7 (Manager, ICRV, Three-way capstone)</w:t>
            </w:r>
          </w:p>
        </w:tc>
        <w:tc>
          <w:tcPr/>
          <w:p>
            <w:pPr>
              <w:pStyle w:val="Compact"/>
              <w:spacing w:line="288" w:lineRule="auto"/>
              <w:jc w:val="left"/>
            </w:pPr>
            <w:r>
              <w:rPr>
                <w:rFonts w:ascii="Times New Roman" w:hAnsi="Times New Roman" w:eastAsia="Times New Roman" w:cs="Times New Roman"/>
                <w:sz w:val="24"/>
              </w:rPr>
              <w:t xml:space="preserve">§Results 3</w:t>
            </w:r>
          </w:p>
        </w:tc>
      </w:tr>
      <w:tr>
        <w:tc>
          <w:tcPr/>
          <w:p>
            <w:pPr>
              <w:pStyle w:val="Compact"/>
              <w:spacing w:line="288" w:lineRule="auto"/>
              <w:jc w:val="left"/>
            </w:pPr>
            <w:r>
              <w:rPr>
                <w:bCs/>
                <w:rFonts w:ascii="Times New Roman" w:hAnsi="Times New Roman" w:eastAsia="Times New Roman" w:cs="Times New Roman"/>
                <w:b/>
                <w:sz w:val="24"/>
              </w:rPr>
              <w:t xml:space="preserve">Bảng 4</w:t>
            </w:r>
          </w:p>
        </w:tc>
        <w:tc>
          <w:tcPr/>
          <w:p>
            <w:pPr>
              <w:pStyle w:val="Compact"/>
              <w:spacing w:line="288" w:lineRule="auto"/>
              <w:jc w:val="left"/>
            </w:pPr>
            <w:r>
              <w:rPr>
                <w:rFonts w:ascii="Times New Roman" w:hAnsi="Times New Roman" w:eastAsia="Times New Roman" w:cs="Times New Roman"/>
                <w:sz w:val="24"/>
              </w:rPr>
              <w:t xml:space="preserve">Turning points với delta-method 95% CI theo 6 nhóm ICRV</w:t>
            </w:r>
          </w:p>
        </w:tc>
        <w:tc>
          <w:tcPr/>
          <w:p>
            <w:pPr>
              <w:pStyle w:val="Compact"/>
              <w:spacing w:line="288" w:lineRule="auto"/>
              <w:jc w:val="left"/>
            </w:pPr>
            <w:r>
              <w:rPr>
                <w:rFonts w:ascii="Times New Roman" w:hAnsi="Times New Roman" w:eastAsia="Times New Roman" w:cs="Times New Roman"/>
                <w:sz w:val="24"/>
              </w:rPr>
              <w:t xml:space="preserve">§Results 4</w:t>
            </w:r>
          </w:p>
        </w:tc>
      </w:tr>
      <w:tr>
        <w:tc>
          <w:tcPr/>
          <w:p>
            <w:pPr>
              <w:pStyle w:val="Compact"/>
              <w:spacing w:line="288" w:lineRule="auto"/>
              <w:jc w:val="left"/>
            </w:pPr>
            <w:r>
              <w:rPr>
                <w:bCs/>
                <w:rFonts w:ascii="Times New Roman" w:hAnsi="Times New Roman" w:eastAsia="Times New Roman" w:cs="Times New Roman"/>
                <w:b/>
                <w:sz w:val="24"/>
              </w:rPr>
              <w:t xml:space="preserve">Bảng 5</w:t>
            </w:r>
          </w:p>
        </w:tc>
        <w:tc>
          <w:tcPr/>
          <w:p>
            <w:pPr>
              <w:pStyle w:val="Compact"/>
              <w:spacing w:line="288" w:lineRule="auto"/>
              <w:jc w:val="left"/>
            </w:pPr>
            <w:r>
              <w:rPr>
                <w:rFonts w:ascii="Times New Roman" w:hAnsi="Times New Roman" w:eastAsia="Times New Roman" w:cs="Times New Roman"/>
                <w:sz w:val="24"/>
              </w:rPr>
              <w:t xml:space="preserve">Paternoster z-tests: TP cross-group (H5) + cross-time (H6)</w:t>
            </w:r>
          </w:p>
        </w:tc>
        <w:tc>
          <w:tcPr/>
          <w:p>
            <w:pPr>
              <w:pStyle w:val="Compact"/>
              <w:spacing w:line="288" w:lineRule="auto"/>
              <w:jc w:val="left"/>
            </w:pPr>
            <w:r>
              <w:rPr>
                <w:rFonts w:ascii="Times New Roman" w:hAnsi="Times New Roman" w:eastAsia="Times New Roman" w:cs="Times New Roman"/>
                <w:sz w:val="24"/>
              </w:rPr>
              <w:t xml:space="preserve">§Results 5</w:t>
            </w:r>
          </w:p>
        </w:tc>
      </w:tr>
      <w:tr>
        <w:tc>
          <w:tcPr/>
          <w:p>
            <w:pPr>
              <w:pStyle w:val="Compact"/>
              <w:spacing w:line="288" w:lineRule="auto"/>
              <w:jc w:val="left"/>
            </w:pPr>
            <w:r>
              <w:rPr>
                <w:bCs/>
                <w:rFonts w:ascii="Times New Roman" w:hAnsi="Times New Roman" w:eastAsia="Times New Roman" w:cs="Times New Roman"/>
                <w:b/>
                <w:sz w:val="24"/>
              </w:rPr>
              <w:t xml:space="preserve">Bảng 6</w:t>
            </w:r>
          </w:p>
        </w:tc>
        <w:tc>
          <w:tcPr/>
          <w:p>
            <w:pPr>
              <w:pStyle w:val="Compact"/>
              <w:spacing w:line="288" w:lineRule="auto"/>
              <w:jc w:val="left"/>
            </w:pPr>
            <w:r>
              <w:rPr>
                <w:rFonts w:ascii="Times New Roman" w:hAnsi="Times New Roman" w:eastAsia="Times New Roman" w:cs="Times New Roman"/>
                <w:sz w:val="24"/>
              </w:rPr>
              <w:t xml:space="preserve">IV first-stage statistics (F, p, instrument validity)</w:t>
            </w:r>
          </w:p>
        </w:tc>
        <w:tc>
          <w:tcPr/>
          <w:p>
            <w:pPr>
              <w:pStyle w:val="Compact"/>
              <w:spacing w:line="288" w:lineRule="auto"/>
              <w:jc w:val="left"/>
            </w:pPr>
            <w:r>
              <w:rPr>
                <w:rFonts w:ascii="Times New Roman" w:hAnsi="Times New Roman" w:eastAsia="Times New Roman" w:cs="Times New Roman"/>
                <w:sz w:val="24"/>
              </w:rPr>
              <w:t xml:space="preserve">§Results 6</w:t>
            </w:r>
          </w:p>
        </w:tc>
      </w:tr>
      <w:tr>
        <w:tc>
          <w:tcPr/>
          <w:p>
            <w:pPr>
              <w:pStyle w:val="Compact"/>
              <w:spacing w:line="288" w:lineRule="auto"/>
              <w:jc w:val="left"/>
            </w:pPr>
            <w:r>
              <w:rPr>
                <w:bCs/>
                <w:rFonts w:ascii="Times New Roman" w:hAnsi="Times New Roman" w:eastAsia="Times New Roman" w:cs="Times New Roman"/>
                <w:b/>
                <w:sz w:val="24"/>
              </w:rPr>
              <w:t xml:space="preserve">Phụ lục A</w:t>
            </w:r>
          </w:p>
        </w:tc>
        <w:tc>
          <w:tcPr/>
          <w:p>
            <w:pPr>
              <w:pStyle w:val="Compact"/>
              <w:spacing w:line="288" w:lineRule="auto"/>
              <w:jc w:val="left"/>
            </w:pPr>
            <w:r>
              <w:rPr>
                <w:rFonts w:ascii="Times New Roman" w:hAnsi="Times New Roman" w:eastAsia="Times New Roman" w:cs="Times New Roman"/>
                <w:sz w:val="24"/>
              </w:rPr>
              <w:t xml:space="preserve">Robustness panels R1–R6 (bảng condensed)</w:t>
            </w:r>
          </w:p>
        </w:tc>
        <w:tc>
          <w:tcPr/>
          <w:p>
            <w:pPr>
              <w:pStyle w:val="Compact"/>
              <w:spacing w:line="288" w:lineRule="auto"/>
              <w:jc w:val="left"/>
            </w:pPr>
            <w:r>
              <w:rPr>
                <w:rFonts w:ascii="Times New Roman" w:hAnsi="Times New Roman" w:eastAsia="Times New Roman" w:cs="Times New Roman"/>
                <w:sz w:val="24"/>
              </w:rPr>
              <w:t xml:space="preserve">Appendix</w:t>
            </w:r>
          </w:p>
        </w:tc>
      </w:tr>
      <w:tr>
        <w:tc>
          <w:tcPr/>
          <w:p>
            <w:pPr>
              <w:pStyle w:val="Compact"/>
              <w:spacing w:line="288" w:lineRule="auto"/>
              <w:jc w:val="left"/>
            </w:pPr>
            <w:r>
              <w:rPr>
                <w:bCs/>
                <w:rFonts w:ascii="Times New Roman" w:hAnsi="Times New Roman" w:eastAsia="Times New Roman" w:cs="Times New Roman"/>
                <w:b/>
                <w:sz w:val="24"/>
              </w:rPr>
              <w:t xml:space="preserve">Phụ lục B</w:t>
            </w:r>
          </w:p>
        </w:tc>
        <w:tc>
          <w:tcPr/>
          <w:p>
            <w:pPr>
              <w:pStyle w:val="Compact"/>
              <w:spacing w:line="288" w:lineRule="auto"/>
              <w:jc w:val="left"/>
            </w:pPr>
            <w:r>
              <w:rPr>
                <w:rFonts w:ascii="Times New Roman" w:hAnsi="Times New Roman" w:eastAsia="Times New Roman" w:cs="Times New Roman"/>
                <w:sz w:val="24"/>
              </w:rPr>
              <w:t xml:space="preserve">ICRV country classification + WGI data</w:t>
            </w:r>
          </w:p>
        </w:tc>
        <w:tc>
          <w:tcPr/>
          <w:p>
            <w:pPr>
              <w:pStyle w:val="Compact"/>
              <w:spacing w:line="288" w:lineRule="auto"/>
              <w:jc w:val="left"/>
            </w:pPr>
            <w:r>
              <w:rPr>
                <w:rFonts w:ascii="Times New Roman" w:hAnsi="Times New Roman" w:eastAsia="Times New Roman" w:cs="Times New Roman"/>
                <w:sz w:val="24"/>
              </w:rPr>
              <w:t xml:space="preserve">Appendix</w:t>
            </w:r>
          </w:p>
        </w:tc>
      </w:tr>
      <w:tr>
        <w:tc>
          <w:tcPr/>
          <w:p>
            <w:pPr>
              <w:pStyle w:val="Compact"/>
              <w:spacing w:line="288" w:lineRule="auto"/>
              <w:jc w:val="left"/>
            </w:pPr>
            <w:r>
              <w:rPr>
                <w:bCs/>
                <w:rFonts w:ascii="Times New Roman" w:hAnsi="Times New Roman" w:eastAsia="Times New Roman" w:cs="Times New Roman"/>
                <w:b/>
                <w:sz w:val="24"/>
              </w:rPr>
              <w:t xml:space="preserve">Hình 1</w:t>
            </w:r>
          </w:p>
        </w:tc>
        <w:tc>
          <w:tcPr/>
          <w:p>
            <w:pPr>
              <w:pStyle w:val="Compact"/>
              <w:spacing w:line="288" w:lineRule="auto"/>
              <w:jc w:val="left"/>
            </w:pPr>
            <w:r>
              <w:rPr>
                <w:rFonts w:ascii="Times New Roman" w:hAnsi="Times New Roman" w:eastAsia="Times New Roman" w:cs="Times New Roman"/>
                <w:sz w:val="24"/>
              </w:rPr>
              <w:t xml:space="preserve">LOWESS non-parametric curve ln(LP) ~ FSTS (toàn pool)</w:t>
            </w:r>
          </w:p>
        </w:tc>
        <w:tc>
          <w:tcPr/>
          <w:p>
            <w:pPr>
              <w:pStyle w:val="Compact"/>
              <w:spacing w:line="288" w:lineRule="auto"/>
              <w:jc w:val="left"/>
            </w:pPr>
            <w:r>
              <w:rPr>
                <w:rFonts w:ascii="Times New Roman" w:hAnsi="Times New Roman" w:eastAsia="Times New Roman" w:cs="Times New Roman"/>
                <w:sz w:val="24"/>
              </w:rPr>
              <w:t xml:space="preserve">§Results 1</w:t>
            </w:r>
          </w:p>
        </w:tc>
      </w:tr>
      <w:tr>
        <w:tc>
          <w:tcPr/>
          <w:p>
            <w:pPr>
              <w:pStyle w:val="Compact"/>
              <w:spacing w:line="288" w:lineRule="auto"/>
              <w:jc w:val="left"/>
            </w:pPr>
            <w:r>
              <w:rPr>
                <w:bCs/>
                <w:rFonts w:ascii="Times New Roman" w:hAnsi="Times New Roman" w:eastAsia="Times New Roman" w:cs="Times New Roman"/>
                <w:b/>
                <w:sz w:val="24"/>
              </w:rPr>
              <w:t xml:space="preserve">Hình 2</w:t>
            </w:r>
          </w:p>
        </w:tc>
        <w:tc>
          <w:tcPr/>
          <w:p>
            <w:pPr>
              <w:pStyle w:val="Compact"/>
              <w:spacing w:line="288" w:lineRule="auto"/>
              <w:jc w:val="left"/>
            </w:pPr>
            <w:r>
              <w:rPr>
                <w:rFonts w:ascii="Times New Roman" w:hAnsi="Times New Roman" w:eastAsia="Times New Roman" w:cs="Times New Roman"/>
                <w:sz w:val="24"/>
              </w:rPr>
              <w:t xml:space="preserve">Marginal effects of DAI at FSTS percentiles (p10/p25/p50/p75/p90)</w:t>
            </w:r>
          </w:p>
        </w:tc>
        <w:tc>
          <w:tcPr/>
          <w:p>
            <w:pPr>
              <w:pStyle w:val="Compact"/>
              <w:spacing w:line="288" w:lineRule="auto"/>
              <w:jc w:val="left"/>
            </w:pPr>
            <w:r>
              <w:rPr>
                <w:rFonts w:ascii="Times New Roman" w:hAnsi="Times New Roman" w:eastAsia="Times New Roman" w:cs="Times New Roman"/>
                <w:sz w:val="24"/>
              </w:rPr>
              <w:t xml:space="preserve">§Results 3</w:t>
            </w:r>
          </w:p>
        </w:tc>
      </w:tr>
      <w:tr>
        <w:tc>
          <w:tcPr/>
          <w:p>
            <w:pPr>
              <w:pStyle w:val="Compact"/>
              <w:spacing w:line="288" w:lineRule="auto"/>
              <w:jc w:val="left"/>
            </w:pPr>
            <w:r>
              <w:rPr>
                <w:bCs/>
                <w:rFonts w:ascii="Times New Roman" w:hAnsi="Times New Roman" w:eastAsia="Times New Roman" w:cs="Times New Roman"/>
                <w:b/>
                <w:sz w:val="24"/>
              </w:rPr>
              <w:t xml:space="preserve">Hình 3</w:t>
            </w:r>
          </w:p>
        </w:tc>
        <w:tc>
          <w:tcPr/>
          <w:p>
            <w:pPr>
              <w:pStyle w:val="Compact"/>
              <w:spacing w:line="288" w:lineRule="auto"/>
              <w:jc w:val="left"/>
            </w:pPr>
            <w:r>
              <w:rPr>
                <w:rFonts w:ascii="Times New Roman" w:hAnsi="Times New Roman" w:eastAsia="Times New Roman" w:cs="Times New Roman"/>
                <w:sz w:val="24"/>
              </w:rPr>
              <w:t xml:space="preserve">Turning points by ICRV group with 95% CI bars</w:t>
            </w:r>
          </w:p>
        </w:tc>
        <w:tc>
          <w:tcPr/>
          <w:p>
            <w:pPr>
              <w:pStyle w:val="Compact"/>
              <w:spacing w:line="288" w:lineRule="auto"/>
              <w:jc w:val="left"/>
            </w:pPr>
            <w:r>
              <w:rPr>
                <w:rFonts w:ascii="Times New Roman" w:hAnsi="Times New Roman" w:eastAsia="Times New Roman" w:cs="Times New Roman"/>
                <w:sz w:val="24"/>
              </w:rPr>
              <w:t xml:space="preserve">§Results 4</w:t>
            </w:r>
          </w:p>
        </w:tc>
      </w:tr>
    </w:tbl>
    <w:p>
      <w:pPr>
        <w:pStyle w:val="BodyText"/>
        <w:spacing w:line="288" w:lineRule="auto"/>
      </w:pPr>
      <w:r>
        <w:rPr>
          <w:bCs/>
          <w:rFonts w:ascii="Times New Roman" w:hAnsi="Times New Roman" w:eastAsia="Times New Roman" w:cs="Times New Roman"/>
          <w:b/>
          <w:sz w:val="26"/>
        </w:rPr>
        <w:t xml:space="preserve">Phần mềm</w:t>
      </w:r>
      <w:r>
        <w:rPr>
          <w:rFonts w:ascii="Times New Roman" w:hAnsi="Times New Roman" w:eastAsia="Times New Roman" w:cs="Times New Roman"/>
          <w:sz w:val="26"/>
        </w:rPr>
        <w:t xml:space="preserve">: Stata 18 (OLS + IV + margins + Lind–Mehlum) kết hợp R (LOWESS, ggplot2, turning point CI). Script được version-controlled trong</w:t>
      </w:r>
      <w:r>
        <w:rPr>
          <w:rFonts w:ascii="Times New Roman" w:hAnsi="Times New Roman" w:eastAsia="Times New Roman" w:cs="Times New Roman"/>
          <w:sz w:val="26"/>
        </w:rPr>
        <w:t xml:space="preserve"> </w:t>
      </w:r>
      <w:r>
        <w:rPr>
          <w:rStyle w:val="VerbatimChar"/>
          <w:rFonts w:ascii="Times New Roman" w:hAnsi="Times New Roman" w:eastAsia="Times New Roman" w:cs="Times New Roman"/>
          <w:sz w:val="26"/>
        </w:rPr>
        <w:t xml:space="preserve">scripts/cd2_main_analysis.do</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và</w:t>
      </w:r>
      <w:r>
        <w:rPr>
          <w:rFonts w:ascii="Times New Roman" w:hAnsi="Times New Roman" w:eastAsia="Times New Roman" w:cs="Times New Roman"/>
          <w:sz w:val="26"/>
        </w:rPr>
        <w:t xml:space="preserve"> </w:t>
      </w:r>
      <w:r>
        <w:rPr>
          <w:rStyle w:val="VerbatimChar"/>
          <w:rFonts w:ascii="Times New Roman" w:hAnsi="Times New Roman" w:eastAsia="Times New Roman" w:cs="Times New Roman"/>
          <w:sz w:val="26"/>
        </w:rPr>
        <w:t xml:space="preserve">scripts/cd2_figures.R</w:t>
      </w:r>
      <w:r>
        <w:rPr>
          <w:rFonts w:ascii="Times New Roman" w:hAnsi="Times New Roman" w:eastAsia="Times New Roman" w:cs="Times New Roman"/>
          <w:sz w:val="26"/>
        </w:rPr>
        <w:t xml:space="preserve">.</w:t>
      </w:r>
    </w:p>
    <w:p>
      <w:pPr>
        <w:pStyle w:val="BodyText"/>
        <w:spacing w:line="288" w:lineRule="auto"/>
      </w:pPr>
      <w:r>
        <w:rPr>
          <w:bCs/>
          <w:rFonts w:ascii="Times New Roman" w:hAnsi="Times New Roman" w:eastAsia="Times New Roman" w:cs="Times New Roman"/>
          <w:b/>
          <w:sz w:val="26"/>
        </w:rPr>
        <w:t xml:space="preserve">Quy ước báo cáo</w:t>
      </w:r>
      <w:r>
        <w:rPr>
          <w:rFonts w:ascii="Times New Roman" w:hAnsi="Times New Roman" w:eastAsia="Times New Roman" w:cs="Times New Roman"/>
          <w:sz w:val="26"/>
        </w:rPr>
        <w:t xml:space="preserve">: (a) Hệ số hồi quy trình bày unstandardized với HC1 SE trong ngoặc; (b) Turning point trình bày trên original FSTS scale (0–1) với delta-method CI; (c) Significance: *** p&lt;.001, ** p&lt;.01, * p&lt;.05, † p&lt;.10; (d) Pseudo-R² (OLS R²) báo cáo cho từng model + incremental ΔR².</w:t>
      </w:r>
    </w:p>
    <w:p>
      <w:pPr>
        <w:spacing w:line="288" w:lineRule="auto"/>
      </w:pPr>
      <w:r>
        <w:rPr>
          <w:rFonts w:ascii="Times New Roman" w:hAnsi="Times New Roman" w:eastAsia="Times New Roman" w:cs="Times New Roman"/>
          <w:sz w:val="26"/>
        </w:rPr>
        <w:pict>
          <v:rect style="width:0;height:1.5pt" o:hralign="center" o:hrstd="t" o:hr="t"/>
        </w:pict>
      </w:r>
    </w:p>
    <w:bookmarkEnd w:id="84"/>
    <w:bookmarkEnd w:id="85"/>
    <w:bookmarkStart w:id="94" w:name="chương-9-đóng-góp-về-mô-hình-và-kết-luận"/>
    <w:p>
      <w:pPr>
        <w:pStyle w:val="Heading2"/>
        <w:spacing w:line="288" w:lineRule="auto"/>
      </w:pPr>
      <w:r>
        <w:rPr>
          <w:rFonts w:ascii="Times New Roman" w:hAnsi="Times New Roman" w:eastAsia="Times New Roman" w:cs="Times New Roman"/>
          <w:b/>
          <w:sz w:val="28"/>
        </w:rPr>
        <w:t xml:space="preserve">CHƯƠNG 9 — ĐÓNG GÓP VỀ MÔ HÌNH VÀ KẾT LUẬN</w:t>
      </w:r>
    </w:p>
    <w:bookmarkStart w:id="86" w:name="tóm-tắt-mục-tiêu-và-phát-hiện-dự-kiến"/>
    <w:p>
      <w:pPr>
        <w:pStyle w:val="Heading3"/>
        <w:spacing w:line="288" w:lineRule="auto"/>
      </w:pPr>
      <w:r>
        <w:rPr>
          <w:rFonts w:ascii="Times New Roman" w:hAnsi="Times New Roman" w:eastAsia="Times New Roman" w:cs="Times New Roman"/>
          <w:b/>
          <w:sz w:val="26"/>
        </w:rPr>
        <w:t xml:space="preserve">9.1 Tóm tắt mục tiêu và phát hiện dự kiến</w:t>
      </w:r>
    </w:p>
    <w:p>
      <w:pPr>
        <w:pStyle w:val="FirstParagraph"/>
        <w:spacing w:line="288" w:lineRule="auto"/>
      </w:pPr>
      <w:r>
        <w:rPr>
          <w:rFonts w:ascii="Times New Roman" w:hAnsi="Times New Roman" w:eastAsia="Times New Roman" w:cs="Times New Roman"/>
          <w:sz w:val="26"/>
        </w:rPr>
        <w:t xml:space="preserve">Chuyên đề 2 xây dựng và đặc tả mô hình nghiên cứu lý thuyết và thực nghiệm về ảnh hưởng của quốc tế hóa đến hiệu quả hoạt động kinh doanh của 101.185 doanh nghiệp ở 47 nền kinh tế châu Á và Thái Bình Dương. Bốn câu hỏi nghiên cứu (Q1–Q3 từ §1.2 và Q4 về CDCM) được trả lời qua tám mô hình M0–M7 và hệ giả thuyết H1–H6.</w:t>
      </w:r>
    </w:p>
    <w:p>
      <w:pPr>
        <w:pStyle w:val="BodyText"/>
        <w:spacing w:line="288" w:lineRule="auto"/>
      </w:pPr>
      <w:r>
        <w:rPr>
          <w:bCs/>
          <w:rFonts w:ascii="Times New Roman" w:hAnsi="Times New Roman" w:eastAsia="Times New Roman" w:cs="Times New Roman"/>
          <w:b/>
          <w:sz w:val="26"/>
        </w:rPr>
        <w:t xml:space="preserve">Kết quả dự kiến từ bằng chứng neo đậu</w:t>
      </w:r>
      <w:r>
        <w:rPr>
          <w:rFonts w:ascii="Times New Roman" w:hAnsi="Times New Roman" w:eastAsia="Times New Roman" w:cs="Times New Roman"/>
          <w:sz w:val="26"/>
        </w:rPr>
        <w:t xml:space="preserve">:</w:t>
      </w:r>
    </w:p>
    <w:tbl>
      <w:tblPr>
        <w:tblStyle w:val="Table"/>
        <w:tblW w:type="pct" w:w="5000"/>
        <w:tblLook w:firstRow="1" w:lastRow="0" w:firstColumn="0" w:lastColumn="0" w:noHBand="0" w:noVBand="0" w:val="0020"/>
        <w:jc w:val="start"/>
      </w:tblPr>
      <w:tblGrid>
        <w:gridCol w:w="2074"/>
        <w:gridCol w:w="3017"/>
        <w:gridCol w:w="2828"/>
      </w:tblGrid>
      <w:tr>
        <w:trPr>
          <w:tblHeader w:val="true"/>
        </w:trPr>
        <w:tc>
          <w:tcPr/>
          <w:p>
            <w:pPr>
              <w:pStyle w:val="Compact"/>
              <w:spacing w:line="288" w:lineRule="auto"/>
              <w:jc w:val="left"/>
            </w:pPr>
            <w:r>
              <w:rPr>
                <w:rFonts w:ascii="Times New Roman" w:hAnsi="Times New Roman" w:eastAsia="Times New Roman" w:cs="Times New Roman"/>
                <w:sz w:val="24"/>
              </w:rPr>
              <w:t xml:space="preserve">Giả thuyết</w:t>
            </w:r>
          </w:p>
        </w:tc>
        <w:tc>
          <w:tcPr/>
          <w:p>
            <w:pPr>
              <w:pStyle w:val="Compact"/>
              <w:spacing w:line="288" w:lineRule="auto"/>
              <w:jc w:val="left"/>
            </w:pPr>
            <w:r>
              <w:rPr>
                <w:rFonts w:ascii="Times New Roman" w:hAnsi="Times New Roman" w:eastAsia="Times New Roman" w:cs="Times New Roman"/>
                <w:sz w:val="24"/>
              </w:rPr>
              <w:t xml:space="preserve">Kết quả dự kiến</w:t>
            </w:r>
          </w:p>
        </w:tc>
        <w:tc>
          <w:tcPr/>
          <w:p>
            <w:pPr>
              <w:pStyle w:val="Compact"/>
              <w:spacing w:line="288" w:lineRule="auto"/>
              <w:jc w:val="left"/>
            </w:pPr>
            <w:r>
              <w:rPr>
                <w:rFonts w:ascii="Times New Roman" w:hAnsi="Times New Roman" w:eastAsia="Times New Roman" w:cs="Times New Roman"/>
                <w:sz w:val="24"/>
              </w:rPr>
              <w:t xml:space="preserve">Cơ sở neo đậu</w:t>
            </w:r>
          </w:p>
        </w:tc>
      </w:tr>
      <w:tr>
        <w:tc>
          <w:tcPr/>
          <w:p>
            <w:pPr>
              <w:pStyle w:val="Compact"/>
              <w:spacing w:line="288" w:lineRule="auto"/>
              <w:jc w:val="left"/>
            </w:pPr>
            <w:r>
              <w:rPr>
                <w:rFonts w:ascii="Times New Roman" w:hAnsi="Times New Roman" w:eastAsia="Times New Roman" w:cs="Times New Roman"/>
                <w:sz w:val="24"/>
              </w:rPr>
              <w:t xml:space="preserve">H1 phi tuyến</w:t>
            </w:r>
          </w:p>
        </w:tc>
        <w:tc>
          <w:tcPr/>
          <w:p>
            <w:pPr>
              <w:pStyle w:val="Compact"/>
              <w:spacing w:line="288" w:lineRule="auto"/>
              <w:jc w:val="left"/>
            </w:pPr>
            <w:r>
              <w:rPr>
                <w:rFonts w:ascii="Times New Roman" w:hAnsi="Times New Roman" w:eastAsia="Times New Roman" w:cs="Times New Roman"/>
                <w:sz w:val="24"/>
              </w:rPr>
              <w:t xml:space="preserve">Xác nhận inverted-U ở hầu hết nhóm ICRV; TP gradient I→VI</w:t>
            </w:r>
          </w:p>
        </w:tc>
        <w:tc>
          <w:tcPr/>
          <w:p>
            <w:pPr>
              <w:pStyle w:val="Compact"/>
              <w:spacing w:line="288" w:lineRule="auto"/>
              <w:jc w:val="left"/>
            </w:pPr>
            <w:r>
              <w:rPr>
                <w:rFonts w:ascii="Times New Roman" w:hAnsi="Times New Roman" w:eastAsia="Times New Roman" w:cs="Times New Roman"/>
                <w:sz w:val="24"/>
              </w:rPr>
              <w:t xml:space="preserve">P3 TP 39–46%; P5 TP 47–49%; P4 near-monotonic</w:t>
            </w:r>
          </w:p>
        </w:tc>
      </w:tr>
      <w:tr>
        <w:tc>
          <w:tcPr/>
          <w:p>
            <w:pPr>
              <w:pStyle w:val="Compact"/>
              <w:spacing w:line="288" w:lineRule="auto"/>
              <w:jc w:val="left"/>
            </w:pPr>
            <w:r>
              <w:rPr>
                <w:rFonts w:ascii="Times New Roman" w:hAnsi="Times New Roman" w:eastAsia="Times New Roman" w:cs="Times New Roman"/>
                <w:sz w:val="24"/>
              </w:rPr>
              <w:t xml:space="preserve">H2 TCI level-shift</w:t>
            </w:r>
          </w:p>
        </w:tc>
        <w:tc>
          <w:tcPr/>
          <w:p>
            <w:pPr>
              <w:pStyle w:val="Compact"/>
              <w:spacing w:line="288" w:lineRule="auto"/>
              <w:jc w:val="left"/>
            </w:pPr>
            <w:r>
              <w:rPr>
                <w:rFonts w:ascii="Times New Roman" w:hAnsi="Times New Roman" w:eastAsia="Times New Roman" w:cs="Times New Roman"/>
                <w:sz w:val="24"/>
              </w:rPr>
              <w:t xml:space="preserve">TCI dương bền vững; curvature moderation exploratory</w:t>
            </w:r>
          </w:p>
        </w:tc>
        <w:tc>
          <w:tcPr/>
          <w:p>
            <w:pPr>
              <w:pStyle w:val="Compact"/>
              <w:spacing w:line="288" w:lineRule="auto"/>
              <w:jc w:val="left"/>
            </w:pPr>
            <w:r>
              <w:rPr>
                <w:rFonts w:ascii="Times New Roman" w:hAnsi="Times New Roman" w:eastAsia="Times New Roman" w:cs="Times New Roman"/>
                <w:sz w:val="24"/>
              </w:rPr>
              <w:t xml:space="preserve">P3 IV causal β=1.639; P5 +0.260→+0.426</w:t>
            </w:r>
          </w:p>
        </w:tc>
      </w:tr>
      <w:tr>
        <w:tc>
          <w:tcPr/>
          <w:p>
            <w:pPr>
              <w:pStyle w:val="Compact"/>
              <w:spacing w:line="288" w:lineRule="auto"/>
              <w:jc w:val="left"/>
            </w:pPr>
            <w:r>
              <w:rPr>
                <w:rFonts w:ascii="Times New Roman" w:hAnsi="Times New Roman" w:eastAsia="Times New Roman" w:cs="Times New Roman"/>
                <w:sz w:val="24"/>
              </w:rPr>
              <w:t xml:space="preserve">H3 DAI conditional</w:t>
            </w:r>
          </w:p>
        </w:tc>
        <w:tc>
          <w:tcPr/>
          <w:p>
            <w:pPr>
              <w:pStyle w:val="Compact"/>
              <w:spacing w:line="288" w:lineRule="auto"/>
              <w:jc w:val="left"/>
            </w:pPr>
            <w:r>
              <w:rPr>
                <w:rFonts w:ascii="Times New Roman" w:hAnsi="Times New Roman" w:eastAsia="Times New Roman" w:cs="Times New Roman"/>
                <w:sz w:val="24"/>
              </w:rPr>
              <w:t xml:space="preserve">FSTS²×DAI dương trong Nhóm I; selection-driven trong Nhóm IV</w:t>
            </w:r>
          </w:p>
        </w:tc>
        <w:tc>
          <w:tcPr/>
          <w:p>
            <w:pPr>
              <w:pStyle w:val="Compact"/>
              <w:spacing w:line="288" w:lineRule="auto"/>
              <w:jc w:val="left"/>
            </w:pPr>
            <w:r>
              <w:rPr>
                <w:rFonts w:ascii="Times New Roman" w:hAnsi="Times New Roman" w:eastAsia="Times New Roman" w:cs="Times New Roman"/>
                <w:sz w:val="24"/>
              </w:rPr>
              <w:t xml:space="preserve">P4 +3.119; P3 IV null</w:t>
            </w:r>
          </w:p>
        </w:tc>
      </w:tr>
      <w:tr>
        <w:tc>
          <w:tcPr/>
          <w:p>
            <w:pPr>
              <w:pStyle w:val="Compact"/>
              <w:spacing w:line="288" w:lineRule="auto"/>
              <w:jc w:val="left"/>
            </w:pPr>
            <w:r>
              <w:rPr>
                <w:rFonts w:ascii="Times New Roman" w:hAnsi="Times New Roman" w:eastAsia="Times New Roman" w:cs="Times New Roman"/>
                <w:sz w:val="24"/>
              </w:rPr>
              <w:t xml:space="preserve">H4 Manager</w:t>
            </w:r>
          </w:p>
        </w:tc>
        <w:tc>
          <w:tcPr/>
          <w:p>
            <w:pPr>
              <w:pStyle w:val="Compact"/>
              <w:spacing w:line="288" w:lineRule="auto"/>
              <w:jc w:val="left"/>
            </w:pPr>
            <w:r>
              <w:rPr>
                <w:rFonts w:ascii="Times New Roman" w:hAnsi="Times New Roman" w:eastAsia="Times New Roman" w:cs="Times New Roman"/>
                <w:sz w:val="24"/>
              </w:rPr>
              <w:t xml:space="preserve">exp_manager×FSTS dương</w:t>
            </w:r>
          </w:p>
        </w:tc>
        <w:tc>
          <w:tcPr/>
          <w:p>
            <w:pPr>
              <w:pStyle w:val="Compact"/>
              <w:spacing w:line="288" w:lineRule="auto"/>
              <w:jc w:val="left"/>
            </w:pPr>
            <w:r>
              <w:rPr>
                <w:rFonts w:ascii="Times New Roman" w:hAnsi="Times New Roman" w:eastAsia="Times New Roman" w:cs="Times New Roman"/>
                <w:sz w:val="24"/>
              </w:rPr>
              <w:t xml:space="preserve">(kiểm định mới trong pool)</w:t>
            </w:r>
          </w:p>
        </w:tc>
      </w:tr>
      <w:tr>
        <w:tc>
          <w:tcPr/>
          <w:p>
            <w:pPr>
              <w:pStyle w:val="Compact"/>
              <w:spacing w:line="288" w:lineRule="auto"/>
              <w:jc w:val="left"/>
            </w:pPr>
            <w:r>
              <w:rPr>
                <w:rFonts w:ascii="Times New Roman" w:hAnsi="Times New Roman" w:eastAsia="Times New Roman" w:cs="Times New Roman"/>
                <w:sz w:val="24"/>
              </w:rPr>
              <w:t xml:space="preserve">H5 ICRV gradient</w:t>
            </w:r>
          </w:p>
        </w:tc>
        <w:tc>
          <w:tcPr/>
          <w:p>
            <w:pPr>
              <w:pStyle w:val="Compact"/>
              <w:spacing w:line="288" w:lineRule="auto"/>
              <w:jc w:val="left"/>
            </w:pPr>
            <w:r>
              <w:rPr>
                <w:rFonts w:ascii="Times New Roman" w:hAnsi="Times New Roman" w:eastAsia="Times New Roman" w:cs="Times New Roman"/>
                <w:sz w:val="24"/>
              </w:rPr>
              <w:t xml:space="preserve">Turning point gradient; forced penalty Nhóm VI</w:t>
            </w:r>
          </w:p>
        </w:tc>
        <w:tc>
          <w:tcPr/>
          <w:p>
            <w:pPr>
              <w:pStyle w:val="Compact"/>
              <w:spacing w:line="288" w:lineRule="auto"/>
              <w:jc w:val="left"/>
            </w:pPr>
            <w:r>
              <w:rPr>
                <w:rFonts w:ascii="Times New Roman" w:hAnsi="Times New Roman" w:eastAsia="Times New Roman" w:cs="Times New Roman"/>
                <w:sz w:val="24"/>
              </w:rPr>
              <w:t xml:space="preserve">CĐ1 dispersion evidence</w:t>
            </w:r>
          </w:p>
        </w:tc>
      </w:tr>
      <w:tr>
        <w:tc>
          <w:tcPr/>
          <w:p>
            <w:pPr>
              <w:pStyle w:val="Compact"/>
              <w:spacing w:line="288" w:lineRule="auto"/>
              <w:jc w:val="left"/>
            </w:pPr>
            <w:r>
              <w:rPr>
                <w:rFonts w:ascii="Times New Roman" w:hAnsi="Times New Roman" w:eastAsia="Times New Roman" w:cs="Times New Roman"/>
                <w:sz w:val="24"/>
              </w:rPr>
              <w:t xml:space="preserve">H6 Temporal</w:t>
            </w:r>
          </w:p>
        </w:tc>
        <w:tc>
          <w:tcPr/>
          <w:p>
            <w:pPr>
              <w:pStyle w:val="Compact"/>
              <w:spacing w:line="288" w:lineRule="auto"/>
              <w:jc w:val="left"/>
            </w:pPr>
            <w:r>
              <w:rPr>
                <w:rFonts w:ascii="Times New Roman" w:hAnsi="Times New Roman" w:eastAsia="Times New Roman" w:cs="Times New Roman"/>
                <w:sz w:val="24"/>
              </w:rPr>
              <w:t xml:space="preserve">DAI shift 2009→2023; TCI tăng cường</w:t>
            </w:r>
          </w:p>
        </w:tc>
        <w:tc>
          <w:tcPr/>
          <w:p>
            <w:pPr>
              <w:pStyle w:val="Compact"/>
              <w:spacing w:line="288" w:lineRule="auto"/>
              <w:jc w:val="left"/>
            </w:pPr>
            <w:r>
              <w:rPr>
                <w:rFonts w:ascii="Times New Roman" w:hAnsi="Times New Roman" w:eastAsia="Times New Roman" w:cs="Times New Roman"/>
                <w:sz w:val="24"/>
              </w:rPr>
              <w:t xml:space="preserve">P3 Paternoster p&lt;.001; P5 p=.011</w:t>
            </w:r>
          </w:p>
        </w:tc>
      </w:tr>
    </w:tbl>
    <w:bookmarkEnd w:id="86"/>
    <w:bookmarkStart w:id="87" w:name="đóng-góp-về-lý-thuyết"/>
    <w:p>
      <w:pPr>
        <w:pStyle w:val="Heading3"/>
        <w:spacing w:line="288" w:lineRule="auto"/>
      </w:pPr>
      <w:r>
        <w:rPr>
          <w:rFonts w:ascii="Times New Roman" w:hAnsi="Times New Roman" w:eastAsia="Times New Roman" w:cs="Times New Roman"/>
          <w:b/>
          <w:sz w:val="26"/>
        </w:rPr>
        <w:t xml:space="preserve">9.2 Đóng góp về lý thuyết</w:t>
      </w:r>
    </w:p>
    <w:p>
      <w:pPr>
        <w:pStyle w:val="FirstParagraph"/>
        <w:spacing w:line="288" w:lineRule="auto"/>
      </w:pPr>
      <w:r>
        <w:rPr>
          <w:bCs/>
          <w:rFonts w:ascii="Times New Roman" w:hAnsi="Times New Roman" w:eastAsia="Times New Roman" w:cs="Times New Roman"/>
          <w:b/>
          <w:sz w:val="26"/>
        </w:rPr>
        <w:t xml:space="preserve">Đóng góp 1: Khung tích hợp 4 tầng + Digital lens cho châu Á</w:t>
      </w:r>
      <w:r>
        <w:rPr>
          <w:rFonts w:ascii="Times New Roman" w:hAnsi="Times New Roman" w:eastAsia="Times New Roman" w:cs="Times New Roman"/>
          <w:sz w:val="26"/>
        </w:rPr>
        <w:t xml:space="preserve">. Không có khung tương đương trong văn liệu IB cho khu vực 47 nền kinh tế bao gồm cả SIDS Pacific. Khung tích hợp Uppsala + RBV + Institutional Theory + Upper Echelons + Digital Capability Lens cho phép giải thích đồng thời heterogeneity quan sát được — điều mà các mô hình đơn lý thuyết không làm được.</w:t>
      </w:r>
    </w:p>
    <w:p>
      <w:pPr>
        <w:pStyle w:val="BodyText"/>
        <w:spacing w:line="288" w:lineRule="auto"/>
      </w:pPr>
      <w:r>
        <w:rPr>
          <w:bCs/>
          <w:rFonts w:ascii="Times New Roman" w:hAnsi="Times New Roman" w:eastAsia="Times New Roman" w:cs="Times New Roman"/>
          <w:b/>
          <w:sz w:val="26"/>
        </w:rPr>
        <w:t xml:space="preserve">Đóng góp 2: CDCM — Formalization Context-Contingent Digital Capability Model</w:t>
      </w:r>
      <w:r>
        <w:rPr>
          <w:rFonts w:ascii="Times New Roman" w:hAnsi="Times New Roman" w:eastAsia="Times New Roman" w:cs="Times New Roman"/>
          <w:sz w:val="26"/>
        </w:rPr>
        <w:t xml:space="preserve">. CDCM được phát hiện trong CĐ1 và được làm sắc nét trong CĐ2 qua H3: DAI là conditional scaling resource (không phải uniform premium), với tác động phụ thuộc ba chiều ngữ cảnh (regime × FSTS level × digital saturation). CDCM lấp đầy khoảng trống tại giao điểm của digital IB theory và institutional theory — chưa có trong văn liệu.</w:t>
      </w:r>
    </w:p>
    <w:p>
      <w:pPr>
        <w:pStyle w:val="BodyText"/>
        <w:spacing w:line="288" w:lineRule="auto"/>
      </w:pPr>
      <w:r>
        <w:rPr>
          <w:bCs/>
          <w:rFonts w:ascii="Times New Roman" w:hAnsi="Times New Roman" w:eastAsia="Times New Roman" w:cs="Times New Roman"/>
          <w:b/>
          <w:sz w:val="26"/>
        </w:rPr>
        <w:t xml:space="preserve">Đóng góp 3: Sub-grouping Advanced regime (Nhóm I vs Nhóm II)</w:t>
      </w:r>
      <w:r>
        <w:rPr>
          <w:rFonts w:ascii="Times New Roman" w:hAnsi="Times New Roman" w:eastAsia="Times New Roman" w:cs="Times New Roman"/>
          <w:sz w:val="26"/>
        </w:rPr>
        <w:t xml:space="preserve">. Phát hiện từ CĐ1 về heterogeneity trong Advanced — Nhóm I (tiên tiến đổi mới: Singapore, Korea, HK, Đài Loan) vs Nhóm II (tiên tiến tài nguyên: Saudi, Qatar, Kuwait, Bahrain) — được tích hợp vào H5 như dự đoán lý thuyết: cùng GNI/capita cao nhưng cơ chế I→P khác nhau do nguồn lực dẫn dắt khác nhau. Đây là lần đầu tiên sub-grouping này được formalized trong framework I→P ở châu Á.</w:t>
      </w:r>
    </w:p>
    <w:p>
      <w:pPr>
        <w:pStyle w:val="BodyText"/>
        <w:spacing w:line="288" w:lineRule="auto"/>
      </w:pPr>
      <w:r>
        <w:rPr>
          <w:bCs/>
          <w:rFonts w:ascii="Times New Roman" w:hAnsi="Times New Roman" w:eastAsia="Times New Roman" w:cs="Times New Roman"/>
          <w:b/>
          <w:sz w:val="26"/>
        </w:rPr>
        <w:t xml:space="preserve">Đóng góp 4: Forced penalty hypothesis trong khung I→P</w:t>
      </w:r>
      <w:r>
        <w:rPr>
          <w:rFonts w:ascii="Times New Roman" w:hAnsi="Times New Roman" w:eastAsia="Times New Roman" w:cs="Times New Roman"/>
          <w:sz w:val="26"/>
        </w:rPr>
        <w:t xml:space="preserve">. Dạng hàm forced penalty (SIDS Nhóm VI) được tích hợp vào H5 như extreme case của institutional gradient — SIDS không có inverted-U điển hình do forced internationalization (Briguglio, 1995). Tích hợp này mở rộng văn liệu I→P từ continental Asia sang Pacific Small Island States.</w:t>
      </w:r>
    </w:p>
    <w:p>
      <w:pPr>
        <w:pStyle w:val="BodyText"/>
        <w:spacing w:line="288" w:lineRule="auto"/>
      </w:pPr>
      <w:r>
        <w:rPr>
          <w:bCs/>
          <w:rFonts w:ascii="Times New Roman" w:hAnsi="Times New Roman" w:eastAsia="Times New Roman" w:cs="Times New Roman"/>
          <w:b/>
          <w:sz w:val="26"/>
        </w:rPr>
        <w:t xml:space="preserve">Tổng kết đóng góp lý thuyết</w:t>
      </w:r>
      <w:r>
        <w:rPr>
          <w:rFonts w:ascii="Times New Roman" w:hAnsi="Times New Roman" w:eastAsia="Times New Roman" w:cs="Times New Roman"/>
          <w:sz w:val="26"/>
        </w:rPr>
        <w:t xml:space="preserve">: Bốn đóng góp lý thuyết cùng nhau tạo ra một</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Bộ ba mở rộng lý thuyết I→P</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Chiều rộng</w:t>
      </w:r>
      <w:r>
        <w:rPr>
          <w:rFonts w:ascii="Times New Roman" w:hAnsi="Times New Roman" w:eastAsia="Times New Roman" w:cs="Times New Roman"/>
          <w:sz w:val="26"/>
        </w:rPr>
        <w:t xml:space="preserve">: 47 nền kinh tế với 6 nhóm ICRV từ Singapore → Pacific SIDS — rộng nhất trong văn liệu</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Chiều sâu</w:t>
      </w:r>
      <w:r>
        <w:rPr>
          <w:rFonts w:ascii="Times New Roman" w:hAnsi="Times New Roman" w:eastAsia="Times New Roman" w:cs="Times New Roman"/>
          <w:sz w:val="26"/>
        </w:rPr>
        <w:t xml:space="preserve">: CDCM tách bạch TCI vs DAI — chi tiết nhất trong văn liệu micro-data châu Á</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Chiều thời gian</w:t>
      </w:r>
      <w:r>
        <w:rPr>
          <w:rFonts w:ascii="Times New Roman" w:hAnsi="Times New Roman" w:eastAsia="Times New Roman" w:cs="Times New Roman"/>
          <w:sz w:val="26"/>
        </w:rPr>
        <w:t xml:space="preserve">: Three-period design với P3/P5 neo đậu — duy nhất trong văn liệu WBES I→P</w:t>
      </w:r>
    </w:p>
    <w:p>
      <w:pPr>
        <w:pStyle w:val="BodyText"/>
        <w:spacing w:line="288" w:lineRule="auto"/>
      </w:pPr>
      <w:r>
        <w:rPr>
          <w:rFonts w:ascii="Times New Roman" w:hAnsi="Times New Roman" w:eastAsia="Times New Roman" w:cs="Times New Roman"/>
          <w:sz w:val="26"/>
        </w:rPr>
        <w:t xml:space="preserve">Ba chiều này cùng tích hợp với P6 (meta-analysis, synthesis evidence) và P7 (25-country capstone, confirmatory) tạo thành đóng góp luận án coherent và publishable.</w:t>
      </w:r>
    </w:p>
    <w:p>
      <w:pPr>
        <w:pStyle w:val="BodyText"/>
        <w:spacing w:line="288" w:lineRule="auto"/>
      </w:pPr>
      <w:r>
        <w:rPr>
          <w:bCs/>
          <w:rFonts w:ascii="Times New Roman" w:hAnsi="Times New Roman" w:eastAsia="Times New Roman" w:cs="Times New Roman"/>
          <w:b/>
          <w:sz w:val="26"/>
        </w:rPr>
        <w:t xml:space="preserve">Định vị trong văn liệu</w:t>
      </w:r>
      <w:r>
        <w:rPr>
          <w:rFonts w:ascii="Times New Roman" w:hAnsi="Times New Roman" w:eastAsia="Times New Roman" w:cs="Times New Roman"/>
          <w:sz w:val="26"/>
        </w:rPr>
        <w:t xml:space="preserve">: Gần nhất với CĐ2 về phạm vi là Kirca et al. (2012) — nhưng meta-analysis không kiểm định digital moderators và không có ICRV design. Wu et al. (2022) gần nhất về emerging markets — nhưng không có micro-data và không phân tách TCI vs DAI. Kafouros et al. (2023) gần nhất về institutional moderation — nhưng không có châu Á và không có phi tuyến. CĐ2 là nghiên cứu duy nhất tích hợp cả bốn chiều: (a) micro-data lớn; (b) digital + tech capability tách biệt; (c) institutional gradient 6 nhóm; (d) phi tuyến chính thức với U-test và LOWESS.</w:t>
      </w:r>
    </w:p>
    <w:bookmarkEnd w:id="87"/>
    <w:bookmarkStart w:id="88" w:name="đóng-góp-về-mô-hình"/>
    <w:p>
      <w:pPr>
        <w:pStyle w:val="Heading3"/>
        <w:spacing w:line="288" w:lineRule="auto"/>
      </w:pPr>
      <w:r>
        <w:rPr>
          <w:rFonts w:ascii="Times New Roman" w:hAnsi="Times New Roman" w:eastAsia="Times New Roman" w:cs="Times New Roman"/>
          <w:b/>
          <w:sz w:val="26"/>
        </w:rPr>
        <w:t xml:space="preserve">9.3 Đóng góp về mô hình</w:t>
      </w:r>
    </w:p>
    <w:p>
      <w:pPr>
        <w:pStyle w:val="FirstParagraph"/>
        <w:spacing w:line="288" w:lineRule="auto"/>
      </w:pPr>
      <w:r>
        <w:rPr>
          <w:bCs/>
          <w:rFonts w:ascii="Times New Roman" w:hAnsi="Times New Roman" w:eastAsia="Times New Roman" w:cs="Times New Roman"/>
          <w:b/>
          <w:sz w:val="26"/>
        </w:rPr>
        <w:t xml:space="preserve">Đóng góp 5: Tám mô hình M0–M7 với three-way moderation capstone (M7)</w:t>
      </w:r>
      <w:r>
        <w:rPr>
          <w:rFonts w:ascii="Times New Roman" w:hAnsi="Times New Roman" w:eastAsia="Times New Roman" w:cs="Times New Roman"/>
          <w:sz w:val="26"/>
        </w:rPr>
        <w:t xml:space="preserve">. Chuỗi mô hình nested cho phép kiểm định từng cơ chế riêng biệt trước khi tích hợp vào M7. Đặc biệt, M7 là mô hình đầu tiên trong văn liệu châu Á kiểm định đồng thời I×TCI×DAI three-way moderation kết hợp với temporal heterogeneity — cho phép kiểm tra xem TCI và DAI là complements hay substitutes trong moderating I→P.</w:t>
      </w:r>
    </w:p>
    <w:p>
      <w:pPr>
        <w:pStyle w:val="BodyText"/>
        <w:spacing w:line="288" w:lineRule="auto"/>
      </w:pPr>
      <w:r>
        <w:rPr>
          <w:bCs/>
          <w:rFonts w:ascii="Times New Roman" w:hAnsi="Times New Roman" w:eastAsia="Times New Roman" w:cs="Times New Roman"/>
          <w:b/>
          <w:sz w:val="26"/>
        </w:rPr>
        <w:t xml:space="preserve">Bảng 9.2</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Tiến trình kiểm định giả thuyết qua chuỗi mô hình M0–M7.</w:t>
      </w:r>
    </w:p>
    <w:tbl>
      <w:tblPr>
        <w:tblStyle w:val="Table"/>
        <w:tblW w:type="pct" w:w="5000"/>
        <w:tblLook w:firstRow="1" w:lastRow="0" w:firstColumn="0" w:lastColumn="0" w:noHBand="0" w:noVBand="0" w:val="0020"/>
        <w:jc w:val="start"/>
      </w:tblPr>
      <w:tblGrid>
        <w:gridCol w:w="1405"/>
        <w:gridCol w:w="1788"/>
        <w:gridCol w:w="1405"/>
        <w:gridCol w:w="3321"/>
      </w:tblGrid>
      <w:tr>
        <w:trPr>
          <w:tblHeader w:val="true"/>
        </w:trPr>
        <w:tc>
          <w:tcPr/>
          <w:p>
            <w:pPr>
              <w:pStyle w:val="Compact"/>
              <w:spacing w:line="288" w:lineRule="auto"/>
              <w:jc w:val="left"/>
            </w:pPr>
            <w:r>
              <w:rPr>
                <w:rFonts w:ascii="Times New Roman" w:hAnsi="Times New Roman" w:eastAsia="Times New Roman" w:cs="Times New Roman"/>
                <w:sz w:val="24"/>
              </w:rPr>
              <w:t xml:space="preserve">Giả thuyết</w:t>
            </w:r>
          </w:p>
        </w:tc>
        <w:tc>
          <w:tcPr/>
          <w:p>
            <w:pPr>
              <w:pStyle w:val="Compact"/>
              <w:spacing w:line="288" w:lineRule="auto"/>
              <w:jc w:val="left"/>
            </w:pPr>
            <w:r>
              <w:rPr>
                <w:rFonts w:ascii="Times New Roman" w:hAnsi="Times New Roman" w:eastAsia="Times New Roman" w:cs="Times New Roman"/>
                <w:sz w:val="24"/>
              </w:rPr>
              <w:t xml:space="preserve">Mô hình chính</w:t>
            </w:r>
          </w:p>
        </w:tc>
        <w:tc>
          <w:tcPr/>
          <w:p>
            <w:pPr>
              <w:pStyle w:val="Compact"/>
              <w:spacing w:line="288" w:lineRule="auto"/>
              <w:jc w:val="left"/>
            </w:pPr>
            <w:r>
              <w:rPr>
                <w:rFonts w:ascii="Times New Roman" w:hAnsi="Times New Roman" w:eastAsia="Times New Roman" w:cs="Times New Roman"/>
                <w:sz w:val="24"/>
              </w:rPr>
              <w:t xml:space="preserve">Test thêm</w:t>
            </w:r>
          </w:p>
        </w:tc>
        <w:tc>
          <w:tcPr/>
          <w:p>
            <w:pPr>
              <w:pStyle w:val="Compact"/>
              <w:spacing w:line="288" w:lineRule="auto"/>
              <w:jc w:val="left"/>
            </w:pPr>
            <w:r>
              <w:rPr>
                <w:rFonts w:ascii="Times New Roman" w:hAnsi="Times New Roman" w:eastAsia="Times New Roman" w:cs="Times New Roman"/>
                <w:sz w:val="24"/>
              </w:rPr>
              <w:t xml:space="preserve">Kết quả dự kiến từ neo đậu</w:t>
            </w:r>
          </w:p>
        </w:tc>
      </w:tr>
      <w:tr>
        <w:tc>
          <w:tcPr/>
          <w:p>
            <w:pPr>
              <w:pStyle w:val="Compact"/>
              <w:spacing w:line="288" w:lineRule="auto"/>
              <w:jc w:val="left"/>
            </w:pPr>
            <w:r>
              <w:rPr>
                <w:rFonts w:ascii="Times New Roman" w:hAnsi="Times New Roman" w:eastAsia="Times New Roman" w:cs="Times New Roman"/>
                <w:sz w:val="24"/>
              </w:rPr>
              <w:t xml:space="preserve">H1 (inverted-U)</w:t>
            </w:r>
          </w:p>
        </w:tc>
        <w:tc>
          <w:tcPr/>
          <w:p>
            <w:pPr>
              <w:pStyle w:val="Compact"/>
              <w:spacing w:line="288" w:lineRule="auto"/>
              <w:jc w:val="left"/>
            </w:pPr>
            <w:r>
              <w:rPr>
                <w:rFonts w:ascii="Times New Roman" w:hAnsi="Times New Roman" w:eastAsia="Times New Roman" w:cs="Times New Roman"/>
                <w:sz w:val="24"/>
              </w:rPr>
              <w:t xml:space="preserve">M1</w:t>
            </w:r>
          </w:p>
        </w:tc>
        <w:tc>
          <w:tcPr/>
          <w:p>
            <w:pPr>
              <w:pStyle w:val="Compact"/>
              <w:spacing w:line="288" w:lineRule="auto"/>
              <w:jc w:val="left"/>
            </w:pPr>
            <w:r>
              <w:rPr>
                <w:rFonts w:ascii="Times New Roman" w:hAnsi="Times New Roman" w:eastAsia="Times New Roman" w:cs="Times New Roman"/>
                <w:sz w:val="24"/>
              </w:rPr>
              <w:t xml:space="preserve">Lind–Mehlum; LOWESS visual</w:t>
            </w:r>
          </w:p>
        </w:tc>
        <w:tc>
          <w:tcPr/>
          <w:p>
            <w:pPr>
              <w:pStyle w:val="Compact"/>
              <w:spacing w:line="288" w:lineRule="auto"/>
              <w:jc w:val="left"/>
            </w:pPr>
            <w:r>
              <w:rPr>
                <w:rFonts w:ascii="Times New Roman" w:hAnsi="Times New Roman" w:eastAsia="Times New Roman" w:cs="Times New Roman"/>
                <w:sz w:val="24"/>
              </w:rPr>
              <w:t xml:space="preserve">TP 39–49% (tuỳ nhóm)</w:t>
            </w:r>
          </w:p>
        </w:tc>
      </w:tr>
      <w:tr>
        <w:tc>
          <w:tcPr/>
          <w:p>
            <w:pPr>
              <w:pStyle w:val="Compact"/>
              <w:spacing w:line="288" w:lineRule="auto"/>
              <w:jc w:val="left"/>
            </w:pPr>
            <w:r>
              <w:rPr>
                <w:rFonts w:ascii="Times New Roman" w:hAnsi="Times New Roman" w:eastAsia="Times New Roman" w:cs="Times New Roman"/>
                <w:sz w:val="24"/>
              </w:rPr>
              <w:t xml:space="preserve">H1 (S-curve)</w:t>
            </w:r>
          </w:p>
        </w:tc>
        <w:tc>
          <w:tcPr/>
          <w:p>
            <w:pPr>
              <w:pStyle w:val="Compact"/>
              <w:spacing w:line="288" w:lineRule="auto"/>
              <w:jc w:val="left"/>
            </w:pPr>
            <w:r>
              <w:rPr>
                <w:rFonts w:ascii="Times New Roman" w:hAnsi="Times New Roman" w:eastAsia="Times New Roman" w:cs="Times New Roman"/>
                <w:sz w:val="24"/>
              </w:rPr>
              <w:t xml:space="preserve">M2</w:t>
            </w:r>
          </w:p>
        </w:tc>
        <w:tc>
          <w:tcPr/>
          <w:p>
            <w:pPr>
              <w:pStyle w:val="Compact"/>
              <w:spacing w:line="288" w:lineRule="auto"/>
              <w:jc w:val="left"/>
            </w:pPr>
            <w:r>
              <w:rPr>
                <w:rFonts w:ascii="Times New Roman" w:hAnsi="Times New Roman" w:eastAsia="Times New Roman" w:cs="Times New Roman"/>
                <w:sz w:val="24"/>
              </w:rPr>
              <w:t xml:space="preserve">F-test β₃=0 vs M1</w:t>
            </w:r>
          </w:p>
        </w:tc>
        <w:tc>
          <w:tcPr/>
          <w:p>
            <w:pPr>
              <w:pStyle w:val="Compact"/>
              <w:spacing w:line="288" w:lineRule="auto"/>
              <w:jc w:val="left"/>
            </w:pPr>
            <w:r>
              <w:rPr>
                <w:rFonts w:ascii="Times New Roman" w:hAnsi="Times New Roman" w:eastAsia="Times New Roman" w:cs="Times New Roman"/>
                <w:sz w:val="24"/>
              </w:rPr>
              <w:t xml:space="preserve">M1 thắng AIC/BIC (SME data)</w:t>
            </w:r>
          </w:p>
        </w:tc>
      </w:tr>
      <w:tr>
        <w:tc>
          <w:tcPr/>
          <w:p>
            <w:pPr>
              <w:pStyle w:val="Compact"/>
              <w:spacing w:line="288" w:lineRule="auto"/>
              <w:jc w:val="left"/>
            </w:pPr>
            <w:r>
              <w:rPr>
                <w:rFonts w:ascii="Times New Roman" w:hAnsi="Times New Roman" w:eastAsia="Times New Roman" w:cs="Times New Roman"/>
                <w:sz w:val="24"/>
              </w:rPr>
              <w:t xml:space="preserve">H2 (TCI)</w:t>
            </w:r>
          </w:p>
        </w:tc>
        <w:tc>
          <w:tcPr/>
          <w:p>
            <w:pPr>
              <w:pStyle w:val="Compact"/>
              <w:spacing w:line="288" w:lineRule="auto"/>
              <w:jc w:val="left"/>
            </w:pPr>
            <w:r>
              <w:rPr>
                <w:rFonts w:ascii="Times New Roman" w:hAnsi="Times New Roman" w:eastAsia="Times New Roman" w:cs="Times New Roman"/>
                <w:sz w:val="24"/>
              </w:rPr>
              <w:t xml:space="preserve">M3</w:t>
            </w:r>
          </w:p>
        </w:tc>
        <w:tc>
          <w:tcPr/>
          <w:p>
            <w:pPr>
              <w:pStyle w:val="Compact"/>
              <w:spacing w:line="288" w:lineRule="auto"/>
              <w:jc w:val="left"/>
            </w:pPr>
            <w:r>
              <w:rPr>
                <w:rFonts w:ascii="Times New Roman" w:hAnsi="Times New Roman" w:eastAsia="Times New Roman" w:cs="Times New Roman"/>
                <w:sz w:val="24"/>
              </w:rPr>
              <w:t xml:space="preserve">Block F-test β₄=β₅=0</w:t>
            </w:r>
          </w:p>
        </w:tc>
        <w:tc>
          <w:tcPr/>
          <w:p>
            <w:pPr>
              <w:pStyle w:val="Compact"/>
              <w:spacing w:line="288" w:lineRule="auto"/>
              <w:jc w:val="left"/>
            </w:pPr>
            <w:r>
              <w:rPr>
                <w:rFonts w:ascii="Times New Roman" w:hAnsi="Times New Roman" w:eastAsia="Times New Roman" w:cs="Times New Roman"/>
                <w:sz w:val="24"/>
              </w:rPr>
              <w:t xml:space="preserve">β₃(TCI)&gt;0; curvature exploratory</w:t>
            </w:r>
          </w:p>
        </w:tc>
      </w:tr>
      <w:tr>
        <w:tc>
          <w:tcPr/>
          <w:p>
            <w:pPr>
              <w:pStyle w:val="Compact"/>
              <w:spacing w:line="288" w:lineRule="auto"/>
              <w:jc w:val="left"/>
            </w:pPr>
            <w:r>
              <w:rPr>
                <w:rFonts w:ascii="Times New Roman" w:hAnsi="Times New Roman" w:eastAsia="Times New Roman" w:cs="Times New Roman"/>
                <w:sz w:val="24"/>
              </w:rPr>
              <w:t xml:space="preserve">H3 (DAI)</w:t>
            </w:r>
          </w:p>
        </w:tc>
        <w:tc>
          <w:tcPr/>
          <w:p>
            <w:pPr>
              <w:pStyle w:val="Compact"/>
              <w:spacing w:line="288" w:lineRule="auto"/>
              <w:jc w:val="left"/>
            </w:pPr>
            <w:r>
              <w:rPr>
                <w:rFonts w:ascii="Times New Roman" w:hAnsi="Times New Roman" w:eastAsia="Times New Roman" w:cs="Times New Roman"/>
                <w:sz w:val="24"/>
              </w:rPr>
              <w:t xml:space="preserve">M4</w:t>
            </w:r>
          </w:p>
        </w:tc>
        <w:tc>
          <w:tcPr/>
          <w:p>
            <w:pPr>
              <w:pStyle w:val="Compact"/>
              <w:spacing w:line="288" w:lineRule="auto"/>
              <w:jc w:val="left"/>
            </w:pPr>
            <w:r>
              <w:rPr>
                <w:rFonts w:ascii="Times New Roman" w:hAnsi="Times New Roman" w:eastAsia="Times New Roman" w:cs="Times New Roman"/>
                <w:sz w:val="24"/>
              </w:rPr>
              <w:t xml:space="preserve">IV check Nhóm IV</w:t>
            </w:r>
          </w:p>
        </w:tc>
        <w:tc>
          <w:tcPr/>
          <w:p>
            <w:pPr>
              <w:pStyle w:val="Compact"/>
              <w:spacing w:line="288" w:lineRule="auto"/>
              <w:jc w:val="left"/>
            </w:pPr>
            <w:r>
              <w:rPr>
                <w:rFonts w:ascii="Times New Roman" w:hAnsi="Times New Roman" w:eastAsia="Times New Roman" w:cs="Times New Roman"/>
                <w:sz w:val="24"/>
              </w:rPr>
              <w:t xml:space="preserve">β₅&gt;0 Nhóm I; IV null Nhóm IV</w:t>
            </w:r>
          </w:p>
        </w:tc>
      </w:tr>
      <w:tr>
        <w:tc>
          <w:tcPr/>
          <w:p>
            <w:pPr>
              <w:pStyle w:val="Compact"/>
              <w:spacing w:line="288" w:lineRule="auto"/>
              <w:jc w:val="left"/>
            </w:pPr>
            <w:r>
              <w:rPr>
                <w:rFonts w:ascii="Times New Roman" w:hAnsi="Times New Roman" w:eastAsia="Times New Roman" w:cs="Times New Roman"/>
                <w:sz w:val="24"/>
              </w:rPr>
              <w:t xml:space="preserve">H4 (Manager)</w:t>
            </w:r>
          </w:p>
        </w:tc>
        <w:tc>
          <w:tcPr/>
          <w:p>
            <w:pPr>
              <w:pStyle w:val="Compact"/>
              <w:spacing w:line="288" w:lineRule="auto"/>
              <w:jc w:val="left"/>
            </w:pPr>
            <w:r>
              <w:rPr>
                <w:rFonts w:ascii="Times New Roman" w:hAnsi="Times New Roman" w:eastAsia="Times New Roman" w:cs="Times New Roman"/>
                <w:sz w:val="24"/>
              </w:rPr>
              <w:t xml:space="preserve">M5</w:t>
            </w:r>
          </w:p>
        </w:tc>
        <w:tc>
          <w:tcPr/>
          <w:p>
            <w:pPr>
              <w:pStyle w:val="Compact"/>
              <w:spacing w:line="288" w:lineRule="auto"/>
              <w:jc w:val="left"/>
            </w:pPr>
            <w:r>
              <w:rPr>
                <w:rFonts w:ascii="Times New Roman" w:hAnsi="Times New Roman" w:eastAsia="Times New Roman" w:cs="Times New Roman"/>
                <w:sz w:val="24"/>
              </w:rPr>
              <w:t xml:space="preserve">Sensitivity (missing data)</w:t>
            </w:r>
          </w:p>
        </w:tc>
        <w:tc>
          <w:tcPr/>
          <w:p>
            <w:pPr>
              <w:pStyle w:val="Compact"/>
              <w:spacing w:line="288" w:lineRule="auto"/>
              <w:jc w:val="left"/>
            </w:pPr>
            <w:r>
              <w:rPr>
                <w:rFonts w:ascii="Times New Roman" w:hAnsi="Times New Roman" w:eastAsia="Times New Roman" w:cs="Times New Roman"/>
                <w:sz w:val="24"/>
              </w:rPr>
              <w:t xml:space="preserve">β₄(FSTS×exp)&gt;0; BEE sub-sample</w:t>
            </w:r>
          </w:p>
        </w:tc>
      </w:tr>
      <w:tr>
        <w:tc>
          <w:tcPr/>
          <w:p>
            <w:pPr>
              <w:pStyle w:val="Compact"/>
              <w:spacing w:line="288" w:lineRule="auto"/>
              <w:jc w:val="left"/>
            </w:pPr>
            <w:r>
              <w:rPr>
                <w:rFonts w:ascii="Times New Roman" w:hAnsi="Times New Roman" w:eastAsia="Times New Roman" w:cs="Times New Roman"/>
                <w:sz w:val="24"/>
              </w:rPr>
              <w:t xml:space="preserve">H5 (ICRV gradient)</w:t>
            </w:r>
          </w:p>
        </w:tc>
        <w:tc>
          <w:tcPr/>
          <w:p>
            <w:pPr>
              <w:pStyle w:val="Compact"/>
              <w:spacing w:line="288" w:lineRule="auto"/>
              <w:jc w:val="left"/>
            </w:pPr>
            <w:r>
              <w:rPr>
                <w:rFonts w:ascii="Times New Roman" w:hAnsi="Times New Roman" w:eastAsia="Times New Roman" w:cs="Times New Roman"/>
                <w:sz w:val="24"/>
              </w:rPr>
              <w:t xml:space="preserve">M6</w:t>
            </w:r>
          </w:p>
        </w:tc>
        <w:tc>
          <w:tcPr/>
          <w:p>
            <w:pPr>
              <w:pStyle w:val="Compact"/>
              <w:spacing w:line="288" w:lineRule="auto"/>
              <w:jc w:val="left"/>
            </w:pPr>
            <w:r>
              <w:rPr>
                <w:rFonts w:ascii="Times New Roman" w:hAnsi="Times New Roman" w:eastAsia="Times New Roman" w:cs="Times New Roman"/>
                <w:sz w:val="24"/>
              </w:rPr>
              <w:t xml:space="preserve">Paternoster z TP cross-group</w:t>
            </w:r>
          </w:p>
        </w:tc>
        <w:tc>
          <w:tcPr/>
          <w:p>
            <w:pPr>
              <w:pStyle w:val="Compact"/>
              <w:spacing w:line="288" w:lineRule="auto"/>
              <w:jc w:val="left"/>
            </w:pPr>
            <w:r>
              <w:rPr>
                <w:rFonts w:ascii="Times New Roman" w:hAnsi="Times New Roman" w:eastAsia="Times New Roman" w:cs="Times New Roman"/>
                <w:sz w:val="24"/>
              </w:rPr>
              <w:t xml:space="preserve">Gradient I&gt;II&gt;III&gt;IV&gt;V; VI forced penalty</w:t>
            </w:r>
          </w:p>
        </w:tc>
      </w:tr>
      <w:tr>
        <w:tc>
          <w:tcPr/>
          <w:p>
            <w:pPr>
              <w:pStyle w:val="Compact"/>
              <w:spacing w:line="288" w:lineRule="auto"/>
              <w:jc w:val="left"/>
            </w:pPr>
            <w:r>
              <w:rPr>
                <w:rFonts w:ascii="Times New Roman" w:hAnsi="Times New Roman" w:eastAsia="Times New Roman" w:cs="Times New Roman"/>
                <w:sz w:val="24"/>
              </w:rPr>
              <w:t xml:space="preserve">H6 (temporal)</w:t>
            </w:r>
          </w:p>
        </w:tc>
        <w:tc>
          <w:tcPr/>
          <w:p>
            <w:pPr>
              <w:pStyle w:val="Compact"/>
              <w:spacing w:line="288" w:lineRule="auto"/>
              <w:jc w:val="left"/>
            </w:pPr>
            <w:r>
              <w:rPr>
                <w:rFonts w:ascii="Times New Roman" w:hAnsi="Times New Roman" w:eastAsia="Times New Roman" w:cs="Times New Roman"/>
                <w:sz w:val="24"/>
              </w:rPr>
              <w:t xml:space="preserve">M7 (Year_bucket)</w:t>
            </w:r>
          </w:p>
        </w:tc>
        <w:tc>
          <w:tcPr/>
          <w:p>
            <w:pPr>
              <w:pStyle w:val="Compact"/>
              <w:spacing w:line="288" w:lineRule="auto"/>
              <w:jc w:val="left"/>
            </w:pPr>
            <w:r>
              <w:rPr>
                <w:rFonts w:ascii="Times New Roman" w:hAnsi="Times New Roman" w:eastAsia="Times New Roman" w:cs="Times New Roman"/>
                <w:sz w:val="24"/>
              </w:rPr>
              <w:t xml:space="preserve">Paternoster z cross-time</w:t>
            </w:r>
          </w:p>
        </w:tc>
        <w:tc>
          <w:tcPr/>
          <w:p>
            <w:pPr>
              <w:pStyle w:val="Compact"/>
              <w:spacing w:line="288" w:lineRule="auto"/>
              <w:jc w:val="left"/>
            </w:pPr>
            <w:r>
              <w:rPr>
                <w:rFonts w:ascii="Times New Roman" w:hAnsi="Times New Roman" w:eastAsia="Times New Roman" w:cs="Times New Roman"/>
                <w:sz w:val="24"/>
              </w:rPr>
              <w:t xml:space="preserve">TP dịch chuyển 2009→2023; DAI coefficient tăng</w:t>
            </w:r>
          </w:p>
        </w:tc>
      </w:tr>
    </w:tbl>
    <w:p>
      <w:pPr>
        <w:pStyle w:val="BodyText"/>
        <w:spacing w:line="288" w:lineRule="auto"/>
      </w:pPr>
      <w:r>
        <w:rPr>
          <w:bCs/>
          <w:rFonts w:ascii="Times New Roman" w:hAnsi="Times New Roman" w:eastAsia="Times New Roman" w:cs="Times New Roman"/>
          <w:b/>
          <w:sz w:val="26"/>
        </w:rPr>
        <w:t xml:space="preserve">Đóng góp 6: Temporal heterogeneity H6 với year-bucket design</w:t>
      </w:r>
      <w:r>
        <w:rPr>
          <w:rFonts w:ascii="Times New Roman" w:hAnsi="Times New Roman" w:eastAsia="Times New Roman" w:cs="Times New Roman"/>
          <w:sz w:val="26"/>
        </w:rPr>
        <w:t xml:space="preserve">. Phân chia 14 sóng WBES thành ba giai đoạn (2009–12 / 2013–17 / 2018–25) và kiểm định tương tác FSTS×Year_bucket là design chưa được áp dụng trong văn liệu I→P cho châu Á. Bằng chứng từ P3 Việt Nam (Paternoster z = 3.353 giữa 2009 và 2015) và P5 Trung Quốc (TCI Paternoster p = .011) neo đậu kỳ vọng thực nghiệm.</w:t>
      </w:r>
    </w:p>
    <w:p>
      <w:pPr>
        <w:pStyle w:val="BodyText"/>
        <w:spacing w:line="288" w:lineRule="auto"/>
      </w:pPr>
      <w:r>
        <w:rPr>
          <w:bCs/>
          <w:rFonts w:ascii="Times New Roman" w:hAnsi="Times New Roman" w:eastAsia="Times New Roman" w:cs="Times New Roman"/>
          <w:b/>
          <w:sz w:val="26"/>
        </w:rPr>
        <w:t xml:space="preserve">Lý giải year-bucket design</w:t>
      </w:r>
      <w:r>
        <w:rPr>
          <w:rFonts w:ascii="Times New Roman" w:hAnsi="Times New Roman" w:eastAsia="Times New Roman" w:cs="Times New Roman"/>
          <w:sz w:val="26"/>
        </w:rPr>
        <w:t xml:space="preserve">: Ba giai đoạn phản ánh ba làn sóng công nghệ-thể chế khác nhau: (a)</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2009–12</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 hậu GFC, DAI còn hạn chế (website là chủ yếu), TCI là động lực chính; (b)</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2013–17</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 mobile penetration bùng nổ, e-payment lan rộng ở châu Á, DAI bắt đầu phát huy tác dụng; (c)</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2018–25</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 AI/cloud/platform economy, BEE schema ghi nhận Tier 2 đầy đủ, DAI tương tác mạnh với FSTS tại level cao. Thiết kế này cho phép kiểm định</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structural breaks</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trong cơ chế I→P mà không đòi hỏi dữ liệu panel dài hạn.</w:t>
      </w:r>
    </w:p>
    <w:bookmarkEnd w:id="88"/>
    <w:bookmarkStart w:id="89" w:name="đóng-góp-về-phương-pháp"/>
    <w:p>
      <w:pPr>
        <w:pStyle w:val="Heading3"/>
        <w:spacing w:line="288" w:lineRule="auto"/>
      </w:pPr>
      <w:r>
        <w:rPr>
          <w:rFonts w:ascii="Times New Roman" w:hAnsi="Times New Roman" w:eastAsia="Times New Roman" w:cs="Times New Roman"/>
          <w:b/>
          <w:sz w:val="26"/>
        </w:rPr>
        <w:t xml:space="preserve">9.4 Đóng góp về phương pháp</w:t>
      </w:r>
    </w:p>
    <w:p>
      <w:pPr>
        <w:pStyle w:val="FirstParagraph"/>
        <w:spacing w:line="288" w:lineRule="auto"/>
      </w:pPr>
      <w:r>
        <w:rPr>
          <w:bCs/>
          <w:rFonts w:ascii="Times New Roman" w:hAnsi="Times New Roman" w:eastAsia="Times New Roman" w:cs="Times New Roman"/>
          <w:b/>
          <w:sz w:val="26"/>
        </w:rPr>
        <w:t xml:space="preserve">Đóng góp 7: Pool 101.185 doanh nghiệp — rộng nhất cho nghiên cứu I→P châu Á</w:t>
      </w:r>
      <w:r>
        <w:rPr>
          <w:rFonts w:ascii="Times New Roman" w:hAnsi="Times New Roman" w:eastAsia="Times New Roman" w:cs="Times New Roman"/>
          <w:sz w:val="26"/>
        </w:rPr>
        <w:t xml:space="preserve">. Ba thế hệ schema WBES được hòa hợp qua giao thức chi tiết (</w:t>
      </w:r>
      <w:r>
        <w:rPr>
          <w:rStyle w:val="VerbatimChar"/>
          <w:rFonts w:ascii="Times New Roman" w:hAnsi="Times New Roman" w:eastAsia="Times New Roman" w:cs="Times New Roman"/>
          <w:sz w:val="26"/>
        </w:rPr>
        <w:t xml:space="preserve">thesis/08_p7_data_harmonization_protocol_vi.md</w:t>
      </w:r>
      <w:r>
        <w:rPr>
          <w:rFonts w:ascii="Times New Roman" w:hAnsi="Times New Roman" w:eastAsia="Times New Roman" w:cs="Times New Roman"/>
          <w:sz w:val="26"/>
        </w:rPr>
        <w:t xml:space="preserve">), tạo ra pool lớn nhất từ trước đến nay cho nghiên cứu I→P trong văn liệu IB. Pool này đủ lớn để chạy sub-sample replication theo ICRV và year-bucket với power đầy đủ.</w:t>
      </w:r>
    </w:p>
    <w:p>
      <w:pPr>
        <w:pStyle w:val="BodyText"/>
        <w:spacing w:line="288" w:lineRule="auto"/>
      </w:pPr>
      <w:r>
        <w:rPr>
          <w:bCs/>
          <w:rFonts w:ascii="Times New Roman" w:hAnsi="Times New Roman" w:eastAsia="Times New Roman" w:cs="Times New Roman"/>
          <w:b/>
          <w:sz w:val="26"/>
        </w:rPr>
        <w:t xml:space="preserve">Đóng góp 8: Chiến lược nhận dạng đa tầng tích hợp IV</w:t>
      </w:r>
      <w:r>
        <w:rPr>
          <w:rFonts w:ascii="Times New Roman" w:hAnsi="Times New Roman" w:eastAsia="Times New Roman" w:cs="Times New Roman"/>
          <w:sz w:val="26"/>
        </w:rPr>
        <w:t xml:space="preserve">. Kết hợp HC1/HC3 robust SE, country×year two-way FE, IV identification (first-stage F &gt; 16), và Paternoster z-test cho cross-group comparison tạo ra chiến lược nhận dạng mạnh nhất có thể với dữ liệu WBES cross-sectional. Đặc biệt, việc tách DAI causal vs. selection (từ bằng chứng P3 IV) là bước tiến quan trọng trong phân tích digital capability trong IB.</w:t>
      </w:r>
    </w:p>
    <w:p>
      <w:pPr>
        <w:pStyle w:val="BodyText"/>
        <w:spacing w:line="288" w:lineRule="auto"/>
      </w:pPr>
      <w:r>
        <w:rPr>
          <w:bCs/>
          <w:rFonts w:ascii="Times New Roman" w:hAnsi="Times New Roman" w:eastAsia="Times New Roman" w:cs="Times New Roman"/>
          <w:b/>
          <w:sz w:val="26"/>
        </w:rPr>
        <w:t xml:space="preserve">Bảng 9.3</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So sánh phương pháp CĐ2 với các nghiên cứu I→P tiêu biểu trong văn liệu.</w:t>
      </w:r>
    </w:p>
    <w:tbl>
      <w:tblPr>
        <w:tblStyle w:val="Table"/>
        <w:tblW w:type="pct" w:w="5000"/>
        <w:tblLook w:firstRow="1" w:lastRow="0" w:firstColumn="0" w:lastColumn="0" w:noHBand="0" w:noVBand="0" w:val="0020"/>
        <w:jc w:val="start"/>
      </w:tblPr>
      <w:tblGrid>
        <w:gridCol w:w="1680"/>
        <w:gridCol w:w="1680"/>
        <w:gridCol w:w="1600"/>
        <w:gridCol w:w="1600"/>
        <w:gridCol w:w="1360"/>
      </w:tblGrid>
      <w:tr>
        <w:trPr>
          <w:tblHeader w:val="true"/>
        </w:trPr>
        <w:tc>
          <w:tcPr/>
          <w:p>
            <w:pPr>
              <w:pStyle w:val="Compact"/>
              <w:spacing w:line="288" w:lineRule="auto"/>
              <w:jc w:val="left"/>
            </w:pPr>
            <w:r>
              <w:rPr>
                <w:rFonts w:ascii="Times New Roman" w:hAnsi="Times New Roman" w:eastAsia="Times New Roman" w:cs="Times New Roman"/>
                <w:sz w:val="24"/>
              </w:rPr>
              <w:t xml:space="preserve">Tiêu chí phương pháp</w:t>
            </w:r>
          </w:p>
        </w:tc>
        <w:tc>
          <w:tcPr/>
          <w:p>
            <w:pPr>
              <w:pStyle w:val="Compact"/>
              <w:spacing w:line="288" w:lineRule="auto"/>
              <w:jc w:val="left"/>
            </w:pPr>
            <w:r>
              <w:rPr>
                <w:rFonts w:ascii="Times New Roman" w:hAnsi="Times New Roman" w:eastAsia="Times New Roman" w:cs="Times New Roman"/>
                <w:sz w:val="24"/>
              </w:rPr>
              <w:t xml:space="preserve">CĐ2 (nghiên cứu này)</w:t>
            </w:r>
          </w:p>
        </w:tc>
        <w:tc>
          <w:tcPr/>
          <w:p>
            <w:pPr>
              <w:pStyle w:val="Compact"/>
              <w:spacing w:line="288" w:lineRule="auto"/>
              <w:jc w:val="left"/>
            </w:pPr>
            <w:r>
              <w:rPr>
                <w:rFonts w:ascii="Times New Roman" w:hAnsi="Times New Roman" w:eastAsia="Times New Roman" w:cs="Times New Roman"/>
                <w:sz w:val="24"/>
              </w:rPr>
              <w:t xml:space="preserve">Lu &amp; Beamish (2004)</w:t>
            </w:r>
          </w:p>
        </w:tc>
        <w:tc>
          <w:tcPr/>
          <w:p>
            <w:pPr>
              <w:pStyle w:val="Compact"/>
              <w:spacing w:line="288" w:lineRule="auto"/>
              <w:jc w:val="left"/>
            </w:pPr>
            <w:r>
              <w:rPr>
                <w:rFonts w:ascii="Times New Roman" w:hAnsi="Times New Roman" w:eastAsia="Times New Roman" w:cs="Times New Roman"/>
                <w:sz w:val="24"/>
              </w:rPr>
              <w:t xml:space="preserve">Marano et al. (2016)</w:t>
            </w:r>
          </w:p>
        </w:tc>
        <w:tc>
          <w:tcPr/>
          <w:p>
            <w:pPr>
              <w:pStyle w:val="Compact"/>
              <w:spacing w:line="288" w:lineRule="auto"/>
              <w:jc w:val="left"/>
            </w:pPr>
            <w:r>
              <w:rPr>
                <w:rFonts w:ascii="Times New Roman" w:hAnsi="Times New Roman" w:eastAsia="Times New Roman" w:cs="Times New Roman"/>
                <w:sz w:val="24"/>
              </w:rPr>
              <w:t xml:space="preserve">Wu et al. (2022)</w:t>
            </w:r>
          </w:p>
        </w:tc>
      </w:tr>
      <w:tr>
        <w:tc>
          <w:tcPr/>
          <w:p>
            <w:pPr>
              <w:pStyle w:val="Compact"/>
              <w:spacing w:line="288" w:lineRule="auto"/>
              <w:jc w:val="left"/>
            </w:pPr>
            <w:r>
              <w:rPr>
                <w:rFonts w:ascii="Times New Roman" w:hAnsi="Times New Roman" w:eastAsia="Times New Roman" w:cs="Times New Roman"/>
                <w:sz w:val="24"/>
              </w:rPr>
              <w:t xml:space="preserve">Cỡ mẫu</w:t>
            </w:r>
          </w:p>
        </w:tc>
        <w:tc>
          <w:tcPr/>
          <w:p>
            <w:pPr>
              <w:pStyle w:val="Compact"/>
              <w:spacing w:line="288" w:lineRule="auto"/>
              <w:jc w:val="left"/>
            </w:pPr>
            <w:r>
              <w:rPr>
                <w:rFonts w:ascii="Times New Roman" w:hAnsi="Times New Roman" w:eastAsia="Times New Roman" w:cs="Times New Roman"/>
                <w:sz w:val="24"/>
              </w:rPr>
              <w:t xml:space="preserve">101.185 firms</w:t>
            </w:r>
          </w:p>
        </w:tc>
        <w:tc>
          <w:tcPr/>
          <w:p>
            <w:pPr>
              <w:pStyle w:val="Compact"/>
              <w:spacing w:line="288" w:lineRule="auto"/>
              <w:jc w:val="left"/>
            </w:pPr>
            <w:r>
              <w:rPr>
                <w:rFonts w:ascii="Times New Roman" w:hAnsi="Times New Roman" w:eastAsia="Times New Roman" w:cs="Times New Roman"/>
                <w:sz w:val="24"/>
              </w:rPr>
              <w:t xml:space="preserve">~980 firms</w:t>
            </w:r>
          </w:p>
        </w:tc>
        <w:tc>
          <w:tcPr/>
          <w:p>
            <w:pPr>
              <w:pStyle w:val="Compact"/>
              <w:spacing w:line="288" w:lineRule="auto"/>
              <w:jc w:val="left"/>
            </w:pPr>
            <w:r>
              <w:rPr>
                <w:rFonts w:ascii="Times New Roman" w:hAnsi="Times New Roman" w:eastAsia="Times New Roman" w:cs="Times New Roman"/>
                <w:sz w:val="24"/>
              </w:rPr>
              <w:t xml:space="preserve">Meta-analysis</w:t>
            </w:r>
          </w:p>
        </w:tc>
        <w:tc>
          <w:tcPr/>
          <w:p>
            <w:pPr>
              <w:pStyle w:val="Compact"/>
              <w:spacing w:line="288" w:lineRule="auto"/>
              <w:jc w:val="left"/>
            </w:pPr>
            <w:r>
              <w:rPr>
                <w:rFonts w:ascii="Times New Roman" w:hAnsi="Times New Roman" w:eastAsia="Times New Roman" w:cs="Times New Roman"/>
                <w:sz w:val="24"/>
              </w:rPr>
              <w:t xml:space="preserve">Meta-analysis</w:t>
            </w:r>
          </w:p>
        </w:tc>
      </w:tr>
      <w:tr>
        <w:tc>
          <w:tcPr/>
          <w:p>
            <w:pPr>
              <w:pStyle w:val="Compact"/>
              <w:spacing w:line="288" w:lineRule="auto"/>
              <w:jc w:val="left"/>
            </w:pPr>
            <w:r>
              <w:rPr>
                <w:rFonts w:ascii="Times New Roman" w:hAnsi="Times New Roman" w:eastAsia="Times New Roman" w:cs="Times New Roman"/>
                <w:sz w:val="24"/>
              </w:rPr>
              <w:t xml:space="preserve">Số quốc gia</w:t>
            </w:r>
          </w:p>
        </w:tc>
        <w:tc>
          <w:tcPr/>
          <w:p>
            <w:pPr>
              <w:pStyle w:val="Compact"/>
              <w:spacing w:line="288" w:lineRule="auto"/>
              <w:jc w:val="left"/>
            </w:pPr>
            <w:r>
              <w:rPr>
                <w:rFonts w:ascii="Times New Roman" w:hAnsi="Times New Roman" w:eastAsia="Times New Roman" w:cs="Times New Roman"/>
                <w:sz w:val="24"/>
              </w:rPr>
              <w:t xml:space="preserve">47</w:t>
            </w:r>
          </w:p>
        </w:tc>
        <w:tc>
          <w:tcPr/>
          <w:p>
            <w:pPr>
              <w:pStyle w:val="Compact"/>
              <w:spacing w:line="288" w:lineRule="auto"/>
              <w:jc w:val="left"/>
            </w:pPr>
            <w:r>
              <w:rPr>
                <w:rFonts w:ascii="Times New Roman" w:hAnsi="Times New Roman" w:eastAsia="Times New Roman" w:cs="Times New Roman"/>
                <w:sz w:val="24"/>
              </w:rPr>
              <w:t xml:space="preserve">1 (Japan)</w:t>
            </w:r>
          </w:p>
        </w:tc>
        <w:tc>
          <w:tcPr/>
          <w:p>
            <w:pPr>
              <w:pStyle w:val="Compact"/>
              <w:spacing w:line="288" w:lineRule="auto"/>
              <w:jc w:val="left"/>
            </w:pPr>
            <w:r>
              <w:rPr>
                <w:rFonts w:ascii="Times New Roman" w:hAnsi="Times New Roman" w:eastAsia="Times New Roman" w:cs="Times New Roman"/>
                <w:sz w:val="24"/>
              </w:rPr>
              <w:t xml:space="preserve">50+</w:t>
            </w:r>
          </w:p>
        </w:tc>
        <w:tc>
          <w:tcPr/>
          <w:p>
            <w:pPr>
              <w:pStyle w:val="Compact"/>
              <w:spacing w:line="288" w:lineRule="auto"/>
              <w:jc w:val="left"/>
            </w:pPr>
            <w:r>
              <w:rPr>
                <w:rFonts w:ascii="Times New Roman" w:hAnsi="Times New Roman" w:eastAsia="Times New Roman" w:cs="Times New Roman"/>
                <w:sz w:val="24"/>
              </w:rPr>
              <w:t xml:space="preserve">40+</w:t>
            </w:r>
          </w:p>
        </w:tc>
      </w:tr>
      <w:tr>
        <w:tc>
          <w:tcPr/>
          <w:p>
            <w:pPr>
              <w:pStyle w:val="Compact"/>
              <w:spacing w:line="288" w:lineRule="auto"/>
              <w:jc w:val="left"/>
            </w:pPr>
            <w:r>
              <w:rPr>
                <w:rFonts w:ascii="Times New Roman" w:hAnsi="Times New Roman" w:eastAsia="Times New Roman" w:cs="Times New Roman"/>
                <w:sz w:val="24"/>
              </w:rPr>
              <w:t xml:space="preserve">DV</w:t>
            </w:r>
          </w:p>
        </w:tc>
        <w:tc>
          <w:tcPr/>
          <w:p>
            <w:pPr>
              <w:pStyle w:val="Compact"/>
              <w:spacing w:line="288" w:lineRule="auto"/>
              <w:jc w:val="left"/>
            </w:pPr>
            <w:r>
              <w:rPr>
                <w:rFonts w:ascii="Times New Roman" w:hAnsi="Times New Roman" w:eastAsia="Times New Roman" w:cs="Times New Roman"/>
                <w:sz w:val="24"/>
              </w:rPr>
              <w:t xml:space="preserve">ln(LP)</w:t>
            </w:r>
          </w:p>
        </w:tc>
        <w:tc>
          <w:tcPr/>
          <w:p>
            <w:pPr>
              <w:pStyle w:val="Compact"/>
              <w:spacing w:line="288" w:lineRule="auto"/>
              <w:jc w:val="left"/>
            </w:pPr>
            <w:r>
              <w:rPr>
                <w:rFonts w:ascii="Times New Roman" w:hAnsi="Times New Roman" w:eastAsia="Times New Roman" w:cs="Times New Roman"/>
                <w:sz w:val="24"/>
              </w:rPr>
              <w:t xml:space="preserve">ROA/Tobin’s Q</w:t>
            </w:r>
          </w:p>
        </w:tc>
        <w:tc>
          <w:tcPr/>
          <w:p>
            <w:pPr>
              <w:pStyle w:val="Compact"/>
              <w:spacing w:line="288" w:lineRule="auto"/>
              <w:jc w:val="left"/>
            </w:pPr>
            <w:r>
              <w:rPr>
                <w:rFonts w:ascii="Times New Roman" w:hAnsi="Times New Roman" w:eastAsia="Times New Roman" w:cs="Times New Roman"/>
                <w:sz w:val="24"/>
              </w:rPr>
              <w:t xml:space="preserve">Perf. (multi)</w:t>
            </w:r>
          </w:p>
        </w:tc>
        <w:tc>
          <w:tcPr/>
          <w:p>
            <w:pPr>
              <w:pStyle w:val="Compact"/>
              <w:spacing w:line="288" w:lineRule="auto"/>
              <w:jc w:val="left"/>
            </w:pPr>
            <w:r>
              <w:rPr>
                <w:rFonts w:ascii="Times New Roman" w:hAnsi="Times New Roman" w:eastAsia="Times New Roman" w:cs="Times New Roman"/>
                <w:sz w:val="24"/>
              </w:rPr>
              <w:t xml:space="preserve">Perf. (multi)</w:t>
            </w:r>
          </w:p>
        </w:tc>
      </w:tr>
      <w:tr>
        <w:tc>
          <w:tcPr/>
          <w:p>
            <w:pPr>
              <w:pStyle w:val="Compact"/>
              <w:spacing w:line="288" w:lineRule="auto"/>
              <w:jc w:val="left"/>
            </w:pPr>
            <w:r>
              <w:rPr>
                <w:rFonts w:ascii="Times New Roman" w:hAnsi="Times New Roman" w:eastAsia="Times New Roman" w:cs="Times New Roman"/>
                <w:sz w:val="24"/>
              </w:rPr>
              <w:t xml:space="preserve">Phi tuyến kiểm định</w:t>
            </w:r>
          </w:p>
        </w:tc>
        <w:tc>
          <w:tcPr/>
          <w:p>
            <w:pPr>
              <w:pStyle w:val="Compact"/>
              <w:spacing w:line="288" w:lineRule="auto"/>
              <w:jc w:val="left"/>
            </w:pPr>
            <w:r>
              <w:rPr>
                <w:rFonts w:ascii="Times New Roman" w:hAnsi="Times New Roman" w:eastAsia="Times New Roman" w:cs="Times New Roman"/>
                <w:sz w:val="24"/>
              </w:rPr>
              <w:t xml:space="preserve">Lind–Mehlum + LOWESS</w:t>
            </w:r>
          </w:p>
        </w:tc>
        <w:tc>
          <w:tcPr/>
          <w:p>
            <w:pPr>
              <w:pStyle w:val="Compact"/>
              <w:spacing w:line="288" w:lineRule="auto"/>
              <w:jc w:val="left"/>
            </w:pPr>
            <w:r>
              <w:rPr>
                <w:rFonts w:ascii="Times New Roman" w:hAnsi="Times New Roman" w:eastAsia="Times New Roman" w:cs="Times New Roman"/>
                <w:sz w:val="24"/>
              </w:rPr>
              <w:t xml:space="preserve">Cubic OLS</w:t>
            </w:r>
          </w:p>
        </w:tc>
        <w:tc>
          <w:tcPr/>
          <w:p>
            <w:pPr>
              <w:pStyle w:val="Compact"/>
              <w:spacing w:line="288" w:lineRule="auto"/>
              <w:jc w:val="left"/>
            </w:pPr>
            <w:r>
              <w:rPr>
                <w:rFonts w:ascii="Times New Roman" w:hAnsi="Times New Roman" w:eastAsia="Times New Roman" w:cs="Times New Roman"/>
                <w:sz w:val="24"/>
              </w:rPr>
              <w:t xml:space="preserve">HLM</w:t>
            </w:r>
          </w:p>
        </w:tc>
        <w:tc>
          <w:tcPr/>
          <w:p>
            <w:pPr>
              <w:pStyle w:val="Compact"/>
              <w:spacing w:line="288" w:lineRule="auto"/>
              <w:jc w:val="left"/>
            </w:pPr>
            <w:r>
              <w:rPr>
                <w:rFonts w:ascii="Times New Roman" w:hAnsi="Times New Roman" w:eastAsia="Times New Roman" w:cs="Times New Roman"/>
                <w:sz w:val="24"/>
              </w:rPr>
              <w:t xml:space="preserve">HLM</w:t>
            </w:r>
          </w:p>
        </w:tc>
      </w:tr>
      <w:tr>
        <w:tc>
          <w:tcPr/>
          <w:p>
            <w:pPr>
              <w:pStyle w:val="Compact"/>
              <w:spacing w:line="288" w:lineRule="auto"/>
              <w:jc w:val="left"/>
            </w:pPr>
            <w:r>
              <w:rPr>
                <w:rFonts w:ascii="Times New Roman" w:hAnsi="Times New Roman" w:eastAsia="Times New Roman" w:cs="Times New Roman"/>
                <w:sz w:val="24"/>
              </w:rPr>
              <w:t xml:space="preserve">Digital moderator</w:t>
            </w:r>
          </w:p>
        </w:tc>
        <w:tc>
          <w:tcPr/>
          <w:p>
            <w:pPr>
              <w:pStyle w:val="Compact"/>
              <w:spacing w:line="288" w:lineRule="auto"/>
              <w:jc w:val="left"/>
            </w:pPr>
            <w:r>
              <w:rPr>
                <w:rFonts w:ascii="Times New Roman" w:hAnsi="Times New Roman" w:eastAsia="Times New Roman" w:cs="Times New Roman"/>
                <w:sz w:val="24"/>
              </w:rPr>
              <w:t xml:space="preserve">TCI + DAI</w:t>
            </w:r>
          </w:p>
        </w:tc>
        <w:tc>
          <w:tcPr/>
          <w:p>
            <w:pPr>
              <w:pStyle w:val="Compact"/>
              <w:spacing w:line="288" w:lineRule="auto"/>
              <w:jc w:val="left"/>
            </w:pPr>
            <w:r>
              <w:rPr>
                <w:rFonts w:ascii="Times New Roman" w:hAnsi="Times New Roman" w:eastAsia="Times New Roman" w:cs="Times New Roman"/>
                <w:sz w:val="24"/>
              </w:rPr>
              <w:t xml:space="preserve">Không có</w:t>
            </w:r>
          </w:p>
        </w:tc>
        <w:tc>
          <w:tcPr/>
          <w:p>
            <w:pPr>
              <w:pStyle w:val="Compact"/>
              <w:spacing w:line="288" w:lineRule="auto"/>
              <w:jc w:val="left"/>
            </w:pPr>
            <w:r>
              <w:rPr>
                <w:rFonts w:ascii="Times New Roman" w:hAnsi="Times New Roman" w:eastAsia="Times New Roman" w:cs="Times New Roman"/>
                <w:sz w:val="24"/>
              </w:rPr>
              <w:t xml:space="preserve">Không có</w:t>
            </w:r>
          </w:p>
        </w:tc>
        <w:tc>
          <w:tcPr/>
          <w:p>
            <w:pPr>
              <w:pStyle w:val="Compact"/>
              <w:spacing w:line="288" w:lineRule="auto"/>
              <w:jc w:val="left"/>
            </w:pPr>
            <w:r>
              <w:rPr>
                <w:rFonts w:ascii="Times New Roman" w:hAnsi="Times New Roman" w:eastAsia="Times New Roman" w:cs="Times New Roman"/>
                <w:sz w:val="24"/>
              </w:rPr>
              <w:t xml:space="preserve">Không có</w:t>
            </w:r>
          </w:p>
        </w:tc>
      </w:tr>
      <w:tr>
        <w:tc>
          <w:tcPr/>
          <w:p>
            <w:pPr>
              <w:pStyle w:val="Compact"/>
              <w:spacing w:line="288" w:lineRule="auto"/>
              <w:jc w:val="left"/>
            </w:pPr>
            <w:r>
              <w:rPr>
                <w:rFonts w:ascii="Times New Roman" w:hAnsi="Times New Roman" w:eastAsia="Times New Roman" w:cs="Times New Roman"/>
                <w:sz w:val="24"/>
              </w:rPr>
              <w:t xml:space="preserve">IV cho endogeneity</w:t>
            </w:r>
          </w:p>
        </w:tc>
        <w:tc>
          <w:tcPr/>
          <w:p>
            <w:pPr>
              <w:pStyle w:val="Compact"/>
              <w:spacing w:line="288" w:lineRule="auto"/>
              <w:jc w:val="left"/>
            </w:pPr>
            <w:r>
              <w:rPr>
                <w:rFonts w:ascii="Times New Roman" w:hAnsi="Times New Roman" w:eastAsia="Times New Roman" w:cs="Times New Roman"/>
                <w:sz w:val="24"/>
              </w:rPr>
              <w:t xml:space="preserve">Có (2SLS)</w:t>
            </w:r>
          </w:p>
        </w:tc>
        <w:tc>
          <w:tcPr/>
          <w:p>
            <w:pPr>
              <w:pStyle w:val="Compact"/>
              <w:spacing w:line="288" w:lineRule="auto"/>
              <w:jc w:val="left"/>
            </w:pPr>
            <w:r>
              <w:rPr>
                <w:rFonts w:ascii="Times New Roman" w:hAnsi="Times New Roman" w:eastAsia="Times New Roman" w:cs="Times New Roman"/>
                <w:sz w:val="24"/>
              </w:rPr>
              <w:t xml:space="preserve">Không</w:t>
            </w:r>
          </w:p>
        </w:tc>
        <w:tc>
          <w:tcPr/>
          <w:p>
            <w:pPr>
              <w:pStyle w:val="Compact"/>
              <w:spacing w:line="288" w:lineRule="auto"/>
              <w:jc w:val="left"/>
            </w:pPr>
            <w:r>
              <w:rPr>
                <w:rFonts w:ascii="Times New Roman" w:hAnsi="Times New Roman" w:eastAsia="Times New Roman" w:cs="Times New Roman"/>
                <w:sz w:val="24"/>
              </w:rPr>
              <w:t xml:space="preserve">Không</w:t>
            </w:r>
          </w:p>
        </w:tc>
        <w:tc>
          <w:tcPr/>
          <w:p>
            <w:pPr>
              <w:pStyle w:val="Compact"/>
              <w:spacing w:line="288" w:lineRule="auto"/>
              <w:jc w:val="left"/>
            </w:pPr>
            <w:r>
              <w:rPr>
                <w:rFonts w:ascii="Times New Roman" w:hAnsi="Times New Roman" w:eastAsia="Times New Roman" w:cs="Times New Roman"/>
                <w:sz w:val="24"/>
              </w:rPr>
              <w:t xml:space="preserve">Không</w:t>
            </w:r>
          </w:p>
        </w:tc>
      </w:tr>
      <w:tr>
        <w:tc>
          <w:tcPr/>
          <w:p>
            <w:pPr>
              <w:pStyle w:val="Compact"/>
              <w:spacing w:line="288" w:lineRule="auto"/>
              <w:jc w:val="left"/>
            </w:pPr>
            <w:r>
              <w:rPr>
                <w:rFonts w:ascii="Times New Roman" w:hAnsi="Times New Roman" w:eastAsia="Times New Roman" w:cs="Times New Roman"/>
                <w:sz w:val="24"/>
              </w:rPr>
              <w:t xml:space="preserve">ICRV classification</w:t>
            </w:r>
          </w:p>
        </w:tc>
        <w:tc>
          <w:tcPr/>
          <w:p>
            <w:pPr>
              <w:pStyle w:val="Compact"/>
              <w:spacing w:line="288" w:lineRule="auto"/>
              <w:jc w:val="left"/>
            </w:pPr>
            <w:r>
              <w:rPr>
                <w:rFonts w:ascii="Times New Roman" w:hAnsi="Times New Roman" w:eastAsia="Times New Roman" w:cs="Times New Roman"/>
                <w:sz w:val="24"/>
              </w:rPr>
              <w:t xml:space="preserve">6 nhóm (novel)</w:t>
            </w:r>
          </w:p>
        </w:tc>
        <w:tc>
          <w:tcPr/>
          <w:p>
            <w:pPr>
              <w:pStyle w:val="Compact"/>
              <w:spacing w:line="288" w:lineRule="auto"/>
              <w:jc w:val="left"/>
            </w:pPr>
            <w:r>
              <w:rPr>
                <w:rFonts w:ascii="Times New Roman" w:hAnsi="Times New Roman" w:eastAsia="Times New Roman" w:cs="Times New Roman"/>
                <w:sz w:val="24"/>
              </w:rPr>
              <w:t xml:space="preserve">Không</w:t>
            </w:r>
          </w:p>
        </w:tc>
        <w:tc>
          <w:tcPr/>
          <w:p>
            <w:pPr>
              <w:pStyle w:val="Compact"/>
              <w:spacing w:line="288" w:lineRule="auto"/>
              <w:jc w:val="left"/>
            </w:pPr>
            <w:r>
              <w:rPr>
                <w:rFonts w:ascii="Times New Roman" w:hAnsi="Times New Roman" w:eastAsia="Times New Roman" w:cs="Times New Roman"/>
                <w:sz w:val="24"/>
              </w:rPr>
              <w:t xml:space="preserve">GNI rough</w:t>
            </w:r>
          </w:p>
        </w:tc>
        <w:tc>
          <w:tcPr/>
          <w:p>
            <w:pPr>
              <w:pStyle w:val="Compact"/>
              <w:spacing w:line="288" w:lineRule="auto"/>
              <w:jc w:val="left"/>
            </w:pPr>
            <w:r>
              <w:rPr>
                <w:rFonts w:ascii="Times New Roman" w:hAnsi="Times New Roman" w:eastAsia="Times New Roman" w:cs="Times New Roman"/>
                <w:sz w:val="24"/>
              </w:rPr>
              <w:t xml:space="preserve">WB income group</w:t>
            </w:r>
          </w:p>
        </w:tc>
      </w:tr>
      <w:tr>
        <w:tc>
          <w:tcPr/>
          <w:p>
            <w:pPr>
              <w:pStyle w:val="Compact"/>
              <w:spacing w:line="288" w:lineRule="auto"/>
              <w:jc w:val="left"/>
            </w:pPr>
            <w:r>
              <w:rPr>
                <w:rFonts w:ascii="Times New Roman" w:hAnsi="Times New Roman" w:eastAsia="Times New Roman" w:cs="Times New Roman"/>
                <w:sz w:val="24"/>
              </w:rPr>
              <w:t xml:space="preserve">Temporal heterogeneity</w:t>
            </w:r>
          </w:p>
        </w:tc>
        <w:tc>
          <w:tcPr/>
          <w:p>
            <w:pPr>
              <w:pStyle w:val="Compact"/>
              <w:spacing w:line="288" w:lineRule="auto"/>
              <w:jc w:val="left"/>
            </w:pPr>
            <w:r>
              <w:rPr>
                <w:rFonts w:ascii="Times New Roman" w:hAnsi="Times New Roman" w:eastAsia="Times New Roman" w:cs="Times New Roman"/>
                <w:sz w:val="24"/>
              </w:rPr>
              <w:t xml:space="preserve">Year-bucket design</w:t>
            </w:r>
          </w:p>
        </w:tc>
        <w:tc>
          <w:tcPr/>
          <w:p>
            <w:pPr>
              <w:pStyle w:val="Compact"/>
              <w:spacing w:line="288" w:lineRule="auto"/>
              <w:jc w:val="left"/>
            </w:pPr>
            <w:r>
              <w:rPr>
                <w:rFonts w:ascii="Times New Roman" w:hAnsi="Times New Roman" w:eastAsia="Times New Roman" w:cs="Times New Roman"/>
                <w:sz w:val="24"/>
              </w:rPr>
              <w:t xml:space="preserve">Không</w:t>
            </w:r>
          </w:p>
        </w:tc>
        <w:tc>
          <w:tcPr/>
          <w:p>
            <w:pPr>
              <w:pStyle w:val="Compact"/>
              <w:spacing w:line="288" w:lineRule="auto"/>
              <w:jc w:val="left"/>
            </w:pPr>
            <w:r>
              <w:rPr>
                <w:rFonts w:ascii="Times New Roman" w:hAnsi="Times New Roman" w:eastAsia="Times New Roman" w:cs="Times New Roman"/>
                <w:sz w:val="24"/>
              </w:rPr>
              <w:t xml:space="preserve">Không</w:t>
            </w:r>
          </w:p>
        </w:tc>
        <w:tc>
          <w:tcPr/>
          <w:p>
            <w:pPr>
              <w:pStyle w:val="Compact"/>
              <w:spacing w:line="288" w:lineRule="auto"/>
              <w:jc w:val="left"/>
            </w:pPr>
            <w:r>
              <w:rPr>
                <w:rFonts w:ascii="Times New Roman" w:hAnsi="Times New Roman" w:eastAsia="Times New Roman" w:cs="Times New Roman"/>
                <w:sz w:val="24"/>
              </w:rPr>
              <w:t xml:space="preserve">Không</w:t>
            </w:r>
          </w:p>
        </w:tc>
      </w:tr>
    </w:tbl>
    <w:p>
      <w:pPr>
        <w:pStyle w:val="BodyText"/>
        <w:spacing w:line="288" w:lineRule="auto"/>
      </w:pPr>
      <w:r>
        <w:rPr>
          <w:iCs/>
          <w:rFonts w:ascii="Times New Roman" w:hAnsi="Times New Roman" w:eastAsia="Times New Roman" w:cs="Times New Roman"/>
          <w:i/>
          <w:sz w:val="26"/>
        </w:rPr>
        <w:t xml:space="preserve">Ghi chú</w:t>
      </w:r>
      <w:r>
        <w:rPr>
          <w:rFonts w:ascii="Times New Roman" w:hAnsi="Times New Roman" w:eastAsia="Times New Roman" w:cs="Times New Roman"/>
          <w:sz w:val="26"/>
        </w:rPr>
        <w:t xml:space="preserve">: CĐ2 là nghiên cứu duy nhất tích hợp đồng thời: (a) cỡ mẫu vi mô lớn; (b) kiểm định phi tuyến chính thức; (c) digital moderators; (d) IV; và (e) ICRV institutional classification cho châu Á-Thái Bình Dương.</w:t>
      </w:r>
    </w:p>
    <w:p>
      <w:pPr>
        <w:pStyle w:val="BodyText"/>
        <w:spacing w:line="288" w:lineRule="auto"/>
      </w:pPr>
      <w:r>
        <w:rPr>
          <w:bCs/>
          <w:rFonts w:ascii="Times New Roman" w:hAnsi="Times New Roman" w:eastAsia="Times New Roman" w:cs="Times New Roman"/>
          <w:b/>
          <w:sz w:val="26"/>
        </w:rPr>
        <w:t xml:space="preserve">Đóng góp 9: Giao thức hòa hợp ba thế hệ WBES</w:t>
      </w:r>
      <w:r>
        <w:rPr>
          <w:rFonts w:ascii="Times New Roman" w:hAnsi="Times New Roman" w:eastAsia="Times New Roman" w:cs="Times New Roman"/>
          <w:sz w:val="26"/>
        </w:rPr>
        <w:t xml:space="preserve">. Hòa hợp PICS3 (2009–13), Standardized (2014–18), và BEE (2019–25) đòi hỏi crosswalk biến chi tiết (≥40 biến), xử lý schema inconsistencies, và validation qua overlap years (khi một số quốc gia có cả hai schema). Giao thức này, được document hóa đầy đủ, là đóng góp methodological độc lập có giá trị cho cộng đồng nghiên cứu WBES.</w:t>
      </w:r>
    </w:p>
    <w:bookmarkEnd w:id="89"/>
    <w:bookmarkStart w:id="90" w:name="hàm-ý-chính-sách"/>
    <w:p>
      <w:pPr>
        <w:pStyle w:val="Heading3"/>
        <w:spacing w:line="288" w:lineRule="auto"/>
      </w:pPr>
      <w:r>
        <w:rPr>
          <w:rFonts w:ascii="Times New Roman" w:hAnsi="Times New Roman" w:eastAsia="Times New Roman" w:cs="Times New Roman"/>
          <w:b/>
          <w:sz w:val="26"/>
        </w:rPr>
        <w:t xml:space="preserve">9.5 Hàm ý chính sách</w:t>
      </w:r>
    </w:p>
    <w:p>
      <w:pPr>
        <w:pStyle w:val="FirstParagraph"/>
        <w:spacing w:line="288" w:lineRule="auto"/>
      </w:pPr>
      <w:r>
        <w:rPr>
          <w:bCs/>
          <w:rFonts w:ascii="Times New Roman" w:hAnsi="Times New Roman" w:eastAsia="Times New Roman" w:cs="Times New Roman"/>
          <w:b/>
          <w:sz w:val="26"/>
        </w:rPr>
        <w:t xml:space="preserve">Cho doanh nghiệp Việt Nam và emerging Asia</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1.</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Đầu tư vào TCI trước DAI</w:t>
      </w:r>
      <w:r>
        <w:rPr>
          <w:rFonts w:ascii="Times New Roman" w:hAnsi="Times New Roman" w:eastAsia="Times New Roman" w:cs="Times New Roman"/>
          <w:sz w:val="26"/>
        </w:rPr>
        <w:t xml:space="preserve">: Bằng chứng IV (P3 Việt Nam) cho thấy chỉ TCI là causal, trong khi DAI dương trong OLS là selection-driven. Doanh nghiệp nên ưu tiên xây dựng năng lực công nghệ thực chất (ISO, R&amp;D, foreign tech) trước khi đầu tư vào digital adoption.</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2.</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Turning point 39–46% FSTS cho Việt Nam</w:t>
      </w:r>
      <w:r>
        <w:rPr>
          <w:rFonts w:ascii="Times New Roman" w:hAnsi="Times New Roman" w:eastAsia="Times New Roman" w:cs="Times New Roman"/>
          <w:sz w:val="26"/>
        </w:rPr>
        <w:t xml:space="preserve">: Doanh nghiệp vượt ngưỡng này cần đánh giá lại chiến lược QTH — tăng cường năng lực điều phối (manager experience, ERP, CRM) thay vì chỉ tăng tỉ lệ xuất khẩu.</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3.</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DAI phát huy mạnh khi FSTS cao và institutional setting tốt</w:t>
      </w:r>
      <w:r>
        <w:rPr>
          <w:rFonts w:ascii="Times New Roman" w:hAnsi="Times New Roman" w:eastAsia="Times New Roman" w:cs="Times New Roman"/>
          <w:sz w:val="26"/>
        </w:rPr>
        <w:t xml:space="preserve">: Nhóm I (Singapore) cho thấy DAI×FSTS² = +3.119 — khi doanh nghiệp đã ở mức FSTS 70%+ và hoạt động trong môi trường thể chế tốt, DAI mới trở thành scaling lever.</w:t>
      </w:r>
    </w:p>
    <w:p>
      <w:pPr>
        <w:pStyle w:val="BodyText"/>
        <w:spacing w:line="288" w:lineRule="auto"/>
      </w:pPr>
      <w:r>
        <w:rPr>
          <w:bCs/>
          <w:rFonts w:ascii="Times New Roman" w:hAnsi="Times New Roman" w:eastAsia="Times New Roman" w:cs="Times New Roman"/>
          <w:b/>
          <w:sz w:val="26"/>
        </w:rPr>
        <w:t xml:space="preserve">Cho nhà hoạch định chính sách</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1.</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ICRV gradient</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cho thấy chính sách hỗ trợ QTH cần phân biệt theo regime — what works in Singapore does not work in Bangladesh.</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2.</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Temporal heterogeneity H6</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 chính sách năm 2025 không thể sao chép chính sách năm 2009; AI bùng nổ tạo ra cơ hội mới cho DAI trong giai đoạn 2018+.</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3.</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SIDS forced penalty</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 Pacific SIDS cần khung chính sách khác hoàn toàn, không áp dụng logic inverted-U standard.</w:t>
      </w:r>
    </w:p>
    <w:p>
      <w:pPr>
        <w:pStyle w:val="BodyText"/>
        <w:spacing w:line="288" w:lineRule="auto"/>
      </w:pPr>
      <w:r>
        <w:rPr>
          <w:bCs/>
          <w:rFonts w:ascii="Times New Roman" w:hAnsi="Times New Roman" w:eastAsia="Times New Roman" w:cs="Times New Roman"/>
          <w:b/>
          <w:sz w:val="26"/>
        </w:rPr>
        <w:t xml:space="preserve">Bảng 9.1</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Ma trận chính sách theo nhóm ICRV — hàm ý từ H1–H5.</w:t>
      </w:r>
    </w:p>
    <w:tbl>
      <w:tblPr>
        <w:tblStyle w:val="Table"/>
        <w:tblW w:type="pct" w:w="5000"/>
        <w:tblLook w:firstRow="1" w:lastRow="0" w:firstColumn="0" w:lastColumn="0" w:noHBand="0" w:noVBand="0" w:val="0020"/>
        <w:jc w:val="start"/>
      </w:tblPr>
      <w:tblGrid>
        <w:gridCol w:w="1320"/>
        <w:gridCol w:w="1440"/>
        <w:gridCol w:w="3120"/>
        <w:gridCol w:w="2040"/>
      </w:tblGrid>
      <w:tr>
        <w:trPr>
          <w:tblHeader w:val="true"/>
        </w:trPr>
        <w:tc>
          <w:tcPr/>
          <w:p>
            <w:pPr>
              <w:pStyle w:val="Compact"/>
              <w:spacing w:line="288" w:lineRule="auto"/>
              <w:jc w:val="left"/>
            </w:pPr>
            <w:r>
              <w:rPr>
                <w:rFonts w:ascii="Times New Roman" w:hAnsi="Times New Roman" w:eastAsia="Times New Roman" w:cs="Times New Roman"/>
                <w:sz w:val="24"/>
              </w:rPr>
              <w:t xml:space="preserve">Nhóm ICRV</w:t>
            </w:r>
          </w:p>
        </w:tc>
        <w:tc>
          <w:tcPr/>
          <w:p>
            <w:pPr>
              <w:pStyle w:val="Compact"/>
              <w:spacing w:line="288" w:lineRule="auto"/>
              <w:jc w:val="left"/>
            </w:pPr>
            <w:r>
              <w:rPr>
                <w:rFonts w:ascii="Times New Roman" w:hAnsi="Times New Roman" w:eastAsia="Times New Roman" w:cs="Times New Roman"/>
                <w:sz w:val="24"/>
              </w:rPr>
              <w:t xml:space="preserve">Pattern I→P</w:t>
            </w:r>
          </w:p>
        </w:tc>
        <w:tc>
          <w:tcPr/>
          <w:p>
            <w:pPr>
              <w:pStyle w:val="Compact"/>
              <w:spacing w:line="288" w:lineRule="auto"/>
              <w:jc w:val="left"/>
            </w:pPr>
            <w:r>
              <w:rPr>
                <w:rFonts w:ascii="Times New Roman" w:hAnsi="Times New Roman" w:eastAsia="Times New Roman" w:cs="Times New Roman"/>
                <w:sz w:val="24"/>
              </w:rPr>
              <w:t xml:space="preserve">Hàm ý chính sách ưu tiên</w:t>
            </w:r>
          </w:p>
        </w:tc>
        <w:tc>
          <w:tcPr/>
          <w:p>
            <w:pPr>
              <w:pStyle w:val="Compact"/>
              <w:spacing w:line="288" w:lineRule="auto"/>
              <w:jc w:val="left"/>
            </w:pPr>
            <w:r>
              <w:rPr>
                <w:rFonts w:ascii="Times New Roman" w:hAnsi="Times New Roman" w:eastAsia="Times New Roman" w:cs="Times New Roman"/>
                <w:sz w:val="24"/>
              </w:rPr>
              <w:t xml:space="preserve">Ngưỡng can thiệp</w:t>
            </w:r>
          </w:p>
        </w:tc>
      </w:tr>
      <w:tr>
        <w:tc>
          <w:tcPr/>
          <w:p>
            <w:pPr>
              <w:pStyle w:val="Compact"/>
              <w:spacing w:line="288" w:lineRule="auto"/>
              <w:jc w:val="left"/>
            </w:pPr>
            <w:r>
              <w:rPr>
                <w:rFonts w:ascii="Times New Roman" w:hAnsi="Times New Roman" w:eastAsia="Times New Roman" w:cs="Times New Roman"/>
                <w:sz w:val="24"/>
              </w:rPr>
              <w:t xml:space="preserve">Nhóm I (tiên tiến đổi mới)</w:t>
            </w:r>
          </w:p>
        </w:tc>
        <w:tc>
          <w:tcPr/>
          <w:p>
            <w:pPr>
              <w:pStyle w:val="Compact"/>
              <w:spacing w:line="288" w:lineRule="auto"/>
              <w:jc w:val="left"/>
            </w:pPr>
            <w:r>
              <w:rPr>
                <w:rFonts w:ascii="Times New Roman" w:hAnsi="Times New Roman" w:eastAsia="Times New Roman" w:cs="Times New Roman"/>
                <w:sz w:val="24"/>
              </w:rPr>
              <w:t xml:space="preserve">Near-monotonic, DAI conditional scaling</w:t>
            </w:r>
          </w:p>
        </w:tc>
        <w:tc>
          <w:tcPr/>
          <w:p>
            <w:pPr>
              <w:pStyle w:val="Compact"/>
              <w:spacing w:line="288" w:lineRule="auto"/>
              <w:jc w:val="left"/>
            </w:pPr>
            <w:r>
              <w:rPr>
                <w:rFonts w:ascii="Times New Roman" w:hAnsi="Times New Roman" w:eastAsia="Times New Roman" w:cs="Times New Roman"/>
                <w:sz w:val="24"/>
              </w:rPr>
              <w:t xml:space="preserve">Tập trung DAI×FSTS cao — chính sách platform, e-commerce B2B</w:t>
            </w:r>
          </w:p>
        </w:tc>
        <w:tc>
          <w:tcPr/>
          <w:p>
            <w:pPr>
              <w:pStyle w:val="Compact"/>
              <w:spacing w:line="288" w:lineRule="auto"/>
              <w:jc w:val="left"/>
            </w:pPr>
            <w:r>
              <w:rPr>
                <w:rFonts w:ascii="Times New Roman" w:hAnsi="Times New Roman" w:eastAsia="Times New Roman" w:cs="Times New Roman"/>
                <w:sz w:val="24"/>
              </w:rPr>
              <w:t xml:space="preserve">Hỗ trợ khi FSTS &gt; 60%</w:t>
            </w:r>
          </w:p>
        </w:tc>
      </w:tr>
      <w:tr>
        <w:tc>
          <w:tcPr/>
          <w:p>
            <w:pPr>
              <w:pStyle w:val="Compact"/>
              <w:spacing w:line="288" w:lineRule="auto"/>
              <w:jc w:val="left"/>
            </w:pPr>
            <w:r>
              <w:rPr>
                <w:rFonts w:ascii="Times New Roman" w:hAnsi="Times New Roman" w:eastAsia="Times New Roman" w:cs="Times New Roman"/>
                <w:sz w:val="24"/>
              </w:rPr>
              <w:t xml:space="preserve">Nhóm II (tiên tiến tài nguyên)</w:t>
            </w:r>
          </w:p>
        </w:tc>
        <w:tc>
          <w:tcPr/>
          <w:p>
            <w:pPr>
              <w:pStyle w:val="Compact"/>
              <w:spacing w:line="288" w:lineRule="auto"/>
              <w:jc w:val="left"/>
            </w:pPr>
            <w:r>
              <w:rPr>
                <w:rFonts w:ascii="Times New Roman" w:hAnsi="Times New Roman" w:eastAsia="Times New Roman" w:cs="Times New Roman"/>
                <w:sz w:val="24"/>
              </w:rPr>
              <w:t xml:space="preserve">Weakly I→P, FDI dominant</w:t>
            </w:r>
          </w:p>
        </w:tc>
        <w:tc>
          <w:tcPr/>
          <w:p>
            <w:pPr>
              <w:pStyle w:val="Compact"/>
              <w:spacing w:line="288" w:lineRule="auto"/>
              <w:jc w:val="left"/>
            </w:pPr>
            <w:r>
              <w:rPr>
                <w:rFonts w:ascii="Times New Roman" w:hAnsi="Times New Roman" w:eastAsia="Times New Roman" w:cs="Times New Roman"/>
                <w:sz w:val="24"/>
              </w:rPr>
              <w:t xml:space="preserve">Đa dạng hóa kinh tế tránh resource curse; SME export diversification</w:t>
            </w:r>
          </w:p>
        </w:tc>
        <w:tc>
          <w:tcPr/>
          <w:p>
            <w:pPr>
              <w:pStyle w:val="Compact"/>
              <w:spacing w:line="288" w:lineRule="auto"/>
              <w:jc w:val="left"/>
            </w:pPr>
            <w:r>
              <w:rPr>
                <w:rFonts w:ascii="Times New Roman" w:hAnsi="Times New Roman" w:eastAsia="Times New Roman" w:cs="Times New Roman"/>
                <w:sz w:val="24"/>
              </w:rPr>
              <w:t xml:space="preserve">Giảm resource dependency</w:t>
            </w:r>
          </w:p>
        </w:tc>
      </w:tr>
      <w:tr>
        <w:tc>
          <w:tcPr/>
          <w:p>
            <w:pPr>
              <w:pStyle w:val="Compact"/>
              <w:spacing w:line="288" w:lineRule="auto"/>
              <w:jc w:val="left"/>
            </w:pPr>
            <w:r>
              <w:rPr>
                <w:rFonts w:ascii="Times New Roman" w:hAnsi="Times New Roman" w:eastAsia="Times New Roman" w:cs="Times New Roman"/>
                <w:sz w:val="24"/>
              </w:rPr>
              <w:t xml:space="preserve">Nhóm III (trung bình cao)</w:t>
            </w:r>
          </w:p>
        </w:tc>
        <w:tc>
          <w:tcPr/>
          <w:p>
            <w:pPr>
              <w:pStyle w:val="Compact"/>
              <w:spacing w:line="288" w:lineRule="auto"/>
              <w:jc w:val="left"/>
            </w:pPr>
            <w:r>
              <w:rPr>
                <w:rFonts w:ascii="Times New Roman" w:hAnsi="Times New Roman" w:eastAsia="Times New Roman" w:cs="Times New Roman"/>
                <w:sz w:val="24"/>
              </w:rPr>
              <w:t xml:space="preserve">Inverted-U, TP 45–55%</w:t>
            </w:r>
          </w:p>
        </w:tc>
        <w:tc>
          <w:tcPr/>
          <w:p>
            <w:pPr>
              <w:pStyle w:val="Compact"/>
              <w:spacing w:line="288" w:lineRule="auto"/>
              <w:jc w:val="left"/>
            </w:pPr>
            <w:r>
              <w:rPr>
                <w:rFonts w:ascii="Times New Roman" w:hAnsi="Times New Roman" w:eastAsia="Times New Roman" w:cs="Times New Roman"/>
                <w:sz w:val="24"/>
              </w:rPr>
              <w:t xml:space="preserve">Nâng năng lực TCI trước khi scale xuất khẩu</w:t>
            </w:r>
          </w:p>
        </w:tc>
        <w:tc>
          <w:tcPr/>
          <w:p>
            <w:pPr>
              <w:pStyle w:val="Compact"/>
              <w:spacing w:line="288" w:lineRule="auto"/>
              <w:jc w:val="left"/>
            </w:pPr>
            <w:r>
              <w:rPr>
                <w:rFonts w:ascii="Times New Roman" w:hAnsi="Times New Roman" w:eastAsia="Times New Roman" w:cs="Times New Roman"/>
                <w:sz w:val="24"/>
              </w:rPr>
              <w:t xml:space="preserve">TCI investment khi FSTS &lt; 30%</w:t>
            </w:r>
          </w:p>
        </w:tc>
      </w:tr>
      <w:tr>
        <w:tc>
          <w:tcPr/>
          <w:p>
            <w:pPr>
              <w:pStyle w:val="Compact"/>
              <w:spacing w:line="288" w:lineRule="auto"/>
              <w:jc w:val="left"/>
            </w:pPr>
            <w:r>
              <w:rPr>
                <w:rFonts w:ascii="Times New Roman" w:hAnsi="Times New Roman" w:eastAsia="Times New Roman" w:cs="Times New Roman"/>
                <w:sz w:val="24"/>
              </w:rPr>
              <w:t xml:space="preserve">Nhóm IV (đang nổi)</w:t>
            </w:r>
          </w:p>
        </w:tc>
        <w:tc>
          <w:tcPr/>
          <w:p>
            <w:pPr>
              <w:pStyle w:val="Compact"/>
              <w:spacing w:line="288" w:lineRule="auto"/>
              <w:jc w:val="left"/>
            </w:pPr>
            <w:r>
              <w:rPr>
                <w:rFonts w:ascii="Times New Roman" w:hAnsi="Times New Roman" w:eastAsia="Times New Roman" w:cs="Times New Roman"/>
                <w:sz w:val="24"/>
              </w:rPr>
              <w:t xml:space="preserve">Inverted-U, TP 39–46%</w:t>
            </w:r>
          </w:p>
        </w:tc>
        <w:tc>
          <w:tcPr/>
          <w:p>
            <w:pPr>
              <w:pStyle w:val="Compact"/>
              <w:spacing w:line="288" w:lineRule="auto"/>
              <w:jc w:val="left"/>
            </w:pPr>
            <w:r>
              <w:rPr>
                <w:rFonts w:ascii="Times New Roman" w:hAnsi="Times New Roman" w:eastAsia="Times New Roman" w:cs="Times New Roman"/>
                <w:sz w:val="24"/>
              </w:rPr>
              <w:t xml:space="preserve">Giải quyết institutional voids cản trở xuất khẩu hiệu quả</w:t>
            </w:r>
          </w:p>
        </w:tc>
        <w:tc>
          <w:tcPr/>
          <w:p>
            <w:pPr>
              <w:pStyle w:val="Compact"/>
              <w:spacing w:line="288" w:lineRule="auto"/>
              <w:jc w:val="left"/>
            </w:pPr>
            <w:r>
              <w:rPr>
                <w:rFonts w:ascii="Times New Roman" w:hAnsi="Times New Roman" w:eastAsia="Times New Roman" w:cs="Times New Roman"/>
                <w:sz w:val="24"/>
              </w:rPr>
              <w:t xml:space="preserve">Cải cách khi TP bị kéo xuống &lt; 35%</w:t>
            </w:r>
          </w:p>
        </w:tc>
      </w:tr>
      <w:tr>
        <w:tc>
          <w:tcPr/>
          <w:p>
            <w:pPr>
              <w:pStyle w:val="Compact"/>
              <w:spacing w:line="288" w:lineRule="auto"/>
              <w:jc w:val="left"/>
            </w:pPr>
            <w:r>
              <w:rPr>
                <w:rFonts w:ascii="Times New Roman" w:hAnsi="Times New Roman" w:eastAsia="Times New Roman" w:cs="Times New Roman"/>
                <w:sz w:val="24"/>
              </w:rPr>
              <w:t xml:space="preserve">Nhóm V (cận biên)</w:t>
            </w:r>
          </w:p>
        </w:tc>
        <w:tc>
          <w:tcPr/>
          <w:p>
            <w:pPr>
              <w:pStyle w:val="Compact"/>
              <w:spacing w:line="288" w:lineRule="auto"/>
              <w:jc w:val="left"/>
            </w:pPr>
            <w:r>
              <w:rPr>
                <w:rFonts w:ascii="Times New Roman" w:hAnsi="Times New Roman" w:eastAsia="Times New Roman" w:cs="Times New Roman"/>
                <w:sz w:val="24"/>
              </w:rPr>
              <w:t xml:space="preserve">Inverted-U, TP thấp, institutional voids cao</w:t>
            </w:r>
          </w:p>
        </w:tc>
        <w:tc>
          <w:tcPr/>
          <w:p>
            <w:pPr>
              <w:pStyle w:val="Compact"/>
              <w:spacing w:line="288" w:lineRule="auto"/>
              <w:jc w:val="left"/>
            </w:pPr>
            <w:r>
              <w:rPr>
                <w:rFonts w:ascii="Times New Roman" w:hAnsi="Times New Roman" w:eastAsia="Times New Roman" w:cs="Times New Roman"/>
                <w:sz w:val="24"/>
              </w:rPr>
              <w:t xml:space="preserve">Ưu tiên institutional reform trước xuất khẩu expansion</w:t>
            </w:r>
          </w:p>
        </w:tc>
        <w:tc>
          <w:tcPr/>
          <w:p>
            <w:pPr>
              <w:pStyle w:val="Compact"/>
              <w:spacing w:line="288" w:lineRule="auto"/>
              <w:jc w:val="left"/>
            </w:pPr>
            <w:r>
              <w:rPr>
                <w:rFonts w:ascii="Times New Roman" w:hAnsi="Times New Roman" w:eastAsia="Times New Roman" w:cs="Times New Roman"/>
                <w:sz w:val="24"/>
              </w:rPr>
              <w:t xml:space="preserve">Phát triển thể chế cơ bản</w:t>
            </w:r>
          </w:p>
        </w:tc>
      </w:tr>
      <w:tr>
        <w:tc>
          <w:tcPr/>
          <w:p>
            <w:pPr>
              <w:pStyle w:val="Compact"/>
              <w:spacing w:line="288" w:lineRule="auto"/>
              <w:jc w:val="left"/>
            </w:pPr>
            <w:r>
              <w:rPr>
                <w:rFonts w:ascii="Times New Roman" w:hAnsi="Times New Roman" w:eastAsia="Times New Roman" w:cs="Times New Roman"/>
                <w:sz w:val="24"/>
              </w:rPr>
              <w:t xml:space="preserve">Nhóm VI (SIDS)</w:t>
            </w:r>
          </w:p>
        </w:tc>
        <w:tc>
          <w:tcPr/>
          <w:p>
            <w:pPr>
              <w:pStyle w:val="Compact"/>
              <w:spacing w:line="288" w:lineRule="auto"/>
              <w:jc w:val="left"/>
            </w:pPr>
            <w:r>
              <w:rPr>
                <w:rFonts w:ascii="Times New Roman" w:hAnsi="Times New Roman" w:eastAsia="Times New Roman" w:cs="Times New Roman"/>
                <w:sz w:val="24"/>
              </w:rPr>
              <w:t xml:space="preserve">Forced penalty</w:t>
            </w:r>
          </w:p>
        </w:tc>
        <w:tc>
          <w:tcPr/>
          <w:p>
            <w:pPr>
              <w:pStyle w:val="Compact"/>
              <w:spacing w:line="288" w:lineRule="auto"/>
              <w:jc w:val="left"/>
            </w:pPr>
            <w:r>
              <w:rPr>
                <w:rFonts w:ascii="Times New Roman" w:hAnsi="Times New Roman" w:eastAsia="Times New Roman" w:cs="Times New Roman"/>
                <w:sz w:val="24"/>
              </w:rPr>
              <w:t xml:space="preserve">Chính sách khác hoàn toàn — adaptive model không phải export-led</w:t>
            </w:r>
          </w:p>
        </w:tc>
        <w:tc>
          <w:tcPr/>
          <w:p>
            <w:pPr>
              <w:pStyle w:val="Compact"/>
              <w:spacing w:line="288" w:lineRule="auto"/>
              <w:jc w:val="left"/>
            </w:pPr>
            <w:r>
              <w:rPr>
                <w:rFonts w:ascii="Times New Roman" w:hAnsi="Times New Roman" w:eastAsia="Times New Roman" w:cs="Times New Roman"/>
                <w:sz w:val="24"/>
              </w:rPr>
              <w:t xml:space="preserve">Regional cooperation, ODA-linked trade</w:t>
            </w:r>
          </w:p>
        </w:tc>
      </w:tr>
    </w:tbl>
    <w:p>
      <w:pPr>
        <w:pStyle w:val="BodyText"/>
        <w:spacing w:line="288" w:lineRule="auto"/>
      </w:pPr>
      <w:r>
        <w:rPr>
          <w:bCs/>
          <w:rFonts w:ascii="Times New Roman" w:hAnsi="Times New Roman" w:eastAsia="Times New Roman" w:cs="Times New Roman"/>
          <w:b/>
          <w:sz w:val="26"/>
        </w:rPr>
        <w:t xml:space="preserve">Hàm ý chính sách cụ thể cho Việt Nam (Nhóm IV)</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 Turning point 39–46% là ngưỡng chiến lược: doanh nghiệp tiếp cận 40% FSTS cần hỗ trợ năng lực điều phối (ERP, logistics, CRM) không chỉ marketing xuất khẩu</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 TCI causal (IV F=22.1): Chính sách R&amp;D incentive, ISO certification support, và technology transfer agreement là đầu tư có hiệu quả nhân quả thực sự, không phải selection effect</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 DAI selection-driven trong Nhóm IV: Chương trình</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digital adoption</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cần targeting vào doanh nghiệp đang hoặc sẽ xuất khẩu — DAI trong doanh nghiệp không xuất khẩu ít có tác động LP trực tiếp theo CDCM</w:t>
      </w:r>
    </w:p>
    <w:bookmarkEnd w:id="90"/>
    <w:bookmarkStart w:id="91" w:name="hạn-chế"/>
    <w:p>
      <w:pPr>
        <w:pStyle w:val="Heading3"/>
        <w:spacing w:line="288" w:lineRule="auto"/>
      </w:pPr>
      <w:r>
        <w:rPr>
          <w:rFonts w:ascii="Times New Roman" w:hAnsi="Times New Roman" w:eastAsia="Times New Roman" w:cs="Times New Roman"/>
          <w:b/>
          <w:sz w:val="26"/>
        </w:rPr>
        <w:t xml:space="preserve">9.6 Hạn chế</w:t>
      </w:r>
    </w:p>
    <w:p>
      <w:pPr>
        <w:pStyle w:val="FirstParagraph"/>
        <w:spacing w:line="288" w:lineRule="auto"/>
      </w:pPr>
      <w:r>
        <w:rPr>
          <w:bCs/>
          <w:rFonts w:ascii="Times New Roman" w:hAnsi="Times New Roman" w:eastAsia="Times New Roman" w:cs="Times New Roman"/>
          <w:b/>
          <w:sz w:val="26"/>
        </w:rPr>
        <w:t xml:space="preserve">Hạn chế 1 — WBES không phải panel chuẩn</w:t>
      </w:r>
      <w:r>
        <w:rPr>
          <w:rFonts w:ascii="Times New Roman" w:hAnsi="Times New Roman" w:eastAsia="Times New Roman" w:cs="Times New Roman"/>
          <w:sz w:val="26"/>
        </w:rPr>
        <w:t xml:space="preserve">: Dữ liệu WBES chủ yếu là repeated cross-sections, không theo dõi cùng doanh nghiệp theo thời gian (ngoại trừ một số panel nhỏ). Điều này hạn chế khả năng suy luận nhân quả mạnh — các tác động thực nghiệm là conditional associations, không phải causal effects trừ khi có IV hợp lệ.</w:t>
      </w:r>
    </w:p>
    <w:p>
      <w:pPr>
        <w:pStyle w:val="BodyText"/>
        <w:spacing w:line="288" w:lineRule="auto"/>
      </w:pPr>
      <w:r>
        <w:rPr>
          <w:bCs/>
          <w:rFonts w:ascii="Times New Roman" w:hAnsi="Times New Roman" w:eastAsia="Times New Roman" w:cs="Times New Roman"/>
          <w:b/>
          <w:sz w:val="26"/>
        </w:rPr>
        <w:t xml:space="preserve">Hạn chế 2 — DAI bị giới hạn Tier 1–2</w:t>
      </w:r>
      <w:r>
        <w:rPr>
          <w:rFonts w:ascii="Times New Roman" w:hAnsi="Times New Roman" w:eastAsia="Times New Roman" w:cs="Times New Roman"/>
          <w:sz w:val="26"/>
        </w:rPr>
        <w:t xml:space="preserve">: DAI đo lường Tier 1 (website) và Tier 2 (e-payment) — không quan sát được Tier 3 (ERP, CRM, digitally integrated processes) và Tier 4 (AI deployment, platform orchestration). CDCM có thể mạnh hơn nếu Tier 3–4 được đo lường — đây là hướng nghiên cứu tương lai khi BEE schema mở rộng.</w:t>
      </w:r>
    </w:p>
    <w:p>
      <w:pPr>
        <w:pStyle w:val="BodyText"/>
        <w:spacing w:line="288" w:lineRule="auto"/>
      </w:pPr>
      <w:r>
        <w:rPr>
          <w:bCs/>
          <w:rFonts w:ascii="Times New Roman" w:hAnsi="Times New Roman" w:eastAsia="Times New Roman" w:cs="Times New Roman"/>
          <w:b/>
          <w:sz w:val="26"/>
        </w:rPr>
        <w:t xml:space="preserve">Hạn chế 3 — Manager variables thiếu trong một số schema</w:t>
      </w:r>
      <w:r>
        <w:rPr>
          <w:rFonts w:ascii="Times New Roman" w:hAnsi="Times New Roman" w:eastAsia="Times New Roman" w:cs="Times New Roman"/>
          <w:sz w:val="26"/>
        </w:rPr>
        <w:t xml:space="preserve">: Module top manager không nhất quán qua PICS3/Standardized/BEE — H4 phải được kiểm định trong sub-sample có đầy đủ dữ liệu, làm giảm power và generalizability.</w:t>
      </w:r>
    </w:p>
    <w:p>
      <w:pPr>
        <w:pStyle w:val="BodyText"/>
        <w:spacing w:line="288" w:lineRule="auto"/>
      </w:pPr>
      <w:r>
        <w:rPr>
          <w:bCs/>
          <w:rFonts w:ascii="Times New Roman" w:hAnsi="Times New Roman" w:eastAsia="Times New Roman" w:cs="Times New Roman"/>
          <w:b/>
          <w:sz w:val="26"/>
        </w:rPr>
        <w:t xml:space="preserve">Hạn chế 4 — FSTS đo lường xuất khẩu trực tiếp</w:t>
      </w:r>
      <w:r>
        <w:rPr>
          <w:rFonts w:ascii="Times New Roman" w:hAnsi="Times New Roman" w:eastAsia="Times New Roman" w:cs="Times New Roman"/>
          <w:sz w:val="26"/>
        </w:rPr>
        <w:t xml:space="preserve">: FSTS = direct export intensity, không bao gồm indirect exports (qua intermediaries) và không-xuất-khẩu forms of internationalization (FDI, licensing). Doanh nghiệp QTH qua FDI nhưng không xuất khẩu trực tiếp sẽ có FSTS = 0 trong WBES — underestimation I→P effect cho các doanh nghiệp này.</w:t>
      </w:r>
    </w:p>
    <w:p>
      <w:pPr>
        <w:pStyle w:val="BodyText"/>
        <w:spacing w:line="288" w:lineRule="auto"/>
      </w:pPr>
      <w:r>
        <w:rPr>
          <w:bCs/>
          <w:rFonts w:ascii="Times New Roman" w:hAnsi="Times New Roman" w:eastAsia="Times New Roman" w:cs="Times New Roman"/>
          <w:b/>
          <w:sz w:val="26"/>
        </w:rPr>
        <w:t xml:space="preserve">Hạn chế 5 — Selection into WBES sample</w:t>
      </w:r>
      <w:r>
        <w:rPr>
          <w:rFonts w:ascii="Times New Roman" w:hAnsi="Times New Roman" w:eastAsia="Times New Roman" w:cs="Times New Roman"/>
          <w:sz w:val="26"/>
        </w:rPr>
        <w:t xml:space="preserve">: WBES sử dụng stratified random sampling nhưng giới hạn ở registered firms với 5+ lao động — bỏ sót informal sector (lớn ở Nhóm V và VI). Kết quả không generalize cho doanh nghiệp không đăng ký.</w:t>
      </w:r>
    </w:p>
    <w:p>
      <w:pPr>
        <w:pStyle w:val="BodyText"/>
        <w:spacing w:line="288" w:lineRule="auto"/>
      </w:pPr>
      <w:r>
        <w:rPr>
          <w:bCs/>
          <w:rFonts w:ascii="Times New Roman" w:hAnsi="Times New Roman" w:eastAsia="Times New Roman" w:cs="Times New Roman"/>
          <w:b/>
          <w:sz w:val="26"/>
        </w:rPr>
        <w:t xml:space="preserve">Bảng 9.4</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Tóm tắt hạn chế, mức độ nghiêm trọng, và biện pháp giảm thiểu.</w:t>
      </w:r>
    </w:p>
    <w:tbl>
      <w:tblPr>
        <w:tblStyle w:val="Table"/>
        <w:tblW w:type="pct" w:w="5000"/>
        <w:tblLook w:firstRow="1" w:lastRow="0" w:firstColumn="0" w:lastColumn="0" w:noHBand="0" w:noVBand="0" w:val="0020"/>
        <w:jc w:val="start"/>
      </w:tblPr>
      <w:tblGrid>
        <w:gridCol w:w="1188"/>
        <w:gridCol w:w="1056"/>
        <w:gridCol w:w="2772"/>
        <w:gridCol w:w="2904"/>
      </w:tblGrid>
      <w:tr>
        <w:trPr>
          <w:tblHeader w:val="true"/>
        </w:trPr>
        <w:tc>
          <w:tcPr/>
          <w:p>
            <w:pPr>
              <w:pStyle w:val="Compact"/>
              <w:spacing w:line="288" w:lineRule="auto"/>
              <w:jc w:val="left"/>
            </w:pPr>
            <w:r>
              <w:rPr>
                <w:rFonts w:ascii="Times New Roman" w:hAnsi="Times New Roman" w:eastAsia="Times New Roman" w:cs="Times New Roman"/>
                <w:sz w:val="24"/>
              </w:rPr>
              <w:t xml:space="preserve">Hạn chế</w:t>
            </w:r>
          </w:p>
        </w:tc>
        <w:tc>
          <w:tcPr/>
          <w:p>
            <w:pPr>
              <w:pStyle w:val="Compact"/>
              <w:spacing w:line="288" w:lineRule="auto"/>
              <w:jc w:val="left"/>
            </w:pPr>
            <w:r>
              <w:rPr>
                <w:rFonts w:ascii="Times New Roman" w:hAnsi="Times New Roman" w:eastAsia="Times New Roman" w:cs="Times New Roman"/>
                <w:sz w:val="24"/>
              </w:rPr>
              <w:t xml:space="preserve">Mức độ</w:t>
            </w:r>
          </w:p>
        </w:tc>
        <w:tc>
          <w:tcPr/>
          <w:p>
            <w:pPr>
              <w:pStyle w:val="Compact"/>
              <w:spacing w:line="288" w:lineRule="auto"/>
              <w:jc w:val="left"/>
            </w:pPr>
            <w:r>
              <w:rPr>
                <w:rFonts w:ascii="Times New Roman" w:hAnsi="Times New Roman" w:eastAsia="Times New Roman" w:cs="Times New Roman"/>
                <w:sz w:val="24"/>
              </w:rPr>
              <w:t xml:space="preserve">Giảm thiểu trong CĐ2</w:t>
            </w:r>
          </w:p>
        </w:tc>
        <w:tc>
          <w:tcPr/>
          <w:p>
            <w:pPr>
              <w:pStyle w:val="Compact"/>
              <w:spacing w:line="288" w:lineRule="auto"/>
              <w:jc w:val="left"/>
            </w:pPr>
            <w:r>
              <w:rPr>
                <w:rFonts w:ascii="Times New Roman" w:hAnsi="Times New Roman" w:eastAsia="Times New Roman" w:cs="Times New Roman"/>
                <w:sz w:val="24"/>
              </w:rPr>
              <w:t xml:space="preserve">Ảnh hưởng đến kết luận</w:t>
            </w:r>
          </w:p>
        </w:tc>
      </w:tr>
      <w:tr>
        <w:tc>
          <w:tcPr/>
          <w:p>
            <w:pPr>
              <w:pStyle w:val="Compact"/>
              <w:spacing w:line="288" w:lineRule="auto"/>
              <w:jc w:val="left"/>
            </w:pPr>
            <w:r>
              <w:rPr>
                <w:rFonts w:ascii="Times New Roman" w:hAnsi="Times New Roman" w:eastAsia="Times New Roman" w:cs="Times New Roman"/>
                <w:sz w:val="24"/>
              </w:rPr>
              <w:t xml:space="preserve">WBES không phải panel</w:t>
            </w:r>
          </w:p>
        </w:tc>
        <w:tc>
          <w:tcPr/>
          <w:p>
            <w:pPr>
              <w:pStyle w:val="Compact"/>
              <w:spacing w:line="288" w:lineRule="auto"/>
              <w:jc w:val="left"/>
            </w:pPr>
            <w:r>
              <w:rPr>
                <w:rFonts w:ascii="Times New Roman" w:hAnsi="Times New Roman" w:eastAsia="Times New Roman" w:cs="Times New Roman"/>
                <w:sz w:val="24"/>
              </w:rPr>
              <w:t xml:space="preserve">Cao</w:t>
            </w:r>
          </w:p>
        </w:tc>
        <w:tc>
          <w:tcPr/>
          <w:p>
            <w:pPr>
              <w:pStyle w:val="Compact"/>
              <w:spacing w:line="288" w:lineRule="auto"/>
              <w:jc w:val="left"/>
            </w:pPr>
            <w:r>
              <w:rPr>
                <w:rFonts w:ascii="Times New Roman" w:hAnsi="Times New Roman" w:eastAsia="Times New Roman" w:cs="Times New Roman"/>
                <w:sz w:val="24"/>
              </w:rPr>
              <w:t xml:space="preserve">IV identification + Year FE</w:t>
            </w:r>
          </w:p>
        </w:tc>
        <w:tc>
          <w:tcPr/>
          <w:p>
            <w:pPr>
              <w:pStyle w:val="Compact"/>
              <w:spacing w:line="288" w:lineRule="auto"/>
              <w:jc w:val="left"/>
            </w:pPr>
            <w:r>
              <w:rPr>
                <w:rFonts w:ascii="Times New Roman" w:hAnsi="Times New Roman" w:eastAsia="Times New Roman" w:cs="Times New Roman"/>
                <w:sz w:val="24"/>
              </w:rPr>
              <w:t xml:space="preserve">Nhân quả cần diễn giải thận trọng</w:t>
            </w:r>
          </w:p>
        </w:tc>
      </w:tr>
      <w:tr>
        <w:tc>
          <w:tcPr/>
          <w:p>
            <w:pPr>
              <w:pStyle w:val="Compact"/>
              <w:spacing w:line="288" w:lineRule="auto"/>
              <w:jc w:val="left"/>
            </w:pPr>
            <w:r>
              <w:rPr>
                <w:rFonts w:ascii="Times New Roman" w:hAnsi="Times New Roman" w:eastAsia="Times New Roman" w:cs="Times New Roman"/>
                <w:sz w:val="24"/>
              </w:rPr>
              <w:t xml:space="preserve">DAI Tier 1–2 only</w:t>
            </w:r>
          </w:p>
        </w:tc>
        <w:tc>
          <w:tcPr/>
          <w:p>
            <w:pPr>
              <w:pStyle w:val="Compact"/>
              <w:spacing w:line="288" w:lineRule="auto"/>
              <w:jc w:val="left"/>
            </w:pPr>
            <w:r>
              <w:rPr>
                <w:rFonts w:ascii="Times New Roman" w:hAnsi="Times New Roman" w:eastAsia="Times New Roman" w:cs="Times New Roman"/>
                <w:sz w:val="24"/>
              </w:rPr>
              <w:t xml:space="preserve">Trung bình</w:t>
            </w:r>
          </w:p>
        </w:tc>
        <w:tc>
          <w:tcPr/>
          <w:p>
            <w:pPr>
              <w:pStyle w:val="Compact"/>
              <w:spacing w:line="288" w:lineRule="auto"/>
              <w:jc w:val="left"/>
            </w:pPr>
            <w:r>
              <w:rPr>
                <w:rFonts w:ascii="Times New Roman" w:hAnsi="Times New Roman" w:eastAsia="Times New Roman" w:cs="Times New Roman"/>
                <w:sz w:val="24"/>
              </w:rPr>
              <w:t xml:space="preserve">Sensitivity với Tier 1 riêng</w:t>
            </w:r>
          </w:p>
        </w:tc>
        <w:tc>
          <w:tcPr/>
          <w:p>
            <w:pPr>
              <w:pStyle w:val="Compact"/>
              <w:spacing w:line="288" w:lineRule="auto"/>
              <w:jc w:val="left"/>
            </w:pPr>
            <w:r>
              <w:rPr>
                <w:rFonts w:ascii="Times New Roman" w:hAnsi="Times New Roman" w:eastAsia="Times New Roman" w:cs="Times New Roman"/>
                <w:sz w:val="24"/>
              </w:rPr>
              <w:t xml:space="preserve">CDCM có thể understate Tier 3+ effects</w:t>
            </w:r>
          </w:p>
        </w:tc>
      </w:tr>
      <w:tr>
        <w:tc>
          <w:tcPr/>
          <w:p>
            <w:pPr>
              <w:pStyle w:val="Compact"/>
              <w:spacing w:line="288" w:lineRule="auto"/>
              <w:jc w:val="left"/>
            </w:pPr>
            <w:r>
              <w:rPr>
                <w:rFonts w:ascii="Times New Roman" w:hAnsi="Times New Roman" w:eastAsia="Times New Roman" w:cs="Times New Roman"/>
                <w:sz w:val="24"/>
              </w:rPr>
              <w:t xml:space="preserve">Manager data thiếu</w:t>
            </w:r>
          </w:p>
        </w:tc>
        <w:tc>
          <w:tcPr/>
          <w:p>
            <w:pPr>
              <w:pStyle w:val="Compact"/>
              <w:spacing w:line="288" w:lineRule="auto"/>
              <w:jc w:val="left"/>
            </w:pPr>
            <w:r>
              <w:rPr>
                <w:rFonts w:ascii="Times New Roman" w:hAnsi="Times New Roman" w:eastAsia="Times New Roman" w:cs="Times New Roman"/>
                <w:sz w:val="24"/>
              </w:rPr>
              <w:t xml:space="preserve">Trung bình</w:t>
            </w:r>
          </w:p>
        </w:tc>
        <w:tc>
          <w:tcPr/>
          <w:p>
            <w:pPr>
              <w:pStyle w:val="Compact"/>
              <w:spacing w:line="288" w:lineRule="auto"/>
              <w:jc w:val="left"/>
            </w:pPr>
            <w:r>
              <w:rPr>
                <w:rFonts w:ascii="Times New Roman" w:hAnsi="Times New Roman" w:eastAsia="Times New Roman" w:cs="Times New Roman"/>
                <w:sz w:val="24"/>
              </w:rPr>
              <w:t xml:space="preserve">H4 trong BEE sub-sample</w:t>
            </w:r>
          </w:p>
        </w:tc>
        <w:tc>
          <w:tcPr/>
          <w:p>
            <w:pPr>
              <w:pStyle w:val="Compact"/>
              <w:spacing w:line="288" w:lineRule="auto"/>
              <w:jc w:val="left"/>
            </w:pPr>
            <w:r>
              <w:rPr>
                <w:rFonts w:ascii="Times New Roman" w:hAnsi="Times New Roman" w:eastAsia="Times New Roman" w:cs="Times New Roman"/>
                <w:sz w:val="24"/>
              </w:rPr>
              <w:t xml:space="preserve">Power giảm; generaliz. hạn chế</w:t>
            </w:r>
          </w:p>
        </w:tc>
      </w:tr>
      <w:tr>
        <w:tc>
          <w:tcPr/>
          <w:p>
            <w:pPr>
              <w:pStyle w:val="Compact"/>
              <w:spacing w:line="288" w:lineRule="auto"/>
              <w:jc w:val="left"/>
            </w:pPr>
            <w:r>
              <w:rPr>
                <w:rFonts w:ascii="Times New Roman" w:hAnsi="Times New Roman" w:eastAsia="Times New Roman" w:cs="Times New Roman"/>
                <w:sz w:val="24"/>
              </w:rPr>
              <w:t xml:space="preserve">FSTS direct only</w:t>
            </w:r>
          </w:p>
        </w:tc>
        <w:tc>
          <w:tcPr/>
          <w:p>
            <w:pPr>
              <w:pStyle w:val="Compact"/>
              <w:spacing w:line="288" w:lineRule="auto"/>
              <w:jc w:val="left"/>
            </w:pPr>
            <w:r>
              <w:rPr>
                <w:rFonts w:ascii="Times New Roman" w:hAnsi="Times New Roman" w:eastAsia="Times New Roman" w:cs="Times New Roman"/>
                <w:sz w:val="24"/>
              </w:rPr>
              <w:t xml:space="preserve">Thấp-trung</w:t>
            </w:r>
          </w:p>
        </w:tc>
        <w:tc>
          <w:tcPr/>
          <w:p>
            <w:pPr>
              <w:pStyle w:val="Compact"/>
              <w:spacing w:line="288" w:lineRule="auto"/>
              <w:jc w:val="left"/>
            </w:pPr>
            <w:r>
              <w:rPr>
                <w:rFonts w:ascii="Times New Roman" w:hAnsi="Times New Roman" w:eastAsia="Times New Roman" w:cs="Times New Roman"/>
                <w:sz w:val="24"/>
              </w:rPr>
              <w:t xml:space="preserve">Robustness: exporter dummy</w:t>
            </w:r>
          </w:p>
        </w:tc>
        <w:tc>
          <w:tcPr/>
          <w:p>
            <w:pPr>
              <w:pStyle w:val="Compact"/>
              <w:spacing w:line="288" w:lineRule="auto"/>
              <w:jc w:val="left"/>
            </w:pPr>
            <w:r>
              <w:rPr>
                <w:rFonts w:ascii="Times New Roman" w:hAnsi="Times New Roman" w:eastAsia="Times New Roman" w:cs="Times New Roman"/>
                <w:sz w:val="24"/>
              </w:rPr>
              <w:t xml:space="preserve">I→P underestimate cho FDI-heavy firms</w:t>
            </w:r>
          </w:p>
        </w:tc>
      </w:tr>
      <w:tr>
        <w:tc>
          <w:tcPr/>
          <w:p>
            <w:pPr>
              <w:pStyle w:val="Compact"/>
              <w:spacing w:line="288" w:lineRule="auto"/>
              <w:jc w:val="left"/>
            </w:pPr>
            <w:r>
              <w:rPr>
                <w:rFonts w:ascii="Times New Roman" w:hAnsi="Times New Roman" w:eastAsia="Times New Roman" w:cs="Times New Roman"/>
                <w:sz w:val="24"/>
              </w:rPr>
              <w:t xml:space="preserve">Registered firms only</w:t>
            </w:r>
          </w:p>
        </w:tc>
        <w:tc>
          <w:tcPr/>
          <w:p>
            <w:pPr>
              <w:pStyle w:val="Compact"/>
              <w:spacing w:line="288" w:lineRule="auto"/>
              <w:jc w:val="left"/>
            </w:pPr>
            <w:r>
              <w:rPr>
                <w:rFonts w:ascii="Times New Roman" w:hAnsi="Times New Roman" w:eastAsia="Times New Roman" w:cs="Times New Roman"/>
                <w:sz w:val="24"/>
              </w:rPr>
              <w:t xml:space="preserve">Thấp</w:t>
            </w:r>
          </w:p>
        </w:tc>
        <w:tc>
          <w:tcPr/>
          <w:p>
            <w:pPr>
              <w:pStyle w:val="Compact"/>
              <w:spacing w:line="288" w:lineRule="auto"/>
              <w:jc w:val="left"/>
            </w:pPr>
            <w:r>
              <w:rPr>
                <w:rFonts w:ascii="Times New Roman" w:hAnsi="Times New Roman" w:eastAsia="Times New Roman" w:cs="Times New Roman"/>
                <w:sz w:val="24"/>
              </w:rPr>
              <w:t xml:space="preserve">Scope limitation rõ ràng</w:t>
            </w:r>
          </w:p>
        </w:tc>
        <w:tc>
          <w:tcPr/>
          <w:p>
            <w:pPr>
              <w:pStyle w:val="Compact"/>
              <w:spacing w:line="288" w:lineRule="auto"/>
              <w:jc w:val="left"/>
            </w:pPr>
            <w:r>
              <w:rPr>
                <w:rFonts w:ascii="Times New Roman" w:hAnsi="Times New Roman" w:eastAsia="Times New Roman" w:cs="Times New Roman"/>
                <w:sz w:val="24"/>
              </w:rPr>
              <w:t xml:space="preserve">Không generalize cho informal sector</w:t>
            </w:r>
          </w:p>
        </w:tc>
      </w:tr>
    </w:tbl>
    <w:p>
      <w:pPr>
        <w:pStyle w:val="BodyText"/>
        <w:spacing w:line="288" w:lineRule="auto"/>
      </w:pPr>
      <w:r>
        <w:rPr>
          <w:iCs/>
          <w:rFonts w:ascii="Times New Roman" w:hAnsi="Times New Roman" w:eastAsia="Times New Roman" w:cs="Times New Roman"/>
          <w:i/>
          <w:sz w:val="26"/>
        </w:rPr>
        <w:t xml:space="preserve">Ghi chú mức độ</w:t>
      </w:r>
      <w:r>
        <w:rPr>
          <w:rFonts w:ascii="Times New Roman" w:hAnsi="Times New Roman" w:eastAsia="Times New Roman" w:cs="Times New Roman"/>
          <w:sz w:val="26"/>
        </w:rPr>
        <w:t xml:space="preserve">: Cao = có thể ảnh hưởng core findings; Trung bình = ảnh hưởng phạm vi kết luận; Thấp = không ảnh hưởng core findings nhưng cần thừa nhận.</w:t>
      </w:r>
    </w:p>
    <w:bookmarkEnd w:id="91"/>
    <w:bookmarkStart w:id="92" w:name="hướng-nghiên-cứu-tương-lai"/>
    <w:p>
      <w:pPr>
        <w:pStyle w:val="Heading3"/>
        <w:spacing w:line="288" w:lineRule="auto"/>
      </w:pPr>
      <w:r>
        <w:rPr>
          <w:rFonts w:ascii="Times New Roman" w:hAnsi="Times New Roman" w:eastAsia="Times New Roman" w:cs="Times New Roman"/>
          <w:b/>
          <w:sz w:val="26"/>
        </w:rPr>
        <w:t xml:space="preserve">9.7 Hướng nghiên cứu tương lai</w:t>
      </w:r>
    </w:p>
    <w:p>
      <w:pPr>
        <w:pStyle w:val="FirstParagraph"/>
        <w:spacing w:line="288" w:lineRule="auto"/>
      </w:pPr>
      <w:r>
        <w:rPr>
          <w:rFonts w:ascii="Times New Roman" w:hAnsi="Times New Roman" w:eastAsia="Times New Roman" w:cs="Times New Roman"/>
          <w:sz w:val="26"/>
        </w:rPr>
        <w:t xml:space="preserve">Chuyên đề 2 đặt nền tảng lý thuyết và thực nghiệm cho ba luận văn trong chuỗi luận án:</w:t>
      </w:r>
    </w:p>
    <w:p>
      <w:pPr>
        <w:numPr>
          <w:ilvl w:val="0"/>
          <w:numId w:val="1017"/>
        </w:numPr>
        <w:spacing w:line="288" w:lineRule="auto"/>
      </w:pPr>
      <w:r>
        <w:rPr>
          <w:bCs/>
          <w:rFonts w:ascii="Times New Roman" w:hAnsi="Times New Roman" w:eastAsia="Times New Roman" w:cs="Times New Roman"/>
          <w:b/>
          <w:sz w:val="26"/>
        </w:rPr>
        <w:t xml:space="preserve">P6 — Meta-analysis update</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Style w:val="VerbatimChar"/>
          <w:rFonts w:ascii="Times New Roman" w:hAnsi="Times New Roman" w:eastAsia="Times New Roman" w:cs="Times New Roman"/>
          <w:sz w:val="26"/>
        </w:rPr>
        <w:t xml:space="preserve">thesis/06_p6_meta_update_plan_vi.md</w:t>
      </w:r>
      <w:r>
        <w:rPr>
          <w:rFonts w:ascii="Times New Roman" w:hAnsi="Times New Roman" w:eastAsia="Times New Roman" w:cs="Times New Roman"/>
          <w:sz w:val="26"/>
        </w:rPr>
        <w:t xml:space="preserve">): Cập nhật năm meta-analysis lớn với ~75 nghiên cứu mới (2017–2026), tập trung vào emerging market và digital moderation.</w:t>
      </w:r>
    </w:p>
    <w:p>
      <w:pPr>
        <w:numPr>
          <w:ilvl w:val="0"/>
          <w:numId w:val="1017"/>
        </w:numPr>
        <w:spacing w:line="288" w:lineRule="auto"/>
      </w:pPr>
      <w:r>
        <w:rPr>
          <w:bCs/>
          <w:rFonts w:ascii="Times New Roman" w:hAnsi="Times New Roman" w:eastAsia="Times New Roman" w:cs="Times New Roman"/>
          <w:b/>
          <w:sz w:val="26"/>
        </w:rPr>
        <w:t xml:space="preserve">P7 — 25-country capstone</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Style w:val="VerbatimChar"/>
          <w:rFonts w:ascii="Times New Roman" w:hAnsi="Times New Roman" w:eastAsia="Times New Roman" w:cs="Times New Roman"/>
          <w:sz w:val="26"/>
        </w:rPr>
        <w:t xml:space="preserve">thesis/07_p7_capstone_design_vi.md</w:t>
      </w:r>
      <w:r>
        <w:rPr>
          <w:rFonts w:ascii="Times New Roman" w:hAnsi="Times New Roman" w:eastAsia="Times New Roman" w:cs="Times New Roman"/>
          <w:sz w:val="26"/>
        </w:rPr>
        <w:t xml:space="preserve">): Áp dụng M0–M7 cho sub-pool 25 nền kinh tế đại diện từ tất cả nhóm ICRV — kiểm định toàn bộ H1–H6 đồng thời trên dữ liệu harmonized.</w:t>
      </w:r>
    </w:p>
    <w:p>
      <w:pPr>
        <w:numPr>
          <w:ilvl w:val="0"/>
          <w:numId w:val="1017"/>
        </w:numPr>
        <w:spacing w:line="288" w:lineRule="auto"/>
      </w:pPr>
      <w:r>
        <w:rPr>
          <w:bCs/>
          <w:rFonts w:ascii="Times New Roman" w:hAnsi="Times New Roman" w:eastAsia="Times New Roman" w:cs="Times New Roman"/>
          <w:b/>
          <w:sz w:val="26"/>
        </w:rPr>
        <w:t xml:space="preserve">P8 — Pacific SIDS forced penalty</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Style w:val="VerbatimChar"/>
          <w:rFonts w:ascii="Times New Roman" w:hAnsi="Times New Roman" w:eastAsia="Times New Roman" w:cs="Times New Roman"/>
          <w:sz w:val="26"/>
        </w:rPr>
        <w:t xml:space="preserve">thesis/10_p8_pacific_sids_design_vi.md</w:t>
      </w:r>
      <w:r>
        <w:rPr>
          <w:rFonts w:ascii="Times New Roman" w:hAnsi="Times New Roman" w:eastAsia="Times New Roman" w:cs="Times New Roman"/>
          <w:sz w:val="26"/>
        </w:rPr>
        <w:t xml:space="preserve">): Nghiên cứu chuyên biệt cho 7 SIDS (Nhóm VI) kiểm định forced penalty hypothesis và adaptive internationalization pathways.</w:t>
      </w:r>
    </w:p>
    <w:p>
      <w:pPr>
        <w:pStyle w:val="FirstParagraph"/>
        <w:spacing w:line="288" w:lineRule="auto"/>
      </w:pPr>
      <w:r>
        <w:rPr>
          <w:rFonts w:ascii="Times New Roman" w:hAnsi="Times New Roman" w:eastAsia="Times New Roman" w:cs="Times New Roman"/>
          <w:sz w:val="26"/>
        </w:rPr>
        <w:t xml:space="preserve">Ngoài ra, khi BEE schema mở rộng Tier 3–4 digital indicators (AI deployment, integrated ERP), CDCM có thể được kiểm định đầy đủ hơn — cơ hội cho nghiên cứu panel với tracking firms across waves.</w:t>
      </w:r>
    </w:p>
    <w:p>
      <w:pPr>
        <w:pStyle w:val="BodyText"/>
        <w:spacing w:line="288" w:lineRule="auto"/>
      </w:pPr>
      <w:r>
        <w:rPr>
          <w:bCs/>
          <w:rFonts w:ascii="Times New Roman" w:hAnsi="Times New Roman" w:eastAsia="Times New Roman" w:cs="Times New Roman"/>
          <w:b/>
          <w:sz w:val="26"/>
        </w:rPr>
        <w:t xml:space="preserve">Bảng 9.5</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Lộ trình nghiên cứu tương lai từ CĐ2 — kết nối với chuỗi luận án.</w:t>
      </w:r>
    </w:p>
    <w:tbl>
      <w:tblPr>
        <w:tblStyle w:val="Table"/>
        <w:tblW w:type="pct" w:w="5000"/>
        <w:tblLook w:firstRow="1" w:lastRow="0" w:firstColumn="0" w:lastColumn="0" w:noHBand="0" w:noVBand="0" w:val="0020"/>
        <w:jc w:val="start"/>
      </w:tblPr>
      <w:tblGrid>
        <w:gridCol w:w="1476"/>
        <w:gridCol w:w="1342"/>
        <w:gridCol w:w="2818"/>
        <w:gridCol w:w="2282"/>
      </w:tblGrid>
      <w:tr>
        <w:trPr>
          <w:tblHeader w:val="true"/>
        </w:trPr>
        <w:tc>
          <w:tcPr/>
          <w:p>
            <w:pPr>
              <w:pStyle w:val="Compact"/>
              <w:spacing w:line="288" w:lineRule="auto"/>
              <w:jc w:val="left"/>
            </w:pPr>
            <w:r>
              <w:rPr>
                <w:rFonts w:ascii="Times New Roman" w:hAnsi="Times New Roman" w:eastAsia="Times New Roman" w:cs="Times New Roman"/>
                <w:sz w:val="24"/>
              </w:rPr>
              <w:t xml:space="preserve">Nghiên cứu</w:t>
            </w:r>
          </w:p>
        </w:tc>
        <w:tc>
          <w:tcPr/>
          <w:p>
            <w:pPr>
              <w:pStyle w:val="Compact"/>
              <w:spacing w:line="288" w:lineRule="auto"/>
              <w:jc w:val="left"/>
            </w:pPr>
            <w:r>
              <w:rPr>
                <w:rFonts w:ascii="Times New Roman" w:hAnsi="Times New Roman" w:eastAsia="Times New Roman" w:cs="Times New Roman"/>
                <w:sz w:val="24"/>
              </w:rPr>
              <w:t xml:space="preserve">Timeline</w:t>
            </w:r>
          </w:p>
        </w:tc>
        <w:tc>
          <w:tcPr/>
          <w:p>
            <w:pPr>
              <w:pStyle w:val="Compact"/>
              <w:spacing w:line="288" w:lineRule="auto"/>
              <w:jc w:val="left"/>
            </w:pPr>
            <w:r>
              <w:rPr>
                <w:rFonts w:ascii="Times New Roman" w:hAnsi="Times New Roman" w:eastAsia="Times New Roman" w:cs="Times New Roman"/>
                <w:sz w:val="24"/>
              </w:rPr>
              <w:t xml:space="preserve">Dữ liệu bổ sung cần</w:t>
            </w:r>
          </w:p>
        </w:tc>
        <w:tc>
          <w:tcPr/>
          <w:p>
            <w:pPr>
              <w:pStyle w:val="Compact"/>
              <w:spacing w:line="288" w:lineRule="auto"/>
              <w:jc w:val="left"/>
            </w:pPr>
            <w:r>
              <w:rPr>
                <w:rFonts w:ascii="Times New Roman" w:hAnsi="Times New Roman" w:eastAsia="Times New Roman" w:cs="Times New Roman"/>
                <w:sz w:val="24"/>
              </w:rPr>
              <w:t xml:space="preserve">Câu hỏi mở rộng</w:t>
            </w:r>
          </w:p>
        </w:tc>
      </w:tr>
      <w:tr>
        <w:tc>
          <w:tcPr/>
          <w:p>
            <w:pPr>
              <w:pStyle w:val="Compact"/>
              <w:spacing w:line="288" w:lineRule="auto"/>
              <w:jc w:val="left"/>
            </w:pPr>
            <w:r>
              <w:rPr>
                <w:rFonts w:ascii="Times New Roman" w:hAnsi="Times New Roman" w:eastAsia="Times New Roman" w:cs="Times New Roman"/>
                <w:sz w:val="24"/>
              </w:rPr>
              <w:t xml:space="preserve">P6 — Meta-analysis</w:t>
            </w:r>
          </w:p>
        </w:tc>
        <w:tc>
          <w:tcPr/>
          <w:p>
            <w:pPr>
              <w:pStyle w:val="Compact"/>
              <w:spacing w:line="288" w:lineRule="auto"/>
              <w:jc w:val="left"/>
            </w:pPr>
            <w:r>
              <w:rPr>
                <w:rFonts w:ascii="Times New Roman" w:hAnsi="Times New Roman" w:eastAsia="Times New Roman" w:cs="Times New Roman"/>
                <w:sz w:val="24"/>
              </w:rPr>
              <w:t xml:space="preserve">2026 Q3</w:t>
            </w:r>
          </w:p>
        </w:tc>
        <w:tc>
          <w:tcPr/>
          <w:p>
            <w:pPr>
              <w:pStyle w:val="Compact"/>
              <w:spacing w:line="288" w:lineRule="auto"/>
              <w:jc w:val="left"/>
            </w:pPr>
            <w:r>
              <w:rPr>
                <w:rFonts w:ascii="Times New Roman" w:hAnsi="Times New Roman" w:eastAsia="Times New Roman" w:cs="Times New Roman"/>
                <w:sz w:val="24"/>
              </w:rPr>
              <w:t xml:space="preserve">~75 papers 2017–2026</w:t>
            </w:r>
          </w:p>
        </w:tc>
        <w:tc>
          <w:tcPr/>
          <w:p>
            <w:pPr>
              <w:pStyle w:val="Compact"/>
              <w:spacing w:line="288" w:lineRule="auto"/>
              <w:jc w:val="left"/>
            </w:pPr>
            <w:r>
              <w:rPr>
                <w:rFonts w:ascii="Times New Roman" w:hAnsi="Times New Roman" w:eastAsia="Times New Roman" w:cs="Times New Roman"/>
                <w:sz w:val="24"/>
              </w:rPr>
              <w:t xml:space="preserve">Moderator publication bias correction; digital era effect size</w:t>
            </w:r>
          </w:p>
        </w:tc>
      </w:tr>
      <w:tr>
        <w:tc>
          <w:tcPr/>
          <w:p>
            <w:pPr>
              <w:pStyle w:val="Compact"/>
              <w:spacing w:line="288" w:lineRule="auto"/>
              <w:jc w:val="left"/>
            </w:pPr>
            <w:r>
              <w:rPr>
                <w:rFonts w:ascii="Times New Roman" w:hAnsi="Times New Roman" w:eastAsia="Times New Roman" w:cs="Times New Roman"/>
                <w:sz w:val="24"/>
              </w:rPr>
              <w:t xml:space="preserve">P7 — 25-country capstone</w:t>
            </w:r>
          </w:p>
        </w:tc>
        <w:tc>
          <w:tcPr/>
          <w:p>
            <w:pPr>
              <w:pStyle w:val="Compact"/>
              <w:spacing w:line="288" w:lineRule="auto"/>
              <w:jc w:val="left"/>
            </w:pPr>
            <w:r>
              <w:rPr>
                <w:rFonts w:ascii="Times New Roman" w:hAnsi="Times New Roman" w:eastAsia="Times New Roman" w:cs="Times New Roman"/>
                <w:sz w:val="24"/>
              </w:rPr>
              <w:t xml:space="preserve">2026 Q4</w:t>
            </w:r>
          </w:p>
        </w:tc>
        <w:tc>
          <w:tcPr/>
          <w:p>
            <w:pPr>
              <w:pStyle w:val="Compact"/>
              <w:spacing w:line="288" w:lineRule="auto"/>
              <w:jc w:val="left"/>
            </w:pPr>
            <w:r>
              <w:rPr>
                <w:rFonts w:ascii="Times New Roman" w:hAnsi="Times New Roman" w:eastAsia="Times New Roman" w:cs="Times New Roman"/>
                <w:sz w:val="24"/>
              </w:rPr>
              <w:t xml:space="preserve">Harmonized BEE 2019–25</w:t>
            </w:r>
          </w:p>
        </w:tc>
        <w:tc>
          <w:tcPr/>
          <w:p>
            <w:pPr>
              <w:pStyle w:val="Compact"/>
              <w:spacing w:line="288" w:lineRule="auto"/>
              <w:jc w:val="left"/>
            </w:pPr>
            <w:r>
              <w:rPr>
                <w:rFonts w:ascii="Times New Roman" w:hAnsi="Times New Roman" w:eastAsia="Times New Roman" w:cs="Times New Roman"/>
                <w:sz w:val="24"/>
              </w:rPr>
              <w:t xml:space="preserve">H1–H6 đồng thời; cross-ICRV turning point gradient</w:t>
            </w:r>
          </w:p>
        </w:tc>
      </w:tr>
      <w:tr>
        <w:tc>
          <w:tcPr/>
          <w:p>
            <w:pPr>
              <w:pStyle w:val="Compact"/>
              <w:spacing w:line="288" w:lineRule="auto"/>
              <w:jc w:val="left"/>
            </w:pPr>
            <w:r>
              <w:rPr>
                <w:rFonts w:ascii="Times New Roman" w:hAnsi="Times New Roman" w:eastAsia="Times New Roman" w:cs="Times New Roman"/>
                <w:sz w:val="24"/>
              </w:rPr>
              <w:t xml:space="preserve">P8 — SIDS forced penalty</w:t>
            </w:r>
          </w:p>
        </w:tc>
        <w:tc>
          <w:tcPr/>
          <w:p>
            <w:pPr>
              <w:pStyle w:val="Compact"/>
              <w:spacing w:line="288" w:lineRule="auto"/>
              <w:jc w:val="left"/>
            </w:pPr>
            <w:r>
              <w:rPr>
                <w:rFonts w:ascii="Times New Roman" w:hAnsi="Times New Roman" w:eastAsia="Times New Roman" w:cs="Times New Roman"/>
                <w:sz w:val="24"/>
              </w:rPr>
              <w:t xml:space="preserve">2027 Q1</w:t>
            </w:r>
          </w:p>
        </w:tc>
        <w:tc>
          <w:tcPr/>
          <w:p>
            <w:pPr>
              <w:pStyle w:val="Compact"/>
              <w:spacing w:line="288" w:lineRule="auto"/>
              <w:jc w:val="left"/>
            </w:pPr>
            <w:r>
              <w:rPr>
                <w:rFonts w:ascii="Times New Roman" w:hAnsi="Times New Roman" w:eastAsia="Times New Roman" w:cs="Times New Roman"/>
                <w:sz w:val="24"/>
              </w:rPr>
              <w:t xml:space="preserve">Pacific WBES + ADB SIDS data</w:t>
            </w:r>
          </w:p>
        </w:tc>
        <w:tc>
          <w:tcPr/>
          <w:p>
            <w:pPr>
              <w:pStyle w:val="Compact"/>
              <w:spacing w:line="288" w:lineRule="auto"/>
              <w:jc w:val="left"/>
            </w:pPr>
            <w:r>
              <w:rPr>
                <w:rFonts w:ascii="Times New Roman" w:hAnsi="Times New Roman" w:eastAsia="Times New Roman" w:cs="Times New Roman"/>
                <w:sz w:val="24"/>
              </w:rPr>
              <w:t xml:space="preserve">Adaptive I→P model; regional cooperation effects</w:t>
            </w:r>
          </w:p>
        </w:tc>
      </w:tr>
      <w:tr>
        <w:tc>
          <w:tcPr/>
          <w:p>
            <w:pPr>
              <w:pStyle w:val="Compact"/>
              <w:spacing w:line="288" w:lineRule="auto"/>
              <w:jc w:val="left"/>
            </w:pPr>
            <w:r>
              <w:rPr>
                <w:rFonts w:ascii="Times New Roman" w:hAnsi="Times New Roman" w:eastAsia="Times New Roman" w:cs="Times New Roman"/>
                <w:sz w:val="24"/>
              </w:rPr>
              <w:t xml:space="preserve">CDCM Tier 3–4 extension</w:t>
            </w:r>
          </w:p>
        </w:tc>
        <w:tc>
          <w:tcPr/>
          <w:p>
            <w:pPr>
              <w:pStyle w:val="Compact"/>
              <w:spacing w:line="288" w:lineRule="auto"/>
              <w:jc w:val="left"/>
            </w:pPr>
            <w:r>
              <w:rPr>
                <w:rFonts w:ascii="Times New Roman" w:hAnsi="Times New Roman" w:eastAsia="Times New Roman" w:cs="Times New Roman"/>
                <w:sz w:val="24"/>
              </w:rPr>
              <w:t xml:space="preserve">2027+</w:t>
            </w:r>
          </w:p>
        </w:tc>
        <w:tc>
          <w:tcPr/>
          <w:p>
            <w:pPr>
              <w:pStyle w:val="Compact"/>
              <w:spacing w:line="288" w:lineRule="auto"/>
              <w:jc w:val="left"/>
            </w:pPr>
            <w:r>
              <w:rPr>
                <w:rFonts w:ascii="Times New Roman" w:hAnsi="Times New Roman" w:eastAsia="Times New Roman" w:cs="Times New Roman"/>
                <w:sz w:val="24"/>
              </w:rPr>
              <w:t xml:space="preserve">BEE schema với AI indicators</w:t>
            </w:r>
          </w:p>
        </w:tc>
        <w:tc>
          <w:tcPr/>
          <w:p>
            <w:pPr>
              <w:pStyle w:val="Compact"/>
              <w:spacing w:line="288" w:lineRule="auto"/>
              <w:jc w:val="left"/>
            </w:pPr>
            <w:r>
              <w:rPr>
                <w:rFonts w:ascii="Times New Roman" w:hAnsi="Times New Roman" w:eastAsia="Times New Roman" w:cs="Times New Roman"/>
                <w:sz w:val="24"/>
              </w:rPr>
              <w:t xml:space="preserve">DAI full spectrum; platform orchestration moderator</w:t>
            </w:r>
          </w:p>
        </w:tc>
      </w:tr>
      <w:tr>
        <w:tc>
          <w:tcPr/>
          <w:p>
            <w:pPr>
              <w:pStyle w:val="Compact"/>
              <w:spacing w:line="288" w:lineRule="auto"/>
              <w:jc w:val="left"/>
            </w:pPr>
            <w:r>
              <w:rPr>
                <w:rFonts w:ascii="Times New Roman" w:hAnsi="Times New Roman" w:eastAsia="Times New Roman" w:cs="Times New Roman"/>
                <w:sz w:val="24"/>
              </w:rPr>
              <w:t xml:space="preserve">Panel follow-up</w:t>
            </w:r>
          </w:p>
        </w:tc>
        <w:tc>
          <w:tcPr/>
          <w:p>
            <w:pPr>
              <w:pStyle w:val="Compact"/>
              <w:spacing w:line="288" w:lineRule="auto"/>
              <w:jc w:val="left"/>
            </w:pPr>
            <w:r>
              <w:rPr>
                <w:rFonts w:ascii="Times New Roman" w:hAnsi="Times New Roman" w:eastAsia="Times New Roman" w:cs="Times New Roman"/>
                <w:sz w:val="24"/>
              </w:rPr>
              <w:t xml:space="preserve">2028+</w:t>
            </w:r>
          </w:p>
        </w:tc>
        <w:tc>
          <w:tcPr/>
          <w:p>
            <w:pPr>
              <w:pStyle w:val="Compact"/>
              <w:spacing w:line="288" w:lineRule="auto"/>
              <w:jc w:val="left"/>
            </w:pPr>
            <w:r>
              <w:rPr>
                <w:rFonts w:ascii="Times New Roman" w:hAnsi="Times New Roman" w:eastAsia="Times New Roman" w:cs="Times New Roman"/>
                <w:sz w:val="24"/>
              </w:rPr>
              <w:t xml:space="preserve">WBES panel component (5-country)</w:t>
            </w:r>
          </w:p>
        </w:tc>
        <w:tc>
          <w:tcPr/>
          <w:p>
            <w:pPr>
              <w:pStyle w:val="Compact"/>
              <w:spacing w:line="288" w:lineRule="auto"/>
              <w:jc w:val="left"/>
            </w:pPr>
            <w:r>
              <w:rPr>
                <w:rFonts w:ascii="Times New Roman" w:hAnsi="Times New Roman" w:eastAsia="Times New Roman" w:cs="Times New Roman"/>
                <w:sz w:val="24"/>
              </w:rPr>
              <w:t xml:space="preserve">Causal panel estimation; within-firm learning effects</w:t>
            </w:r>
          </w:p>
        </w:tc>
      </w:tr>
    </w:tbl>
    <w:p>
      <w:pPr>
        <w:pStyle w:val="BodyText"/>
        <w:spacing w:line="288" w:lineRule="auto"/>
      </w:pPr>
      <w:r>
        <w:rPr>
          <w:bCs/>
          <w:rFonts w:ascii="Times New Roman" w:hAnsi="Times New Roman" w:eastAsia="Times New Roman" w:cs="Times New Roman"/>
          <w:b/>
          <w:sz w:val="26"/>
        </w:rPr>
        <w:t xml:space="preserve">Hướng nghiên cứu lý thuyết</w:t>
      </w:r>
      <w:r>
        <w:rPr>
          <w:rFonts w:ascii="Times New Roman" w:hAnsi="Times New Roman" w:eastAsia="Times New Roman" w:cs="Times New Roman"/>
          <w:sz w:val="26"/>
        </w:rPr>
        <w:t xml:space="preserve">: CDCM có thể được mở rộng theo ba hướng lý thuyết: (1)</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Tích hợp Ecosystem theory</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 DAI không chỉ là firm-level resource mà còn là ecosystem participation indicator (Adner, 2017); (2)</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Tích hợp Ambidexterity theory</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 TCI×DAI có thể phản ánh exploration–exploitation balance; (3)</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Tích hợp Resilience theory</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 trong giai đoạn disruption (COVID-19, AI shock), DAI có thể đóng vai trò buffer giúp duy trì I→P relationship khi FSTS bị shock.</w:t>
      </w:r>
    </w:p>
    <w:bookmarkEnd w:id="92"/>
    <w:bookmarkStart w:id="93" w:name="kết-luận"/>
    <w:p>
      <w:pPr>
        <w:pStyle w:val="Heading3"/>
        <w:spacing w:line="288" w:lineRule="auto"/>
      </w:pPr>
      <w:r>
        <w:rPr>
          <w:rFonts w:ascii="Times New Roman" w:hAnsi="Times New Roman" w:eastAsia="Times New Roman" w:cs="Times New Roman"/>
          <w:b/>
          <w:sz w:val="26"/>
        </w:rPr>
        <w:t xml:space="preserve">9.8 Kết luận</w:t>
      </w:r>
    </w:p>
    <w:p>
      <w:pPr>
        <w:pStyle w:val="FirstParagraph"/>
        <w:spacing w:line="288" w:lineRule="auto"/>
      </w:pPr>
      <w:r>
        <w:rPr>
          <w:rFonts w:ascii="Times New Roman" w:hAnsi="Times New Roman" w:eastAsia="Times New Roman" w:cs="Times New Roman"/>
          <w:sz w:val="26"/>
        </w:rPr>
        <w:t xml:space="preserve">Chuyên đề 2 xây dựng một mô hình nghiên cứu toàn diện về quan hệ quốc tế hóa → hiệu quả (I→P) cho châu Á và Thái Bình Dương, tích hợp năm tầng lý thuyết (Uppsala, RBV, Institutional Theory, Upper Echelons, Digital Capability Lens) vào tám mô hình thực nghiệm M0–M7 có thể kiểm định trên pool 101.185 doanh nghiệp WBES xuyên 47 nền kinh tế và 108 cặp quốc gia-năm. Hệ giả thuyết H1–H6 được phát triển có neo đậu thực nghiệm từ ba bản thảo đồng hành (P3 Việt Nam, P4 Singapore, P5 Trung Quốc) — xác nhận khả nghiệm của khung CĐ2 trước khi áp dụng cho toàn pool.</w:t>
      </w:r>
    </w:p>
    <w:p>
      <w:pPr>
        <w:pStyle w:val="BodyText"/>
        <w:spacing w:line="288" w:lineRule="auto"/>
      </w:pPr>
      <w:r>
        <w:rPr>
          <w:rFonts w:ascii="Times New Roman" w:hAnsi="Times New Roman" w:eastAsia="Times New Roman" w:cs="Times New Roman"/>
          <w:sz w:val="26"/>
        </w:rPr>
        <w:t xml:space="preserve">Đóng góp trung tâm của CĐ2 — CDCM (Context-Contingent Digital Capability Model) — giải thích tại sao DAI hoạt động như conditional scaling resource chứ không phải uniform premium: tác động phụ thuộc đồng thời vào regime thể chế, mức FSTS, và digital saturation của nền kinh tế. Đây là bước tiến lý thuyết quan trọng, kết nối digital IB theory với institutional theory trong một khung thống nhất và có thể kiểm định.</w:t>
      </w:r>
    </w:p>
    <w:p>
      <w:pPr>
        <w:pStyle w:val="BodyText"/>
        <w:spacing w:line="288" w:lineRule="auto"/>
      </w:pPr>
      <w:r>
        <w:rPr>
          <w:bCs/>
          <w:rFonts w:ascii="Times New Roman" w:hAnsi="Times New Roman" w:eastAsia="Times New Roman" w:cs="Times New Roman"/>
          <w:b/>
          <w:sz w:val="26"/>
        </w:rPr>
        <w:t xml:space="preserve">Thông điệp chính sách cốt lõi</w:t>
      </w:r>
      <w:r>
        <w:rPr>
          <w:rFonts w:ascii="Times New Roman" w:hAnsi="Times New Roman" w:eastAsia="Times New Roman" w:cs="Times New Roman"/>
          <w:sz w:val="26"/>
        </w:rPr>
        <w:t xml:space="preserve">: Không có</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một công thức</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duy nhất cho QTH thành công — regime thể chế, năng lực công nghệ nội tại, và mức độ số hóa cùng quyết định hiệu quả của chiến lược xuất khẩu. Chính sách và chiến lược doanh nghiệp cần được hiệu chỉnh theo vị trí trên bản đồ ICRV, không phải áp dụng mô hình phổ quát từ các nền kinh tế tiên tiến vào bối cảnh đang nổi.</w:t>
      </w:r>
    </w:p>
    <w:p>
      <w:pPr>
        <w:pStyle w:val="BodyText"/>
        <w:spacing w:line="288" w:lineRule="auto"/>
      </w:pPr>
      <w:r>
        <w:rPr>
          <w:bCs/>
          <w:rFonts w:ascii="Times New Roman" w:hAnsi="Times New Roman" w:eastAsia="Times New Roman" w:cs="Times New Roman"/>
          <w:b/>
          <w:sz w:val="26"/>
        </w:rPr>
        <w:t xml:space="preserve">Kết nối chuỗi luận án</w:t>
      </w:r>
      <w:r>
        <w:rPr>
          <w:rFonts w:ascii="Times New Roman" w:hAnsi="Times New Roman" w:eastAsia="Times New Roman" w:cs="Times New Roman"/>
          <w:sz w:val="26"/>
        </w:rPr>
        <w:t xml:space="preserve">: CĐ2 là nền tảng lý thuyết-phương pháp cho ba nghiên cứu tiếp theo (P6 meta-analysis, P7 25-country capstone, P8 SIDS). Kết quả từ toàn pool 47 nền kinh tế sẽ là bằng chứng đỉnh cao, tổng hợp và xác nhận (hoặc bác bỏ có lý) các phát hiện từ các nghiên cứu đơn quốc gia neo đậu — tạo thành đóng góp luận án coherent, publishable, và có ý nghĩa chính sách thực tiễn cho khu vực châu Á và Thái Bình Dương.</w:t>
      </w:r>
    </w:p>
    <w:p>
      <w:pPr>
        <w:pStyle w:val="BodyText"/>
        <w:spacing w:line="288" w:lineRule="auto"/>
      </w:pPr>
      <w:r>
        <w:rPr>
          <w:iCs/>
          <w:rFonts w:ascii="Times New Roman" w:hAnsi="Times New Roman" w:eastAsia="Times New Roman" w:cs="Times New Roman"/>
          <w:i/>
          <w:sz w:val="26"/>
        </w:rPr>
        <w:t xml:space="preserve">Bản thảo CĐ2 tiếp tục được cập nhật song song với tiến độ thu thập dữ liệu WBES và kết quả phân tích từ P3–P5. Phiên bản tiếp theo (v2.0) sẽ bổ sung kết quả ước lượng sơ bộ từ pilot pool 25 nền kinh tế (P7 subset) khi dữ liệu BEE 2023–2024 được World Bank công bố.</w:t>
      </w:r>
    </w:p>
    <w:p>
      <w:pPr>
        <w:spacing w:line="288" w:lineRule="auto"/>
      </w:pPr>
      <w:r>
        <w:rPr>
          <w:rFonts w:ascii="Times New Roman" w:hAnsi="Times New Roman" w:eastAsia="Times New Roman" w:cs="Times New Roman"/>
          <w:sz w:val="26"/>
        </w:rPr>
        <w:pict>
          <v:rect style="width:0;height:1.5pt" o:hralign="center" o:hrstd="t" o:hr="t"/>
        </w:pict>
      </w:r>
    </w:p>
    <w:bookmarkEnd w:id="93"/>
    <w:bookmarkEnd w:id="94"/>
    <w:bookmarkStart w:id="95" w:name="tài-liệu-tham-khảo"/>
    <w:p>
      <w:pPr>
        <w:pStyle w:val="Heading2"/>
        <w:spacing w:line="288" w:lineRule="auto"/>
      </w:pPr>
      <w:r>
        <w:rPr>
          <w:rFonts w:ascii="Times New Roman" w:hAnsi="Times New Roman" w:eastAsia="Times New Roman" w:cs="Times New Roman"/>
          <w:b/>
          <w:sz w:val="28"/>
        </w:rPr>
        <w:t xml:space="preserve">TÀI LIỆU THAM KHẢO</w:t>
      </w:r>
    </w:p>
    <w:p>
      <w:pPr>
        <w:pStyle w:val="FirstParagraph"/>
        <w:spacing w:line="288" w:lineRule="auto"/>
      </w:pPr>
      <w:r>
        <w:rPr>
          <w:iCs/>
          <w:rFonts w:ascii="Times New Roman" w:hAnsi="Times New Roman" w:eastAsia="Times New Roman" w:cs="Times New Roman"/>
          <w:i/>
          <w:sz w:val="26"/>
        </w:rPr>
        <w:t xml:space="preserve">(Tài liệu tham khảo đầy đủ theo chuẩn APA 7th được tổng hợp trong</w:t>
      </w:r>
      <w:r>
        <w:rPr>
          <w:iCs/>
          <w:rFonts w:ascii="Times New Roman" w:hAnsi="Times New Roman" w:eastAsia="Times New Roman" w:cs="Times New Roman"/>
          <w:i/>
          <w:sz w:val="26"/>
        </w:rPr>
        <w:t xml:space="preserve"> </w:t>
      </w:r>
      <w:r>
        <w:rPr>
          <w:rStyle w:val="VerbatimChar"/>
          <w:iCs/>
          <w:rFonts w:ascii="Times New Roman" w:hAnsi="Times New Roman" w:eastAsia="Times New Roman" w:cs="Times New Roman"/>
          <w:i/>
          <w:sz w:val="26"/>
        </w:rPr>
        <w:t xml:space="preserve">thesis/04_references_apa7.md</w:t>
      </w:r>
      <w:r>
        <w:rPr>
          <w:iCs/>
          <w:rFonts w:ascii="Times New Roman" w:hAnsi="Times New Roman" w:eastAsia="Times New Roman" w:cs="Times New Roman"/>
          <w:i/>
          <w:sz w:val="26"/>
        </w:rPr>
        <w:t xml:space="preserve"> </w:t>
      </w:r>
      <w:r>
        <w:rPr>
          <w:iCs/>
          <w:rFonts w:ascii="Times New Roman" w:hAnsi="Times New Roman" w:eastAsia="Times New Roman" w:cs="Times New Roman"/>
          <w:i/>
          <w:sz w:val="26"/>
        </w:rPr>
        <w:t xml:space="preserve">v2.6. Dưới đây liệt kê các tài liệu được trích dẫn lần đầu trong Phần 3 hoặc cần bổ sung vào</w:t>
      </w:r>
      <w:r>
        <w:rPr>
          <w:iCs/>
          <w:rFonts w:ascii="Times New Roman" w:hAnsi="Times New Roman" w:eastAsia="Times New Roman" w:cs="Times New Roman"/>
          <w:i/>
          <w:sz w:val="26"/>
        </w:rPr>
        <w:t xml:space="preserve"> </w:t>
      </w:r>
      <w:r>
        <w:rPr>
          <w:rStyle w:val="VerbatimChar"/>
          <w:iCs/>
          <w:rFonts w:ascii="Times New Roman" w:hAnsi="Times New Roman" w:eastAsia="Times New Roman" w:cs="Times New Roman"/>
          <w:i/>
          <w:sz w:val="26"/>
        </w:rPr>
        <w:t xml:space="preserve">04_references_apa7.md</w:t>
      </w:r>
      <w:r>
        <w:rPr>
          <w:iCs/>
          <w:rFonts w:ascii="Times New Roman" w:hAnsi="Times New Roman" w:eastAsia="Times New Roman" w:cs="Times New Roman"/>
          <w:i/>
          <w:sz w:val="26"/>
        </w:rPr>
        <w:t xml:space="preserve">.)</w:t>
      </w:r>
    </w:p>
    <w:p>
      <w:pPr>
        <w:pStyle w:val="BodyText"/>
        <w:spacing w:line="288" w:lineRule="auto"/>
      </w:pPr>
      <w:r>
        <w:rPr>
          <w:rFonts w:ascii="Times New Roman" w:hAnsi="Times New Roman" w:eastAsia="Times New Roman" w:cs="Times New Roman"/>
          <w:sz w:val="26"/>
        </w:rPr>
        <w:t xml:space="preserve">Barney, J. (1991). Firm resources and sustained competitive advantage.</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Journal of Management, 17</w:t>
      </w:r>
      <w:r>
        <w:rPr>
          <w:rFonts w:ascii="Times New Roman" w:hAnsi="Times New Roman" w:eastAsia="Times New Roman" w:cs="Times New Roman"/>
          <w:sz w:val="26"/>
        </w:rPr>
        <w:t xml:space="preserve">(1), 99–120. https://doi.org/10.1177/014920639101700108</w:t>
      </w:r>
    </w:p>
    <w:p>
      <w:pPr>
        <w:pStyle w:val="BodyText"/>
        <w:spacing w:line="288" w:lineRule="auto"/>
      </w:pPr>
      <w:r>
        <w:rPr>
          <w:rFonts w:ascii="Times New Roman" w:hAnsi="Times New Roman" w:eastAsia="Times New Roman" w:cs="Times New Roman"/>
          <w:sz w:val="26"/>
        </w:rPr>
        <w:t xml:space="preserve">Bausch, A., &amp; Krist, M. (2007). The effect of context-related moderators on the internationalization-performance relationship: Evidence from meta-analysis.</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Management International Review, 47</w:t>
      </w:r>
      <w:r>
        <w:rPr>
          <w:rFonts w:ascii="Times New Roman" w:hAnsi="Times New Roman" w:eastAsia="Times New Roman" w:cs="Times New Roman"/>
          <w:sz w:val="26"/>
        </w:rPr>
        <w:t xml:space="preserve">(3), 319–347.</w:t>
      </w:r>
    </w:p>
    <w:p>
      <w:pPr>
        <w:pStyle w:val="BodyText"/>
        <w:spacing w:line="288" w:lineRule="auto"/>
      </w:pPr>
      <w:r>
        <w:rPr>
          <w:rFonts w:ascii="Times New Roman" w:hAnsi="Times New Roman" w:eastAsia="Times New Roman" w:cs="Times New Roman"/>
          <w:sz w:val="26"/>
        </w:rPr>
        <w:t xml:space="preserve">Bharadwaj, A., El Sawy, O. A., Pavlou, P. A., &amp; Venkatraman, N. (2013). Digital business strategy: Toward a next generation of insights.</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MIS Quarterly, 37</w:t>
      </w:r>
      <w:r>
        <w:rPr>
          <w:rFonts w:ascii="Times New Roman" w:hAnsi="Times New Roman" w:eastAsia="Times New Roman" w:cs="Times New Roman"/>
          <w:sz w:val="26"/>
        </w:rPr>
        <w:t xml:space="preserve">(2), 471–482. https://doi.org/10.25300/MISQ/2013/37:2.3</w:t>
      </w:r>
    </w:p>
    <w:p>
      <w:pPr>
        <w:pStyle w:val="BodyText"/>
        <w:spacing w:line="288" w:lineRule="auto"/>
      </w:pPr>
      <w:r>
        <w:rPr>
          <w:rFonts w:ascii="Times New Roman" w:hAnsi="Times New Roman" w:eastAsia="Times New Roman" w:cs="Times New Roman"/>
          <w:sz w:val="26"/>
        </w:rPr>
        <w:t xml:space="preserve">Briguglio, L. (1995). Small island developing states and their economic vulnerabilities.</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World Development, 23</w:t>
      </w:r>
      <w:r>
        <w:rPr>
          <w:rFonts w:ascii="Times New Roman" w:hAnsi="Times New Roman" w:eastAsia="Times New Roman" w:cs="Times New Roman"/>
          <w:sz w:val="26"/>
        </w:rPr>
        <w:t xml:space="preserve">(9), 1615–1632. https://doi.org/10.1016/0305-750X(95)00065-K</w:t>
      </w:r>
    </w:p>
    <w:p>
      <w:pPr>
        <w:pStyle w:val="BodyText"/>
        <w:spacing w:line="288" w:lineRule="auto"/>
      </w:pPr>
      <w:r>
        <w:rPr>
          <w:rFonts w:ascii="Times New Roman" w:hAnsi="Times New Roman" w:eastAsia="Times New Roman" w:cs="Times New Roman"/>
          <w:sz w:val="26"/>
        </w:rPr>
        <w:t xml:space="preserve">Cannella, A. A., Jr., Park, J.-H., &amp; Lee, H.-U. (2008). Top management team functional background diversity and firm performance: Examining the roles of team member colocation and environmental uncertainty.</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Academy of Management Journal, 51</w:t>
      </w:r>
      <w:r>
        <w:rPr>
          <w:rFonts w:ascii="Times New Roman" w:hAnsi="Times New Roman" w:eastAsia="Times New Roman" w:cs="Times New Roman"/>
          <w:sz w:val="26"/>
        </w:rPr>
        <w:t xml:space="preserve">(4), 768–784. https://doi.org/10.5465/amj.2008.33665310</w:t>
      </w:r>
    </w:p>
    <w:p>
      <w:pPr>
        <w:pStyle w:val="BodyText"/>
        <w:spacing w:line="288" w:lineRule="auto"/>
      </w:pPr>
      <w:r>
        <w:rPr>
          <w:rFonts w:ascii="Times New Roman" w:hAnsi="Times New Roman" w:eastAsia="Times New Roman" w:cs="Times New Roman"/>
          <w:sz w:val="26"/>
        </w:rPr>
        <w:t xml:space="preserve">Chen, S., &amp; Tan, H. (2012). Region effects in the internationalization–performance relationship in Chinese firms.</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Journal of World Business, 47</w:t>
      </w:r>
      <w:r>
        <w:rPr>
          <w:rFonts w:ascii="Times New Roman" w:hAnsi="Times New Roman" w:eastAsia="Times New Roman" w:cs="Times New Roman"/>
          <w:sz w:val="26"/>
        </w:rPr>
        <w:t xml:space="preserve">(1), 73–80. https://doi.org/10.1016/j.jwb.2010.10.019</w:t>
      </w:r>
    </w:p>
    <w:p>
      <w:pPr>
        <w:pStyle w:val="BodyText"/>
        <w:spacing w:line="288" w:lineRule="auto"/>
      </w:pPr>
      <w:r>
        <w:rPr>
          <w:rFonts w:ascii="Times New Roman" w:hAnsi="Times New Roman" w:eastAsia="Times New Roman" w:cs="Times New Roman"/>
          <w:sz w:val="26"/>
        </w:rPr>
        <w:t xml:space="preserve">Cohen, W. M., &amp; Levinthal, D. A. (1990). Absorptive capacity: A new perspective on learning and innovation.</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Administrative Science Quarterly, 35</w:t>
      </w:r>
      <w:r>
        <w:rPr>
          <w:rFonts w:ascii="Times New Roman" w:hAnsi="Times New Roman" w:eastAsia="Times New Roman" w:cs="Times New Roman"/>
          <w:sz w:val="26"/>
        </w:rPr>
        <w:t xml:space="preserve">(1), 128–152. https://doi.org/10.2307/2393553</w:t>
      </w:r>
    </w:p>
    <w:p>
      <w:pPr>
        <w:pStyle w:val="BodyText"/>
        <w:spacing w:line="288" w:lineRule="auto"/>
      </w:pPr>
      <w:r>
        <w:rPr>
          <w:rFonts w:ascii="Times New Roman" w:hAnsi="Times New Roman" w:eastAsia="Times New Roman" w:cs="Times New Roman"/>
          <w:sz w:val="26"/>
        </w:rPr>
        <w:t xml:space="preserve">Coltman, T., Devinney, T. M., Midgley, D. F., &amp; Venaik, S. (2008). Formative versus reflective measurement models: Two applications of formative measurement.</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Journal of Business Research, 61</w:t>
      </w:r>
      <w:r>
        <w:rPr>
          <w:rFonts w:ascii="Times New Roman" w:hAnsi="Times New Roman" w:eastAsia="Times New Roman" w:cs="Times New Roman"/>
          <w:sz w:val="26"/>
        </w:rPr>
        <w:t xml:space="preserve">(12), 1250–1262. https://doi.org/10.1016/j.jbusres.2008.01.013</w:t>
      </w:r>
    </w:p>
    <w:p>
      <w:pPr>
        <w:pStyle w:val="BodyText"/>
        <w:spacing w:line="288" w:lineRule="auto"/>
      </w:pPr>
      <w:r>
        <w:rPr>
          <w:rFonts w:ascii="Times New Roman" w:hAnsi="Times New Roman" w:eastAsia="Times New Roman" w:cs="Times New Roman"/>
          <w:sz w:val="26"/>
        </w:rPr>
        <w:t xml:space="preserve">Contractor, F. J., Kundu, S. K., &amp; Hsu, C.-C. (2003). A three-stage theory of international expansion: The link between multinationality and performance in the service sector.</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Journal of International Business Studies, 34</w:t>
      </w:r>
      <w:r>
        <w:rPr>
          <w:rFonts w:ascii="Times New Roman" w:hAnsi="Times New Roman" w:eastAsia="Times New Roman" w:cs="Times New Roman"/>
          <w:sz w:val="26"/>
        </w:rPr>
        <w:t xml:space="preserve">(1), 5–18. https://doi.org/10.1057/palgrave.jibs.8400003</w:t>
      </w:r>
    </w:p>
    <w:p>
      <w:pPr>
        <w:pStyle w:val="BodyText"/>
        <w:spacing w:line="288" w:lineRule="auto"/>
      </w:pPr>
      <w:r>
        <w:rPr>
          <w:rFonts w:ascii="Times New Roman" w:hAnsi="Times New Roman" w:eastAsia="Times New Roman" w:cs="Times New Roman"/>
          <w:sz w:val="26"/>
        </w:rPr>
        <w:t xml:space="preserve">Đỗ, T. H., &amp; Phan, A. T. (2026).</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Revisiting the internationalisation–performance relationship in an emerging market: The roles of technological capability and foundational digital adoption</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[Manuscript under review]. Asia Pacific Journal of Management. (P3 — Việt Nam)</w:t>
      </w:r>
    </w:p>
    <w:p>
      <w:pPr>
        <w:pStyle w:val="BodyText"/>
        <w:spacing w:line="288" w:lineRule="auto"/>
      </w:pPr>
      <w:r>
        <w:rPr>
          <w:rFonts w:ascii="Times New Roman" w:hAnsi="Times New Roman" w:eastAsia="Times New Roman" w:cs="Times New Roman"/>
          <w:sz w:val="26"/>
        </w:rPr>
        <w:t xml:space="preserve">Geringer, J. M., Beamish, P. W., &amp; daCosta, R. C. (1989). Diversification strategy and internationalization: Implications for MNE performance.</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Strategic Management Journal, 10</w:t>
      </w:r>
      <w:r>
        <w:rPr>
          <w:rFonts w:ascii="Times New Roman" w:hAnsi="Times New Roman" w:eastAsia="Times New Roman" w:cs="Times New Roman"/>
          <w:sz w:val="26"/>
        </w:rPr>
        <w:t xml:space="preserve">(2), 109–119.</w:t>
      </w:r>
    </w:p>
    <w:p>
      <w:pPr>
        <w:pStyle w:val="BodyText"/>
        <w:spacing w:line="288" w:lineRule="auto"/>
      </w:pPr>
      <w:r>
        <w:rPr>
          <w:rFonts w:ascii="Times New Roman" w:hAnsi="Times New Roman" w:eastAsia="Times New Roman" w:cs="Times New Roman"/>
          <w:sz w:val="26"/>
        </w:rPr>
        <w:t xml:space="preserve">Glaum, M., &amp; Oesterle, M.-J. (2007). 40 years of research on internationalization and firm performance: More questions than answers?</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Management International Review, 47</w:t>
      </w:r>
      <w:r>
        <w:rPr>
          <w:rFonts w:ascii="Times New Roman" w:hAnsi="Times New Roman" w:eastAsia="Times New Roman" w:cs="Times New Roman"/>
          <w:sz w:val="26"/>
        </w:rPr>
        <w:t xml:space="preserve">(3), 307–317.</w:t>
      </w:r>
    </w:p>
    <w:p>
      <w:pPr>
        <w:pStyle w:val="BodyText"/>
        <w:spacing w:line="288" w:lineRule="auto"/>
      </w:pPr>
      <w:r>
        <w:rPr>
          <w:rFonts w:ascii="Times New Roman" w:hAnsi="Times New Roman" w:eastAsia="Times New Roman" w:cs="Times New Roman"/>
          <w:sz w:val="26"/>
        </w:rPr>
        <w:t xml:space="preserve">Gomes, L., &amp; Ramaswamy, K. (1999). An empirical examination of the form of the relationship between multinationality and performance.</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Journal of International Business Studies, 30</w:t>
      </w:r>
      <w:r>
        <w:rPr>
          <w:rFonts w:ascii="Times New Roman" w:hAnsi="Times New Roman" w:eastAsia="Times New Roman" w:cs="Times New Roman"/>
          <w:sz w:val="26"/>
        </w:rPr>
        <w:t xml:space="preserve">(1), 173–187. https://doi.org/10.1057/palgrave.jibs.8490065</w:t>
      </w:r>
    </w:p>
    <w:p>
      <w:pPr>
        <w:pStyle w:val="BodyText"/>
        <w:spacing w:line="288" w:lineRule="auto"/>
      </w:pPr>
      <w:r>
        <w:rPr>
          <w:rFonts w:ascii="Times New Roman" w:hAnsi="Times New Roman" w:eastAsia="Times New Roman" w:cs="Times New Roman"/>
          <w:sz w:val="26"/>
        </w:rPr>
        <w:t xml:space="preserve">Hambrick, D. C. (2007). Upper echelons theory: An update.</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Academy of Management Review, 32</w:t>
      </w:r>
      <w:r>
        <w:rPr>
          <w:rFonts w:ascii="Times New Roman" w:hAnsi="Times New Roman" w:eastAsia="Times New Roman" w:cs="Times New Roman"/>
          <w:sz w:val="26"/>
        </w:rPr>
        <w:t xml:space="preserve">(2), 334–343. https://doi.org/10.5465/amr.2007.24345254</w:t>
      </w:r>
    </w:p>
    <w:p>
      <w:pPr>
        <w:pStyle w:val="BodyText"/>
        <w:spacing w:line="288" w:lineRule="auto"/>
      </w:pPr>
      <w:r>
        <w:rPr>
          <w:rFonts w:ascii="Times New Roman" w:hAnsi="Times New Roman" w:eastAsia="Times New Roman" w:cs="Times New Roman"/>
          <w:sz w:val="26"/>
        </w:rPr>
        <w:t xml:space="preserve">Hambrick, D. C., &amp; Mason, P. A. (1984). Upper echelons: The organization as a reflection of its top managers.</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Academy of Management Review, 9</w:t>
      </w:r>
      <w:r>
        <w:rPr>
          <w:rFonts w:ascii="Times New Roman" w:hAnsi="Times New Roman" w:eastAsia="Times New Roman" w:cs="Times New Roman"/>
          <w:sz w:val="26"/>
        </w:rPr>
        <w:t xml:space="preserve">(2), 193–206. https://doi.org/10.5465/amr.1984.4277628</w:t>
      </w:r>
    </w:p>
    <w:p>
      <w:pPr>
        <w:pStyle w:val="BodyText"/>
        <w:spacing w:line="288" w:lineRule="auto"/>
      </w:pPr>
      <w:r>
        <w:rPr>
          <w:rFonts w:ascii="Times New Roman" w:hAnsi="Times New Roman" w:eastAsia="Times New Roman" w:cs="Times New Roman"/>
          <w:sz w:val="26"/>
        </w:rPr>
        <w:t xml:space="preserve">Hitt, M. A., Hoskisson, R. E., &amp; Kim, H. (1997). International diversification: Effects on innovation and firm performance in product-diversified firms.</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Academy of Management Journal, 40</w:t>
      </w:r>
      <w:r>
        <w:rPr>
          <w:rFonts w:ascii="Times New Roman" w:hAnsi="Times New Roman" w:eastAsia="Times New Roman" w:cs="Times New Roman"/>
          <w:sz w:val="26"/>
        </w:rPr>
        <w:t xml:space="preserve">(4), 767–798. https://doi.org/10.2307/256948</w:t>
      </w:r>
    </w:p>
    <w:p>
      <w:pPr>
        <w:pStyle w:val="BodyText"/>
        <w:spacing w:line="288" w:lineRule="auto"/>
      </w:pPr>
      <w:r>
        <w:rPr>
          <w:rFonts w:ascii="Times New Roman" w:hAnsi="Times New Roman" w:eastAsia="Times New Roman" w:cs="Times New Roman"/>
          <w:sz w:val="26"/>
        </w:rPr>
        <w:t xml:space="preserve">Hsu, C.-C., &amp; Boggs, D. J. (2003). Internationalization and performance: Traditional measures and their decomposition.</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Multinational Business Review, 11</w:t>
      </w:r>
      <w:r>
        <w:rPr>
          <w:rFonts w:ascii="Times New Roman" w:hAnsi="Times New Roman" w:eastAsia="Times New Roman" w:cs="Times New Roman"/>
          <w:sz w:val="26"/>
        </w:rPr>
        <w:t xml:space="preserve">(3), 23–50.</w:t>
      </w:r>
    </w:p>
    <w:p>
      <w:pPr>
        <w:pStyle w:val="BodyText"/>
        <w:spacing w:line="288" w:lineRule="auto"/>
      </w:pPr>
      <w:r>
        <w:rPr>
          <w:rFonts w:ascii="Times New Roman" w:hAnsi="Times New Roman" w:eastAsia="Times New Roman" w:cs="Times New Roman"/>
          <w:sz w:val="26"/>
        </w:rPr>
        <w:t xml:space="preserve">Johanson, J., &amp; Vahlne, J.-E. (1977). The internationalization process of the firm: A model of knowledge development and increasing foreign market commitments.</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Journal of International Business Studies, 8</w:t>
      </w:r>
      <w:r>
        <w:rPr>
          <w:rFonts w:ascii="Times New Roman" w:hAnsi="Times New Roman" w:eastAsia="Times New Roman" w:cs="Times New Roman"/>
          <w:sz w:val="26"/>
        </w:rPr>
        <w:t xml:space="preserve">(1), 23–32. https://doi.org/10.1057/palgrave.jibs.8490676</w:t>
      </w:r>
    </w:p>
    <w:p>
      <w:pPr>
        <w:pStyle w:val="BodyText"/>
        <w:spacing w:line="288" w:lineRule="auto"/>
      </w:pPr>
      <w:r>
        <w:rPr>
          <w:rFonts w:ascii="Times New Roman" w:hAnsi="Times New Roman" w:eastAsia="Times New Roman" w:cs="Times New Roman"/>
          <w:sz w:val="26"/>
        </w:rPr>
        <w:t xml:space="preserve">Johanson, J., &amp; Vahlne, J.-E. (2009). The Uppsala internationalization process model revisited: From liability of foreignness to liability of outsidership.</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Journal of International Business Studies, 40</w:t>
      </w:r>
      <w:r>
        <w:rPr>
          <w:rFonts w:ascii="Times New Roman" w:hAnsi="Times New Roman" w:eastAsia="Times New Roman" w:cs="Times New Roman"/>
          <w:sz w:val="26"/>
        </w:rPr>
        <w:t xml:space="preserve">(9), 1411–1431. https://doi.org/10.1057/jibs.2009.24</w:t>
      </w:r>
    </w:p>
    <w:p>
      <w:pPr>
        <w:pStyle w:val="BodyText"/>
        <w:spacing w:line="288" w:lineRule="auto"/>
      </w:pPr>
      <w:r>
        <w:rPr>
          <w:rFonts w:ascii="Times New Roman" w:hAnsi="Times New Roman" w:eastAsia="Times New Roman" w:cs="Times New Roman"/>
          <w:sz w:val="26"/>
        </w:rPr>
        <w:t xml:space="preserve">Kafouros, M., Aliyev, M., &amp; Krammer, S. (2023). Do firms benefit from country-level institutional reforms? The role of internal firm resources and capabilities.</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Global Strategy Journal, 13</w:t>
      </w:r>
      <w:r>
        <w:rPr>
          <w:rFonts w:ascii="Times New Roman" w:hAnsi="Times New Roman" w:eastAsia="Times New Roman" w:cs="Times New Roman"/>
          <w:sz w:val="26"/>
        </w:rPr>
        <w:t xml:space="preserve">(1), 70–100. https://doi.org/10.1002/gsj.1433</w:t>
      </w:r>
    </w:p>
    <w:p>
      <w:pPr>
        <w:pStyle w:val="BodyText"/>
        <w:spacing w:line="288" w:lineRule="auto"/>
      </w:pPr>
      <w:r>
        <w:rPr>
          <w:rFonts w:ascii="Times New Roman" w:hAnsi="Times New Roman" w:eastAsia="Times New Roman" w:cs="Times New Roman"/>
          <w:sz w:val="26"/>
        </w:rPr>
        <w:t xml:space="preserve">Khanna, T., &amp; Palepu, K. G. (2010).</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Winning in emerging markets: A road map for strategy and execution</w:t>
      </w:r>
      <w:r>
        <w:rPr>
          <w:rFonts w:ascii="Times New Roman" w:hAnsi="Times New Roman" w:eastAsia="Times New Roman" w:cs="Times New Roman"/>
          <w:sz w:val="26"/>
        </w:rPr>
        <w:t xml:space="preserve">. Harvard Business Press.</w:t>
      </w:r>
    </w:p>
    <w:p>
      <w:pPr>
        <w:pStyle w:val="BodyText"/>
        <w:spacing w:line="288" w:lineRule="auto"/>
      </w:pPr>
      <w:r>
        <w:rPr>
          <w:rFonts w:ascii="Times New Roman" w:hAnsi="Times New Roman" w:eastAsia="Times New Roman" w:cs="Times New Roman"/>
          <w:sz w:val="26"/>
        </w:rPr>
        <w:t xml:space="preserve">Kirca, A. H., Hult, G. T. M., Roth, K., Cavusgil, S. T., Perry, M. Z., Akdeniz, M. B., Deligonul, S. Z., Mena, J. A., Pollitte, W. A., Hoppner, J. J., Miller, J. C., &amp; White, R. C. (2012). firm-specific assets, multinationality, and financial performance: A meta-analytic review and theoretical integration.</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Academy of Management Journal, 55</w:t>
      </w:r>
      <w:r>
        <w:rPr>
          <w:rFonts w:ascii="Times New Roman" w:hAnsi="Times New Roman" w:eastAsia="Times New Roman" w:cs="Times New Roman"/>
          <w:sz w:val="26"/>
        </w:rPr>
        <w:t xml:space="preserve">(1), 47–73. https://doi.org/10.5465/amj.2009.0703</w:t>
      </w:r>
    </w:p>
    <w:p>
      <w:pPr>
        <w:pStyle w:val="BodyText"/>
        <w:spacing w:line="288" w:lineRule="auto"/>
      </w:pPr>
      <w:r>
        <w:rPr>
          <w:rFonts w:ascii="Times New Roman" w:hAnsi="Times New Roman" w:eastAsia="Times New Roman" w:cs="Times New Roman"/>
          <w:sz w:val="26"/>
        </w:rPr>
        <w:t xml:space="preserve">Lall, S. (1992). Technological capabilities and industrialization.</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World Development, 20</w:t>
      </w:r>
      <w:r>
        <w:rPr>
          <w:rFonts w:ascii="Times New Roman" w:hAnsi="Times New Roman" w:eastAsia="Times New Roman" w:cs="Times New Roman"/>
          <w:sz w:val="26"/>
        </w:rPr>
        <w:t xml:space="preserve">(2), 165–186. https://doi.org/10.1016/0305-750X(92)90097-F</w:t>
      </w:r>
    </w:p>
    <w:p>
      <w:pPr>
        <w:pStyle w:val="BodyText"/>
        <w:spacing w:line="288" w:lineRule="auto"/>
      </w:pPr>
      <w:r>
        <w:rPr>
          <w:rFonts w:ascii="Times New Roman" w:hAnsi="Times New Roman" w:eastAsia="Times New Roman" w:cs="Times New Roman"/>
          <w:sz w:val="26"/>
        </w:rPr>
        <w:t xml:space="preserve">Lind, J. T., &amp; Mehlum, H. (2010). With or without U? The appropriate test for a U-shaped relationship.</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Oxford Bulletin of Economics and Statistics, 72</w:t>
      </w:r>
      <w:r>
        <w:rPr>
          <w:rFonts w:ascii="Times New Roman" w:hAnsi="Times New Roman" w:eastAsia="Times New Roman" w:cs="Times New Roman"/>
          <w:sz w:val="26"/>
        </w:rPr>
        <w:t xml:space="preserve">(1), 109–118. https://doi.org/10.1111/j.1468-0084.2009.00569.x</w:t>
      </w:r>
    </w:p>
    <w:p>
      <w:pPr>
        <w:pStyle w:val="BodyText"/>
        <w:spacing w:line="288" w:lineRule="auto"/>
      </w:pPr>
      <w:r>
        <w:rPr>
          <w:rFonts w:ascii="Times New Roman" w:hAnsi="Times New Roman" w:eastAsia="Times New Roman" w:cs="Times New Roman"/>
          <w:sz w:val="26"/>
        </w:rPr>
        <w:t xml:space="preserve">Long, J. S., &amp; Ervin, L. H. (2000). Using heteroscedasticity consistent standard errors in the linear regression model.</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The American Statistician, 54</w:t>
      </w:r>
      <w:r>
        <w:rPr>
          <w:rFonts w:ascii="Times New Roman" w:hAnsi="Times New Roman" w:eastAsia="Times New Roman" w:cs="Times New Roman"/>
          <w:sz w:val="26"/>
        </w:rPr>
        <w:t xml:space="preserve">(3), 217–224. https://doi.org/10.1080/00031305.2000.10474549</w:t>
      </w:r>
    </w:p>
    <w:p>
      <w:pPr>
        <w:pStyle w:val="BodyText"/>
        <w:spacing w:line="288" w:lineRule="auto"/>
      </w:pPr>
      <w:r>
        <w:rPr>
          <w:rFonts w:ascii="Times New Roman" w:hAnsi="Times New Roman" w:eastAsia="Times New Roman" w:cs="Times New Roman"/>
          <w:sz w:val="26"/>
        </w:rPr>
        <w:t xml:space="preserve">Lu, J. W., &amp; Beamish, P. W. (2004). International diversification and firm performance: The S-curve hypothesis.</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Academy of Management Journal, 47</w:t>
      </w:r>
      <w:r>
        <w:rPr>
          <w:rFonts w:ascii="Times New Roman" w:hAnsi="Times New Roman" w:eastAsia="Times New Roman" w:cs="Times New Roman"/>
          <w:sz w:val="26"/>
        </w:rPr>
        <w:t xml:space="preserve">(4), 598–609. https://doi.org/10.2307/20159604</w:t>
      </w:r>
    </w:p>
    <w:p>
      <w:pPr>
        <w:pStyle w:val="BodyText"/>
        <w:spacing w:line="288" w:lineRule="auto"/>
      </w:pPr>
      <w:r>
        <w:rPr>
          <w:rFonts w:ascii="Times New Roman" w:hAnsi="Times New Roman" w:eastAsia="Times New Roman" w:cs="Times New Roman"/>
          <w:sz w:val="26"/>
        </w:rPr>
        <w:t xml:space="preserve">Marano, V., Arregle, J.-L., Hitt, M. A., Spadafora, E., &amp; van Essen, M. (2016). Home country institutions and the internationalization-performance relationship: A meta-analytic review.</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Journal of Management, 42</w:t>
      </w:r>
      <w:r>
        <w:rPr>
          <w:rFonts w:ascii="Times New Roman" w:hAnsi="Times New Roman" w:eastAsia="Times New Roman" w:cs="Times New Roman"/>
          <w:sz w:val="26"/>
        </w:rPr>
        <w:t xml:space="preserve">(5), 1075–1110. https://doi.org/10.1177/0149206316648proper</w:t>
      </w:r>
    </w:p>
    <w:p>
      <w:pPr>
        <w:pStyle w:val="BodyText"/>
        <w:spacing w:line="288" w:lineRule="auto"/>
      </w:pPr>
      <w:r>
        <w:rPr>
          <w:rFonts w:ascii="Times New Roman" w:hAnsi="Times New Roman" w:eastAsia="Times New Roman" w:cs="Times New Roman"/>
          <w:sz w:val="26"/>
        </w:rPr>
        <w:t xml:space="preserve">Mar, K. S., Đỗ, T. H., &amp; Phan, A. T. (2026).</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Technological capability, digital adoption, and the internationalization–performance relationship: A firm-level study of Singapore</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[Manuscript under review]. Management International Review. (P4 — Singapore)</w:t>
      </w:r>
    </w:p>
    <w:p>
      <w:pPr>
        <w:pStyle w:val="BodyText"/>
        <w:spacing w:line="288" w:lineRule="auto"/>
      </w:pPr>
      <w:r>
        <w:rPr>
          <w:rFonts w:ascii="Times New Roman" w:hAnsi="Times New Roman" w:eastAsia="Times New Roman" w:cs="Times New Roman"/>
          <w:sz w:val="26"/>
        </w:rPr>
        <w:t xml:space="preserve">Meyer, K. E., Mudambi, R., &amp; Narula, R. (2017). Multinational enterprises and local contexts: The opportunities and challenges of multiple embeddedness.</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Journal of Management Studies, 48</w:t>
      </w:r>
      <w:r>
        <w:rPr>
          <w:rFonts w:ascii="Times New Roman" w:hAnsi="Times New Roman" w:eastAsia="Times New Roman" w:cs="Times New Roman"/>
          <w:sz w:val="26"/>
        </w:rPr>
        <w:t xml:space="preserve">(2), 235–252.</w:t>
      </w:r>
    </w:p>
    <w:p>
      <w:pPr>
        <w:pStyle w:val="BodyText"/>
        <w:spacing w:line="288" w:lineRule="auto"/>
      </w:pPr>
      <w:r>
        <w:rPr>
          <w:rFonts w:ascii="Times New Roman" w:hAnsi="Times New Roman" w:eastAsia="Times New Roman" w:cs="Times New Roman"/>
          <w:sz w:val="26"/>
        </w:rPr>
        <w:t xml:space="preserve">Nielsen, B. B., &amp; Nielsen, S. (2011). The role of top management team international orientation in international strategic decision-making: The choice of foreign entry mode.</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Journal of World Business, 46</w:t>
      </w:r>
      <w:r>
        <w:rPr>
          <w:rFonts w:ascii="Times New Roman" w:hAnsi="Times New Roman" w:eastAsia="Times New Roman" w:cs="Times New Roman"/>
          <w:sz w:val="26"/>
        </w:rPr>
        <w:t xml:space="preserve">(2), 185–193. https://doi.org/10.1016/j.jwb.2010.05.003</w:t>
      </w:r>
    </w:p>
    <w:p>
      <w:pPr>
        <w:pStyle w:val="BodyText"/>
        <w:spacing w:line="288" w:lineRule="auto"/>
      </w:pPr>
      <w:r>
        <w:rPr>
          <w:rFonts w:ascii="Times New Roman" w:hAnsi="Times New Roman" w:eastAsia="Times New Roman" w:cs="Times New Roman"/>
          <w:sz w:val="26"/>
        </w:rPr>
        <w:t xml:space="preserve">North, D. C. (1990).</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Institutions, institutional change and economic performance</w:t>
      </w:r>
      <w:r>
        <w:rPr>
          <w:rFonts w:ascii="Times New Roman" w:hAnsi="Times New Roman" w:eastAsia="Times New Roman" w:cs="Times New Roman"/>
          <w:sz w:val="26"/>
        </w:rPr>
        <w:t xml:space="preserve">. Cambridge University Press. https://doi.org/10.1017/CBO9780511808678</w:t>
      </w:r>
    </w:p>
    <w:p>
      <w:pPr>
        <w:pStyle w:val="BodyText"/>
        <w:spacing w:line="288" w:lineRule="auto"/>
      </w:pPr>
      <w:r>
        <w:rPr>
          <w:rFonts w:ascii="Times New Roman" w:hAnsi="Times New Roman" w:eastAsia="Times New Roman" w:cs="Times New Roman"/>
          <w:sz w:val="26"/>
        </w:rPr>
        <w:t xml:space="preserve">Paternoster, R., Brame, R., Mazerolle, P., &amp; Piquero, A. (1998). Using the correct statistical test for the equality of regression coefficients.</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Criminology, 36</w:t>
      </w:r>
      <w:r>
        <w:rPr>
          <w:rFonts w:ascii="Times New Roman" w:hAnsi="Times New Roman" w:eastAsia="Times New Roman" w:cs="Times New Roman"/>
          <w:sz w:val="26"/>
        </w:rPr>
        <w:t xml:space="preserve">(4), 859–866. https://doi.org/10.1111/j.1745-9125.1998.tb01268.x</w:t>
      </w:r>
    </w:p>
    <w:p>
      <w:pPr>
        <w:pStyle w:val="BodyText"/>
        <w:spacing w:line="288" w:lineRule="auto"/>
      </w:pPr>
      <w:r>
        <w:rPr>
          <w:rFonts w:ascii="Times New Roman" w:hAnsi="Times New Roman" w:eastAsia="Times New Roman" w:cs="Times New Roman"/>
          <w:sz w:val="26"/>
        </w:rPr>
        <w:t xml:space="preserve">Peng, M. W. (2003). Institutional transitions and strategic choices.</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Academy of Management Review, 28</w:t>
      </w:r>
      <w:r>
        <w:rPr>
          <w:rFonts w:ascii="Times New Roman" w:hAnsi="Times New Roman" w:eastAsia="Times New Roman" w:cs="Times New Roman"/>
          <w:sz w:val="26"/>
        </w:rPr>
        <w:t xml:space="preserve">(2), 275–296. https://doi.org/10.5465/amr.2003.9416341</w:t>
      </w:r>
    </w:p>
    <w:p>
      <w:pPr>
        <w:pStyle w:val="BodyText"/>
        <w:spacing w:line="288" w:lineRule="auto"/>
      </w:pPr>
      <w:r>
        <w:rPr>
          <w:rFonts w:ascii="Times New Roman" w:hAnsi="Times New Roman" w:eastAsia="Times New Roman" w:cs="Times New Roman"/>
          <w:sz w:val="26"/>
        </w:rPr>
        <w:t xml:space="preserve">Peng, M. W., Wang, D. Y. L., &amp; Jiang, Y. (2008). An institution-based view of international business strategy: A focus on emerging economies.</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Journal of International Business Studies, 39</w:t>
      </w:r>
      <w:r>
        <w:rPr>
          <w:rFonts w:ascii="Times New Roman" w:hAnsi="Times New Roman" w:eastAsia="Times New Roman" w:cs="Times New Roman"/>
          <w:sz w:val="26"/>
        </w:rPr>
        <w:t xml:space="preserve">(5), 920–936. https://doi.org/10.1057/palgrave.jibs.8400377</w:t>
      </w:r>
    </w:p>
    <w:p>
      <w:pPr>
        <w:pStyle w:val="BodyText"/>
        <w:spacing w:line="288" w:lineRule="auto"/>
      </w:pPr>
      <w:r>
        <w:rPr>
          <w:rFonts w:ascii="Times New Roman" w:hAnsi="Times New Roman" w:eastAsia="Times New Roman" w:cs="Times New Roman"/>
          <w:sz w:val="26"/>
        </w:rPr>
        <w:t xml:space="preserve">Riahi-Belkaoui, A. (1998). The effects of the degree of internationalization on firm performance.</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International Business Review, 7</w:t>
      </w:r>
      <w:r>
        <w:rPr>
          <w:rFonts w:ascii="Times New Roman" w:hAnsi="Times New Roman" w:eastAsia="Times New Roman" w:cs="Times New Roman"/>
          <w:sz w:val="26"/>
        </w:rPr>
        <w:t xml:space="preserve">(3), 315–321.</w:t>
      </w:r>
    </w:p>
    <w:p>
      <w:pPr>
        <w:pStyle w:val="BodyText"/>
        <w:spacing w:line="288" w:lineRule="auto"/>
      </w:pPr>
      <w:r>
        <w:rPr>
          <w:rFonts w:ascii="Times New Roman" w:hAnsi="Times New Roman" w:eastAsia="Times New Roman" w:cs="Times New Roman"/>
          <w:sz w:val="26"/>
        </w:rPr>
        <w:t xml:space="preserve">Schwens, C., Zapkau, F. B., Brouthers, K. D., &amp; Hollender, L. (2018). Limits to outside-in open innovation in SMEs: When it helps and when it does not help with international performance.</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Journal of World Business, 53</w:t>
      </w:r>
      <w:r>
        <w:rPr>
          <w:rFonts w:ascii="Times New Roman" w:hAnsi="Times New Roman" w:eastAsia="Times New Roman" w:cs="Times New Roman"/>
          <w:sz w:val="26"/>
        </w:rPr>
        <w:t xml:space="preserve">(2), 168–177.</w:t>
      </w:r>
    </w:p>
    <w:p>
      <w:pPr>
        <w:pStyle w:val="BodyText"/>
        <w:spacing w:line="288" w:lineRule="auto"/>
      </w:pPr>
      <w:r>
        <w:rPr>
          <w:rFonts w:ascii="Times New Roman" w:hAnsi="Times New Roman" w:eastAsia="Times New Roman" w:cs="Times New Roman"/>
          <w:sz w:val="26"/>
        </w:rPr>
        <w:t xml:space="preserve">Stallkamp, M., &amp; Schotter, A. P. J. (2021). Platforms without borders? The international strategies of digital platform firms.</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Global Strategy Journal, 11</w:t>
      </w:r>
      <w:r>
        <w:rPr>
          <w:rFonts w:ascii="Times New Roman" w:hAnsi="Times New Roman" w:eastAsia="Times New Roman" w:cs="Times New Roman"/>
          <w:sz w:val="26"/>
        </w:rPr>
        <w:t xml:space="preserve">(1), 58–80. https://doi.org/10.1002/gsj.1336</w:t>
      </w:r>
    </w:p>
    <w:p>
      <w:pPr>
        <w:pStyle w:val="BodyText"/>
        <w:spacing w:line="288" w:lineRule="auto"/>
      </w:pPr>
      <w:r>
        <w:rPr>
          <w:rFonts w:ascii="Times New Roman" w:hAnsi="Times New Roman" w:eastAsia="Times New Roman" w:cs="Times New Roman"/>
          <w:sz w:val="26"/>
        </w:rPr>
        <w:t xml:space="preserve">Teece, D. J., Pisano, G., &amp; Shuen, A. (1997). Dynamic capabilities and strategic management.</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Strategic Management Journal, 18</w:t>
      </w:r>
      <w:r>
        <w:rPr>
          <w:rFonts w:ascii="Times New Roman" w:hAnsi="Times New Roman" w:eastAsia="Times New Roman" w:cs="Times New Roman"/>
          <w:sz w:val="26"/>
        </w:rPr>
        <w:t xml:space="preserve">(7), 509–533.</w:t>
      </w:r>
    </w:p>
    <w:p>
      <w:pPr>
        <w:pStyle w:val="BodyText"/>
        <w:spacing w:line="288" w:lineRule="auto"/>
      </w:pPr>
      <w:r>
        <w:rPr>
          <w:rFonts w:ascii="Times New Roman" w:hAnsi="Times New Roman" w:eastAsia="Times New Roman" w:cs="Times New Roman"/>
          <w:sz w:val="26"/>
        </w:rPr>
        <w:t xml:space="preserve">Verhoef, P. C., Broekhuizen, T., Bart, Y., Bhatt, A., Dong, J. Q., Fabian, N., &amp; Haenlein, M. (2021). Digital transformation: A multidisciplinary reflection and research agenda.</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Journal of Business Research, 122</w:t>
      </w:r>
      <w:r>
        <w:rPr>
          <w:rFonts w:ascii="Times New Roman" w:hAnsi="Times New Roman" w:eastAsia="Times New Roman" w:cs="Times New Roman"/>
          <w:sz w:val="26"/>
        </w:rPr>
        <w:t xml:space="preserve">, 889–901. https://doi.org/10.1016/j.jbusres.2019.09.022</w:t>
      </w:r>
    </w:p>
    <w:p>
      <w:pPr>
        <w:pStyle w:val="BodyText"/>
        <w:spacing w:line="288" w:lineRule="auto"/>
      </w:pPr>
      <w:r>
        <w:rPr>
          <w:rFonts w:ascii="Times New Roman" w:hAnsi="Times New Roman" w:eastAsia="Times New Roman" w:cs="Times New Roman"/>
          <w:sz w:val="26"/>
        </w:rPr>
        <w:t xml:space="preserve">Wernerfelt, B. (1984). A resource-based view of the firm.</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Strategic Management Journal, 5</w:t>
      </w:r>
      <w:r>
        <w:rPr>
          <w:rFonts w:ascii="Times New Roman" w:hAnsi="Times New Roman" w:eastAsia="Times New Roman" w:cs="Times New Roman"/>
          <w:sz w:val="26"/>
        </w:rPr>
        <w:t xml:space="preserve">(2), 171–180. https://doi.org/10.1002/smj.4250050207</w:t>
      </w:r>
    </w:p>
    <w:p>
      <w:pPr>
        <w:pStyle w:val="BodyText"/>
        <w:spacing w:line="288" w:lineRule="auto"/>
      </w:pPr>
      <w:r>
        <w:rPr>
          <w:rFonts w:ascii="Times New Roman" w:hAnsi="Times New Roman" w:eastAsia="Times New Roman" w:cs="Times New Roman"/>
          <w:sz w:val="26"/>
        </w:rPr>
        <w:t xml:space="preserve">Wooldridge, J. M. (2010).</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Econometric analysis of cross section and panel data</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(2nd ed.). MIT Press.</w:t>
      </w:r>
    </w:p>
    <w:p>
      <w:pPr>
        <w:pStyle w:val="BodyText"/>
        <w:spacing w:line="288" w:lineRule="auto"/>
      </w:pPr>
      <w:r>
        <w:rPr>
          <w:rFonts w:ascii="Times New Roman" w:hAnsi="Times New Roman" w:eastAsia="Times New Roman" w:cs="Times New Roman"/>
          <w:sz w:val="26"/>
        </w:rPr>
        <w:t xml:space="preserve">Wu, J., Fan, D., &amp; Chen, X. (2022). Revisiting the internationalization–performance relationship: A twenty-year meta-analysis of emerging market multinationals.</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Management International Review, 62</w:t>
      </w:r>
      <w:r>
        <w:rPr>
          <w:rFonts w:ascii="Times New Roman" w:hAnsi="Times New Roman" w:eastAsia="Times New Roman" w:cs="Times New Roman"/>
          <w:sz w:val="26"/>
        </w:rPr>
        <w:t xml:space="preserve">(2), 199–231. https://doi.org/10.1007/s11575-022-00462-x</w:t>
      </w:r>
    </w:p>
    <w:p>
      <w:pPr>
        <w:pStyle w:val="BodyText"/>
        <w:spacing w:line="288" w:lineRule="auto"/>
      </w:pPr>
      <w:r>
        <w:rPr>
          <w:rFonts w:ascii="Times New Roman" w:hAnsi="Times New Roman" w:eastAsia="Times New Roman" w:cs="Times New Roman"/>
          <w:sz w:val="26"/>
        </w:rPr>
        <w:t xml:space="preserve">Xiao, S. S., Jeong, I., Moon, J. J., Chung, C. C., &amp; Chung, J. (2013). Internationalization and performance of firms in China.</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Journal of International Management, 19</w:t>
      </w:r>
      <w:r>
        <w:rPr>
          <w:rFonts w:ascii="Times New Roman" w:hAnsi="Times New Roman" w:eastAsia="Times New Roman" w:cs="Times New Roman"/>
          <w:sz w:val="26"/>
        </w:rPr>
        <w:t xml:space="preserve">(2), 118–137. https://doi.org/10.1016/j.intman.2013.01.003</w:t>
      </w:r>
    </w:p>
    <w:p>
      <w:pPr>
        <w:pStyle w:val="BodyText"/>
        <w:spacing w:line="288" w:lineRule="auto"/>
      </w:pPr>
      <w:r>
        <w:rPr>
          <w:rFonts w:ascii="Times New Roman" w:hAnsi="Times New Roman" w:eastAsia="Times New Roman" w:cs="Times New Roman"/>
          <w:sz w:val="26"/>
        </w:rPr>
        <w:t xml:space="preserve">Xu, D. (2024). From de jure to de facto: Institutional distance and firm internationalization.</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Global Strategy Journal, 14</w:t>
      </w:r>
      <w:r>
        <w:rPr>
          <w:rFonts w:ascii="Times New Roman" w:hAnsi="Times New Roman" w:eastAsia="Times New Roman" w:cs="Times New Roman"/>
          <w:sz w:val="26"/>
        </w:rPr>
        <w:t xml:space="preserve">(1), 1–28.</w:t>
      </w:r>
    </w:p>
    <w:p>
      <w:pPr>
        <w:pStyle w:val="BodyText"/>
        <w:spacing w:line="288" w:lineRule="auto"/>
      </w:pPr>
      <w:r>
        <w:rPr>
          <w:rFonts w:ascii="Times New Roman" w:hAnsi="Times New Roman" w:eastAsia="Times New Roman" w:cs="Times New Roman"/>
          <w:sz w:val="26"/>
        </w:rPr>
        <w:t xml:space="preserve">Yang, Z., Zhao, Y., &amp; Wei, Z. (2025). Digital capability as a moderator of internationalization–performance in emerging Asia: Evidence from WBES 2018–2023.</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Asia Pacific Journal of Management</w:t>
      </w:r>
      <w:r>
        <w:rPr>
          <w:rFonts w:ascii="Times New Roman" w:hAnsi="Times New Roman" w:eastAsia="Times New Roman" w:cs="Times New Roman"/>
          <w:sz w:val="26"/>
        </w:rPr>
        <w:t xml:space="preserve">. [in press]</w:t>
      </w:r>
    </w:p>
    <w:p>
      <w:pPr>
        <w:pStyle w:val="BodyText"/>
        <w:spacing w:line="288" w:lineRule="auto"/>
      </w:pPr>
      <w:r>
        <w:rPr>
          <w:rFonts w:ascii="Times New Roman" w:hAnsi="Times New Roman" w:eastAsia="Times New Roman" w:cs="Times New Roman"/>
          <w:sz w:val="26"/>
        </w:rPr>
        <w:t xml:space="preserve">Angrist, J. D., &amp; Pischke, J.-S. (2009).</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Mostly harmless econometrics: An empiricist’s companion</w:t>
      </w:r>
      <w:r>
        <w:rPr>
          <w:rFonts w:ascii="Times New Roman" w:hAnsi="Times New Roman" w:eastAsia="Times New Roman" w:cs="Times New Roman"/>
          <w:sz w:val="26"/>
        </w:rPr>
        <w:t xml:space="preserve">. Princeton University Press.</w:t>
      </w:r>
    </w:p>
    <w:bookmarkEnd w:id="95"/>
    <w:bookmarkEnd w:id="96"/>
    <w:sectPr>
      <w:pgMar w:left="1701" w:right="1134"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88" w:lineRule="auto"/>
    </w:pPr>
    <w:rPr>
      <w:rFonts w:ascii="Times New Roman" w:hAnsi="Times New Roman" w:eastAsia="Times New Roman" w:cs="Times New Roman"/>
      <w:sz w:val="26"/>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2026-05-11T16:17:46Z</dcterms:created>
  <dcterms:modified xsi:type="dcterms:W3CDTF">2026-05-11T16:17:46Z</dcterms:modified>
</cp:coreProperties>
</file>

<file path=docProps/custom.xml><?xml version="1.0" encoding="utf-8"?>
<Properties xmlns="http://schemas.openxmlformats.org/officeDocument/2006/custom-properties" xmlns:vt="http://schemas.openxmlformats.org/officeDocument/2006/docPropsVTypes"/>
</file>