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59" w:type="dxa"/>
        <w:tblInd w:w="93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"/>
        <w:gridCol w:w="1294"/>
        <w:gridCol w:w="909"/>
        <w:gridCol w:w="1294"/>
        <w:gridCol w:w="754"/>
        <w:gridCol w:w="286"/>
        <w:gridCol w:w="801"/>
        <w:gridCol w:w="286"/>
        <w:gridCol w:w="1359"/>
        <w:gridCol w:w="928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905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115570</wp:posOffset>
                  </wp:positionV>
                  <wp:extent cx="2018665" cy="383540"/>
                  <wp:effectExtent l="0" t="0" r="635" b="16510"/>
                  <wp:wrapNone/>
                  <wp:docPr id="2" name="Group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oup_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665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[tbp_BMTL_pql]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0</wp:posOffset>
                  </wp:positionV>
                  <wp:extent cx="1820545" cy="8255"/>
                  <wp:effectExtent l="0" t="0" r="0" b="0"/>
                  <wp:wrapNone/>
                  <wp:docPr id="1" name="Picture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_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54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4"/>
                <w:szCs w:val="14"/>
                <w:u w:val="none"/>
              </w:rPr>
            </w:pPr>
          </w:p>
        </w:tc>
        <w:tc>
          <w:tcPr>
            <w:tcW w:w="570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CÔNG TY CỔ PHẦN QUẢN LÝ BẤT ĐỘNG SẢN BÌNH MINH THĂNG LONG PMC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3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4"/>
                <w:szCs w:val="14"/>
                <w:u w:val="none"/>
              </w:rPr>
            </w:pPr>
          </w:p>
        </w:tc>
        <w:tc>
          <w:tcPr>
            <w:tcW w:w="570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Địa chỉ:Tầng G Tháp E The Manor, đường Mễ Trì, phường Mỹ Đình 1, quận Nam Từ Liêm, Hà Nội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059" w:type="dxa"/>
            <w:gridSpan w:val="10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59" w:type="dxa"/>
            <w:gridSpan w:val="10"/>
            <w:tcBorders>
              <w:top w:val="doub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GIẤY BÁO/ DEBIT NOTE (Lần 1/ The 1st)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059" w:type="dxa"/>
            <w:gridSpan w:val="10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442" w:type="dxa"/>
            <w:gridSpan w:val="2"/>
            <w:tcBorders>
              <w:top w:val="single" w:color="auto" w:sz="4" w:space="0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  <w:r>
              <w:rPr>
                <w:rStyle w:val="4"/>
                <w:rFonts w:eastAsia="SimSun"/>
                <w:sz w:val="14"/>
                <w:szCs w:val="14"/>
                <w:lang w:val="en-US" w:eastAsia="zh-CN" w:bidi="ar"/>
              </w:rPr>
              <w:t>Số (</w:t>
            </w:r>
            <w:r>
              <w:rPr>
                <w:rStyle w:val="5"/>
                <w:rFonts w:eastAsia="SimSun"/>
                <w:sz w:val="14"/>
                <w:szCs w:val="14"/>
                <w:lang w:val="en-US" w:eastAsia="zh-CN" w:bidi="ar"/>
              </w:rPr>
              <w:t>Number):</w:t>
            </w:r>
          </w:p>
        </w:tc>
        <w:tc>
          <w:tcPr>
            <w:tcW w:w="90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  <w:lang w:val="en-US"/>
              </w:rPr>
              <w:t>[SoHDCT]</w:t>
            </w:r>
          </w:p>
        </w:tc>
        <w:tc>
          <w:tcPr>
            <w:tcW w:w="1294" w:type="dxa"/>
            <w:tcBorders>
              <w:top w:val="single" w:color="auto" w:sz="4" w:space="0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4"/>
                <w:szCs w:val="14"/>
                <w:u w:val="none"/>
                <w:lang w:val="en-US"/>
              </w:rPr>
              <w:t>[MaSoMB]</w:t>
            </w:r>
          </w:p>
        </w:tc>
        <w:tc>
          <w:tcPr>
            <w:tcW w:w="4414" w:type="dxa"/>
            <w:gridSpan w:val="6"/>
            <w:vMerge w:val="restart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Thu tiền phí dịch vụ quý [ngay_tb_vn] (từ [tu_ngay_vn] đến [den_ngay_vn]) Service charge from [tu_ngay] to [den_ngay]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442" w:type="dxa"/>
            <w:gridSpan w:val="2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  <w:r>
              <w:rPr>
                <w:rStyle w:val="4"/>
                <w:rFonts w:eastAsia="SimSun"/>
                <w:sz w:val="14"/>
                <w:szCs w:val="14"/>
                <w:lang w:val="en-US" w:eastAsia="zh-CN" w:bidi="ar"/>
              </w:rPr>
              <w:t>Ngày (</w:t>
            </w:r>
            <w:r>
              <w:rPr>
                <w:rStyle w:val="5"/>
                <w:rFonts w:eastAsia="SimSun"/>
                <w:sz w:val="14"/>
                <w:szCs w:val="14"/>
                <w:lang w:val="en-US" w:eastAsia="zh-CN" w:bidi="ar"/>
              </w:rPr>
              <w:t>Date</w:t>
            </w:r>
            <w:r>
              <w:rPr>
                <w:rStyle w:val="4"/>
                <w:rFonts w:eastAsia="SimSun"/>
                <w:sz w:val="14"/>
                <w:szCs w:val="14"/>
                <w:lang w:val="en-US" w:eastAsia="zh-CN" w:bidi="ar"/>
              </w:rPr>
              <w:t>)</w:t>
            </w: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[ngay_tt_dau_vn]/ [ngay_tt_dau]</w:t>
            </w:r>
          </w:p>
        </w:tc>
        <w:tc>
          <w:tcPr>
            <w:tcW w:w="4414" w:type="dxa"/>
            <w:gridSpan w:val="6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4"/>
                <w:szCs w:val="1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2442" w:type="dxa"/>
            <w:gridSpan w:val="2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  <w:r>
              <w:rPr>
                <w:rStyle w:val="4"/>
                <w:rFonts w:eastAsia="SimSun"/>
                <w:sz w:val="14"/>
                <w:szCs w:val="14"/>
                <w:lang w:val="en-US" w:eastAsia="zh-CN" w:bidi="ar"/>
              </w:rPr>
              <w:t>Khách hàng (</w:t>
            </w:r>
            <w:r>
              <w:rPr>
                <w:rStyle w:val="5"/>
                <w:rFonts w:eastAsia="SimSun"/>
                <w:sz w:val="14"/>
                <w:szCs w:val="14"/>
                <w:lang w:val="en-US" w:eastAsia="zh-CN" w:bidi="ar"/>
              </w:rPr>
              <w:t>Client)</w:t>
            </w: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4"/>
                <w:szCs w:val="14"/>
                <w:u w:val="none"/>
                <w:lang w:val="en-US"/>
              </w:rPr>
              <w:t>[HoTenKH]</w:t>
            </w:r>
          </w:p>
        </w:tc>
        <w:tc>
          <w:tcPr>
            <w:tcW w:w="75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Diện tích/ Area (m2)</w:t>
            </w:r>
          </w:p>
        </w:tc>
        <w:tc>
          <w:tcPr>
            <w:tcW w:w="286" w:type="dxa"/>
            <w:vMerge w:val="restart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</w:p>
        </w:tc>
        <w:tc>
          <w:tcPr>
            <w:tcW w:w="801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Tháng / Month</w:t>
            </w:r>
          </w:p>
        </w:tc>
        <w:tc>
          <w:tcPr>
            <w:tcW w:w="28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</w:p>
        </w:tc>
        <w:tc>
          <w:tcPr>
            <w:tcW w:w="1359" w:type="dxa"/>
            <w:vMerge w:val="restart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Đơn giá / Price (m2) bao gồm 10% VAT</w:t>
            </w:r>
          </w:p>
        </w:tc>
        <w:tc>
          <w:tcPr>
            <w:tcW w:w="92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Tổng cộng/ Total (vnđ)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2442" w:type="dxa"/>
            <w:gridSpan w:val="2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  <w:r>
              <w:rPr>
                <w:rStyle w:val="4"/>
                <w:rFonts w:eastAsia="SimSun"/>
                <w:sz w:val="14"/>
                <w:szCs w:val="14"/>
                <w:lang w:val="en-US" w:eastAsia="zh-CN" w:bidi="ar"/>
              </w:rPr>
              <w:t>Địa chỉ căn hộ (</w:t>
            </w:r>
            <w:r>
              <w:rPr>
                <w:rStyle w:val="5"/>
                <w:rFonts w:eastAsia="SimSun"/>
                <w:sz w:val="14"/>
                <w:szCs w:val="14"/>
                <w:lang w:val="en-US" w:eastAsia="zh-CN" w:bidi="ar"/>
              </w:rPr>
              <w:t>Address</w:t>
            </w:r>
            <w:r>
              <w:rPr>
                <w:rStyle w:val="4"/>
                <w:rFonts w:eastAsia="SimSun"/>
                <w:sz w:val="14"/>
                <w:szCs w:val="14"/>
                <w:lang w:val="en-US" w:eastAsia="zh-CN" w:bidi="ar"/>
              </w:rPr>
              <w:t>)</w:t>
            </w: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4"/>
                <w:szCs w:val="14"/>
                <w:u w:val="none"/>
                <w:lang w:val="en-US"/>
              </w:rPr>
              <w:t>[DCLL]</w:t>
            </w:r>
          </w:p>
        </w:tc>
        <w:tc>
          <w:tcPr>
            <w:tcW w:w="75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</w:p>
        </w:tc>
        <w:tc>
          <w:tcPr>
            <w:tcW w:w="286" w:type="dxa"/>
            <w:vMerge w:val="continue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</w:p>
        </w:tc>
        <w:tc>
          <w:tcPr>
            <w:tcW w:w="801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</w:p>
        </w:tc>
        <w:tc>
          <w:tcPr>
            <w:tcW w:w="2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</w:p>
        </w:tc>
        <w:tc>
          <w:tcPr>
            <w:tcW w:w="1359" w:type="dxa"/>
            <w:vMerge w:val="continue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</w:p>
        </w:tc>
        <w:tc>
          <w:tcPr>
            <w:tcW w:w="92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442" w:type="dxa"/>
            <w:gridSpan w:val="2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4"/>
                <w:szCs w:val="14"/>
                <w:u w:val="none"/>
              </w:rPr>
            </w:pPr>
            <w:r>
              <w:rPr>
                <w:rStyle w:val="4"/>
                <w:rFonts w:eastAsia="SimSun"/>
                <w:sz w:val="14"/>
                <w:szCs w:val="14"/>
                <w:lang w:val="en-US" w:eastAsia="zh-CN" w:bidi="ar"/>
              </w:rPr>
              <w:t xml:space="preserve">Hạn thanh toán </w:t>
            </w:r>
            <w:r>
              <w:rPr>
                <w:rStyle w:val="5"/>
                <w:rFonts w:eastAsia="SimSun"/>
                <w:sz w:val="14"/>
                <w:szCs w:val="14"/>
                <w:lang w:val="en-US" w:eastAsia="zh-CN" w:bidi="ar"/>
              </w:rPr>
              <w:t>(Latest payment date)</w:t>
            </w:r>
          </w:p>
        </w:tc>
        <w:tc>
          <w:tcPr>
            <w:tcW w:w="2203" w:type="dxa"/>
            <w:gridSpan w:val="2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[ngay_tt_cuoi_vn]/ [ngay_tt_cuoi]</w:t>
            </w:r>
          </w:p>
        </w:tc>
        <w:tc>
          <w:tcPr>
            <w:tcW w:w="75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</w:p>
        </w:tc>
        <w:tc>
          <w:tcPr>
            <w:tcW w:w="286" w:type="dxa"/>
            <w:vMerge w:val="continue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</w:p>
        </w:tc>
        <w:tc>
          <w:tcPr>
            <w:tcW w:w="801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</w:p>
        </w:tc>
        <w:tc>
          <w:tcPr>
            <w:tcW w:w="2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</w:p>
        </w:tc>
        <w:tc>
          <w:tcPr>
            <w:tcW w:w="1359" w:type="dxa"/>
            <w:vMerge w:val="continue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</w:p>
        </w:tc>
        <w:tc>
          <w:tcPr>
            <w:tcW w:w="92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645" w:type="dxa"/>
            <w:gridSpan w:val="4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Chi tiết thanh toán/ Payment detail:</w:t>
            </w:r>
          </w:p>
        </w:tc>
        <w:tc>
          <w:tcPr>
            <w:tcW w:w="3486" w:type="dxa"/>
            <w:gridSpan w:val="5"/>
            <w:tcBorders>
              <w:top w:val="single" w:color="000000" w:sz="2" w:space="0"/>
              <w:left w:val="single" w:color="000000" w:sz="2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</w:p>
        </w:tc>
        <w:tc>
          <w:tcPr>
            <w:tcW w:w="928" w:type="dxa"/>
            <w:vMerge w:val="restart"/>
            <w:tcBorders>
              <w:top w:val="single" w:color="000000" w:sz="2" w:space="0"/>
              <w:left w:val="single" w:color="auto" w:sz="4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  <w:u w:val="none"/>
                <w:lang w:val="en-US"/>
              </w:rPr>
              <w:t>[tong_tien]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4645" w:type="dxa"/>
            <w:gridSpan w:val="4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14"/>
                <w:szCs w:val="1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 xml:space="preserve"> - Thanh toán bằng tiền mặt tại bộ phận kế toán Văn phòng tầng G-Tháp E tòa nhà The Manor Hà Nội/ By cash at accounting Dep. G Floor The Manor Ha Noi </w:t>
            </w:r>
          </w:p>
        </w:tc>
        <w:tc>
          <w:tcPr>
            <w:tcW w:w="754" w:type="dxa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14"/>
                <w:szCs w:val="1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 xml:space="preserve"> [dien_tich]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x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  <w:lang w:val="en-US"/>
              </w:rPr>
              <w:t>[ky_tt]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x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14"/>
                <w:szCs w:val="14"/>
                <w:u w:val="none"/>
                <w:lang w:val="en-US"/>
              </w:rPr>
              <w:t>[vat]</w:t>
            </w:r>
          </w:p>
        </w:tc>
        <w:tc>
          <w:tcPr>
            <w:tcW w:w="928" w:type="dxa"/>
            <w:vMerge w:val="continue"/>
            <w:tcBorders>
              <w:left w:val="single" w:color="auto" w:sz="4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4645" w:type="dxa"/>
            <w:gridSpan w:val="4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14"/>
                <w:szCs w:val="1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 xml:space="preserve"> - Thanh toán bằng chuyển khoản (không bao gồm phí ngân hàng) vào tài khoản (vnđ) sau/ By bank transfer (net of all charges) account (vnd):</w:t>
            </w:r>
          </w:p>
        </w:tc>
        <w:tc>
          <w:tcPr>
            <w:tcW w:w="3486" w:type="dxa"/>
            <w:gridSpan w:val="5"/>
            <w:tcBorders>
              <w:top w:val="nil"/>
              <w:left w:val="single" w:color="000000" w:sz="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/>
                <w:iCs/>
                <w:color w:val="000000"/>
                <w:sz w:val="14"/>
                <w:szCs w:val="14"/>
                <w:u w:val="none"/>
              </w:rPr>
            </w:pPr>
          </w:p>
        </w:tc>
        <w:tc>
          <w:tcPr>
            <w:tcW w:w="928" w:type="dxa"/>
            <w:vMerge w:val="continue"/>
            <w:tcBorders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645" w:type="dxa"/>
            <w:gridSpan w:val="4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 xml:space="preserve">TÊN TK(A/C NAME):   Công ty Cổ phần Quản lý Bất động sản </w:t>
            </w: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 xml:space="preserve">                                           Bình Minh Thăng Long PMC</w:t>
            </w:r>
          </w:p>
        </w:tc>
        <w:tc>
          <w:tcPr>
            <w:tcW w:w="3486" w:type="dxa"/>
            <w:gridSpan w:val="5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 xml:space="preserve"> - Nợ chưa thanh toán đến hết [ngay_cuoi_thang_cu_vn]</w:t>
            </w:r>
          </w:p>
        </w:tc>
        <w:tc>
          <w:tcPr>
            <w:tcW w:w="928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  <w:u w:val="none"/>
                <w:lang w:val="en-US"/>
              </w:rPr>
              <w:t>[no_cu]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1148" w:type="dxa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TK VND (VND A/C):</w:t>
            </w:r>
          </w:p>
        </w:tc>
        <w:tc>
          <w:tcPr>
            <w:tcW w:w="3497" w:type="dxa"/>
            <w:gridSpan w:val="3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4521 0004 666 666</w:t>
            </w:r>
          </w:p>
        </w:tc>
        <w:tc>
          <w:tcPr>
            <w:tcW w:w="3486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  <w:r>
              <w:rPr>
                <w:rStyle w:val="4"/>
                <w:rFonts w:eastAsia="SimSun"/>
                <w:sz w:val="14"/>
                <w:szCs w:val="14"/>
                <w:lang w:val="en-US" w:eastAsia="zh-CN" w:bidi="ar"/>
              </w:rPr>
              <w:t>Tổng cộng (</w:t>
            </w:r>
            <w:r>
              <w:rPr>
                <w:rStyle w:val="5"/>
                <w:rFonts w:eastAsia="SimSun"/>
                <w:sz w:val="14"/>
                <w:szCs w:val="14"/>
                <w:lang w:val="en-US" w:eastAsia="zh-CN" w:bidi="ar"/>
              </w:rPr>
              <w:t>Amount Owing)</w:t>
            </w:r>
          </w:p>
        </w:tc>
        <w:tc>
          <w:tcPr>
            <w:tcW w:w="928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4"/>
                <w:szCs w:val="14"/>
                <w:u w:val="none"/>
                <w:lang w:val="en-US"/>
              </w:rPr>
              <w:t>[phai_thu]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645" w:type="dxa"/>
            <w:gridSpan w:val="4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NH(BANK NAME):      BIDV- CN VẠN PHÚC</w:t>
            </w:r>
          </w:p>
        </w:tc>
        <w:tc>
          <w:tcPr>
            <w:tcW w:w="104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Bằng chữ    :</w:t>
            </w:r>
          </w:p>
        </w:tc>
        <w:tc>
          <w:tcPr>
            <w:tcW w:w="33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VNI-Centur" w:hAnsi="VNI-Centur" w:eastAsia="VNI-Centur" w:cs="VNI-Centur"/>
                <w:i w:val="0"/>
                <w:iCs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default" w:ascii="Times New Roman" w:hAnsi="Times New Roman" w:eastAsia="VNI-Centur" w:cs="Times New Roman"/>
                <w:i w:val="0"/>
                <w:iCs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 xml:space="preserve">[tienvn] </w:t>
            </w:r>
            <w:r>
              <w:rPr>
                <w:rFonts w:hint="default" w:ascii="Times New Roman" w:hAnsi="Times New Roman" w:eastAsia="VNI-Centur"/>
                <w:i w:val="0"/>
                <w:iCs w:val="0"/>
                <w:color w:val="000000"/>
                <w:kern w:val="0"/>
                <w:sz w:val="14"/>
                <w:szCs w:val="14"/>
                <w:u w:val="none"/>
                <w:lang w:val="en-US" w:eastAsia="zh-CN"/>
              </w:rPr>
              <w:t>đồng.</w:t>
            </w:r>
            <w:r>
              <w:rPr>
                <w:rFonts w:hint="default" w:ascii="Times New Roman" w:hAnsi="Times New Roman" w:eastAsia="VNI-Centur" w:cs="Times New Roman"/>
                <w:i w:val="0"/>
                <w:iCs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148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Nội dung CK (Content):</w:t>
            </w:r>
          </w:p>
        </w:tc>
        <w:tc>
          <w:tcPr>
            <w:tcW w:w="3497" w:type="dxa"/>
            <w:gridSpan w:val="3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 xml:space="preserve">Căn hộ [MaSoMB] The Manor TT tiền phí dịch vụ 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 xml:space="preserve"> [thang].[nam]</w:t>
            </w:r>
          </w:p>
        </w:tc>
        <w:tc>
          <w:tcPr>
            <w:tcW w:w="1040" w:type="dxa"/>
            <w:gridSpan w:val="2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In word      :</w:t>
            </w:r>
          </w:p>
        </w:tc>
        <w:tc>
          <w:tcPr>
            <w:tcW w:w="33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 xml:space="preserve">[tientiengviet] Vietnamese dong and xu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059" w:type="dxa"/>
            <w:gridSpan w:val="10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14"/>
                <w:szCs w:val="1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Vui lòng thanh toán đúng hạn để không bị tính phí trả chậm, quý khách đã thanh toán vui lòng bỏ qua thông báo này / Please pay service fee on time to avoid for paid addition fee. Please ignore this debit note if you've paid already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645" w:type="dxa"/>
            <w:gridSpan w:val="4"/>
            <w:tcBorders>
              <w:top w:val="single" w:color="000000" w:sz="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Ký duyệt/Approval by</w:t>
            </w:r>
          </w:p>
        </w:tc>
        <w:tc>
          <w:tcPr>
            <w:tcW w:w="4414" w:type="dxa"/>
            <w:gridSpan w:val="6"/>
            <w:tcBorders>
              <w:top w:val="single" w:color="000000" w:sz="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Người lập/Made by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905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4"/>
                <w:szCs w:val="1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905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4"/>
                <w:szCs w:val="1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905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4"/>
                <w:szCs w:val="1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6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Cao Thị Thu Hương</w:t>
            </w:r>
          </w:p>
        </w:tc>
        <w:tc>
          <w:tcPr>
            <w:tcW w:w="44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Trần Thị Hồng Diên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4645" w:type="dxa"/>
            <w:gridSpan w:val="4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Kế toán trưởng/ Chief Accountant</w:t>
            </w:r>
          </w:p>
        </w:tc>
        <w:tc>
          <w:tcPr>
            <w:tcW w:w="4414" w:type="dxa"/>
            <w:gridSpan w:val="6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Kế toán viên/ Accountant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05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Đơn giá 12.300đ/m2/tháng (đã làm tròn) bao gồm trong đó phí vận hành 9.978đ/m2/tháng và phí bảo trì thường xuyên 2.317đ/m2/tháng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905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Mọi thắc mắc xin liên hệ Ms.Diên- Số điện thoại: 024. 3785 4570 (lẻ 113), hoặc email: dientth.pmg@bitexco.com.vn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905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14"/>
                <w:szCs w:val="14"/>
                <w:u w:val="none"/>
              </w:rPr>
            </w:pPr>
            <w:r>
              <w:rPr>
                <w:rStyle w:val="5"/>
                <w:rFonts w:eastAsia="SimSun"/>
                <w:sz w:val="14"/>
                <w:szCs w:val="14"/>
                <w:lang w:val="en-US" w:eastAsia="zh-CN" w:bidi="ar"/>
              </w:rPr>
              <w:t xml:space="preserve">Please contact  Ms.Diên- Phone number: </w:t>
            </w:r>
            <w:r>
              <w:rPr>
                <w:rStyle w:val="6"/>
                <w:rFonts w:eastAsia="SimSun"/>
                <w:sz w:val="14"/>
                <w:szCs w:val="14"/>
                <w:lang w:val="en-US" w:eastAsia="zh-CN" w:bidi="ar"/>
              </w:rPr>
              <w:t>024. 3785 4570 (ext 113)</w:t>
            </w:r>
            <w:r>
              <w:rPr>
                <w:rStyle w:val="5"/>
                <w:rFonts w:eastAsia="SimSun"/>
                <w:sz w:val="14"/>
                <w:szCs w:val="14"/>
                <w:lang w:val="en-US" w:eastAsia="zh-CN" w:bidi="ar"/>
              </w:rPr>
              <w:t>, or email: dientth.pmg@bitexco.com.vn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NI-Cen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06BE3"/>
    <w:rsid w:val="0058256E"/>
    <w:rsid w:val="0E6B7EB3"/>
    <w:rsid w:val="3DCB1910"/>
    <w:rsid w:val="3FFB12E6"/>
    <w:rsid w:val="407641C5"/>
    <w:rsid w:val="4CD8705B"/>
    <w:rsid w:val="4D166367"/>
    <w:rsid w:val="53822EF8"/>
    <w:rsid w:val="54606BE3"/>
    <w:rsid w:val="5D5B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31"/>
    <w:uiPriority w:val="0"/>
    <w:rPr>
      <w:rFonts w:hint="default" w:ascii="Times New Roman" w:hAnsi="Times New Roman" w:cs="Times New Roman"/>
      <w:color w:val="000000"/>
      <w:u w:val="none"/>
    </w:rPr>
  </w:style>
  <w:style w:type="character" w:customStyle="1" w:styleId="5">
    <w:name w:val="font131"/>
    <w:uiPriority w:val="0"/>
    <w:rPr>
      <w:rFonts w:hint="default" w:ascii="Times New Roman" w:hAnsi="Times New Roman" w:cs="Times New Roman"/>
      <w:i/>
      <w:iCs/>
      <w:color w:val="000000"/>
      <w:u w:val="none"/>
    </w:rPr>
  </w:style>
  <w:style w:type="character" w:customStyle="1" w:styleId="6">
    <w:name w:val="font121"/>
    <w:uiPriority w:val="0"/>
    <w:rPr>
      <w:rFonts w:hint="default" w:ascii="Times New Roman" w:hAnsi="Times New Roman" w:cs="Times New Roman"/>
      <w:b/>
      <w:bCs/>
      <w:i/>
      <w:iCs/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Office_11.2.0.10231_F1E327BC-269C-435d-A152-05C5408002CA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2022-09-28T08:54:00Z</dcterms:created>
  <dc:creator>ACER</dc:creator>
  <cp:lastModifiedBy>ACER</cp:lastModifiedBy>
  <dcterms:modified xsi:type="dcterms:W3CDTF">2022-10-10T11:32:50Z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1033-11.2.0.10231</vt:lpwstr>
  </property>
</Properties>
</file>