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Chương 2</w:t>
      </w:r>
    </w:p>
    <w:p>
      <w:pPr>
        <w:spacing w:after="240"/>
        <w:jc w:val="center"/>
      </w:pPr>
      <w:r>
        <w:rPr>
          <w:rFonts w:ascii="Times New Roman" w:cs="Times New Roman" w:eastAsia="Times New Roman" w:hAnsi="Times New Roman"/>
          <w:b/>
          <w:bCs/>
          <w:sz w:val="32"/>
          <w:szCs w:val="32"/>
        </w:rPr>
        <w:t xml:space="preserve">ĐỐI TƯỢNG VÀ PHƯƠNG PHÁP NGHIÊN CỨU</w:t>
      </w:r>
    </w:p>
    <w:p>
      <w:pPr>
        <w:spacing w:after="160" w:line="300"/>
      </w:pPr>
      <w:r>
        <w:rPr>
          <w:rFonts w:ascii="Times New Roman" w:cs="Times New Roman" w:eastAsia="Times New Roman" w:hAnsi="Times New Roman"/>
          <w:i/>
          <w:iCs/>
          <w:sz w:val="22"/>
          <w:szCs w:val="22"/>
        </w:rPr>
        <w:t xml:space="preserve">Bản thảo lần 6 (2026-08-09) — soạn theo khung SV04 (mục II.2.1), triển khai trực tiếp từ Thuyết minh đề tài DTSV2025-27 đã duyệt, mục 9 (Đối tượng, phạm vi nghiên cứu) và mục 10 (Phương pháp nghiên cứu), kết hợp mục 11.1.1 (Thiết kế phần cứng) để cụ thể hóa thiết bị. Cơ sở lý thuyết ở mục 2.3 trích dẫn 5 tài liệu CORE đã xác định ở Chương 1 (References/pdf/_core_de_tai/). Số thứ tự trích dẫn [n] giữ NGUYÊN theo danh mục Chương 1 để tránh trùng lặp — khi ghép toàn bộ báo cáo cần hợp nhất thành một danh mục Tài liệu tham khảo duy nhất theo CITATION_POLICY.md. THAY ĐỔI CẤU TRÚC lần 6: tách mục 2.3 "Cơ sở lý thuyết" (chỉ còn lý thuyết tổng quát, có trích dẫn học thuật) ra khỏi phần quyết định thiết bị cụ thể của đề tài — toàn bộ nội dung "đã chọn model gì, tại sao" dời sang mục 2.4 mới "Lựa chọn thiết bị cụ thể", theo nguyên tắc NCKH cần chỉ rõ kết luận/quyết định ở đúng chỗ của nó (thiết kế), không lẫn vào phần cơ sở lý thuyết mang tính tổng quát/trích dẫn. Mục Phương pháp nghiên cứu dời từ 2.4 xuống 2.5. Đồng thời: đã xác nhận model đồng hồ đo Selec MFM383A-C (giải quyết mâu thuẫn với "MFM384-C" — nhiều khả năng do nhầm lẫn khi lưu tài liệu, model thật đã mua là MFM383A-C).</w:t>
      </w:r>
    </w:p>
    <w:p>
      <w:pPr>
        <w:pStyle w:val="Heading1"/>
        <w:spacing w:after="160" w:before="320" w:line="360"/>
      </w:pPr>
      <w:r>
        <w:rPr>
          <w:rFonts w:ascii="Times New Roman" w:cs="Times New Roman" w:eastAsia="Times New Roman" w:hAnsi="Times New Roman"/>
          <w:b/>
          <w:bCs/>
          <w:sz w:val="30"/>
          <w:szCs w:val="30"/>
        </w:rPr>
        <w:t xml:space="preserve">2.1. Đối tượng nghiên cứu</w:t>
      </w:r>
    </w:p>
    <w:p>
      <w:pPr>
        <w:spacing w:after="160" w:line="360"/>
        <w:ind w:firstLine="425"/>
        <w:jc w:val="both"/>
      </w:pPr>
      <w:r>
        <w:rPr>
          <w:rFonts w:ascii="Times New Roman" w:cs="Times New Roman" w:eastAsia="Times New Roman" w:hAnsi="Times New Roman"/>
          <w:sz w:val="26"/>
          <w:szCs w:val="26"/>
        </w:rPr>
        <w:t xml:space="preserve">Đối tượng nghiên cứu của đề tài gồm hai nhóm (mục 9.1). Về lý thuyết và phương pháp: kỹ thuật điều khiển tốc độ động cơ không đồng bộ ba pha bằng điều chế độ rộng xung (PWM) thông qua biến tần (VFD), và phương thức tích hợp truyền thông PROFINET/S7 native giữa PLC, HMI và WinCC trong một kiến trúc thống nhất. Về thực nghiệm và ứng dụng: mô hình vật lý hệ mini SCADA được chế tạo thực tế, gồm bộ điều khiển PLC, biến tần, động cơ không đồng bộ ba pha, cảm biến và thiết bị đo lường, vận hành trên phần cứng công nghiệp thật (không mô phỏng phần cứng bằng phần mềm thay thế).</w:t>
      </w:r>
    </w:p>
    <w:p>
      <w:pPr>
        <w:spacing w:after="160" w:line="360"/>
        <w:ind w:firstLine="425"/>
        <w:jc w:val="both"/>
      </w:pPr>
      <w:r>
        <w:rPr>
          <w:rFonts w:ascii="Times New Roman" w:cs="Times New Roman" w:eastAsia="Times New Roman" w:hAnsi="Times New Roman"/>
          <w:sz w:val="26"/>
          <w:szCs w:val="26"/>
        </w:rPr>
        <w:t xml:space="preserve">Cụ thể, đối tượng vật lý trung tâm là một động cơ không đồng bộ ba pha công suất từ 0,75 kW trở lên (mục 11.1.1), được điều khiển tốc độ vô cấp qua biến tần, giám sát các thông số vận hành (điện áp, dòng điện, tần số, công suất, nhiệt độ cuộn dây) và bảo vệ trước các điều kiện bất thường (quá tải, quá dòng, quá nhiệt).</w:t>
      </w:r>
    </w:p>
    <w:p>
      <w:pPr>
        <w:pStyle w:val="Heading1"/>
        <w:spacing w:after="160" w:before="320" w:line="360"/>
      </w:pPr>
      <w:r>
        <w:rPr>
          <w:rFonts w:ascii="Times New Roman" w:cs="Times New Roman" w:eastAsia="Times New Roman" w:hAnsi="Times New Roman"/>
          <w:b/>
          <w:bCs/>
          <w:sz w:val="30"/>
          <w:szCs w:val="30"/>
        </w:rPr>
        <w:t xml:space="preserve">2.2. Phạm vi nghiên cứu</w:t>
      </w:r>
    </w:p>
    <w:p>
      <w:pPr>
        <w:pStyle w:val="Heading2"/>
        <w:spacing w:after="120" w:before="200" w:line="360"/>
      </w:pPr>
      <w:r>
        <w:rPr>
          <w:rFonts w:ascii="Times New Roman" w:cs="Times New Roman" w:eastAsia="Times New Roman" w:hAnsi="Times New Roman"/>
          <w:b/>
          <w:bCs/>
          <w:sz w:val="26"/>
          <w:szCs w:val="26"/>
        </w:rPr>
        <w:t xml:space="preserve">2.2.1. Phạm vi nội dung</w:t>
      </w:r>
    </w:p>
    <w:p>
      <w:pPr>
        <w:spacing w:after="160" w:line="360"/>
        <w:ind w:firstLine="425"/>
        <w:jc w:val="both"/>
      </w:pPr>
      <w:r>
        <w:rPr>
          <w:rFonts w:ascii="Times New Roman" w:cs="Times New Roman" w:eastAsia="Times New Roman" w:hAnsi="Times New Roman"/>
          <w:sz w:val="26"/>
          <w:szCs w:val="26"/>
        </w:rPr>
        <w:t xml:space="preserve">Phạm vi nội dung được giới hạn như sau (mục 9.2.1): (i) một động cơ không đồng bộ ba pha được điều khiển tốc độ bằng một biến tần theo phương pháp PWM; (ii) đo lường thông số điện qua đồng hồ đa chức năng Selec MFM383A-C; (iii) bảo vệ nhiệt qua cảm biến PT100 kết hợp bộ chuyển đổi tín hiệu; (iv) nền tảng phần mềm/phần cứng điều khiển thống nhất trên hệ sinh thái Siemens TIA Portal, dùng giao thức PROFINET/S7 native để kết nối PLC-HMI-WinCC. Chi tiết model, thông số và lý do lựa chọn từng thiết bị trình bày ở mục 2.4. Đề tài KHÔNG mở rộng sang các hướng Cloud SCADA, IIoT, trí tuệ nhân tạo hay bảo trì dự đoán (PROJECT_GUIDE.md, mục Scope), đúng theo phạm vi đã cam kết.</w:t>
      </w:r>
    </w:p>
    <w:p>
      <w:pPr>
        <w:pStyle w:val="Heading2"/>
        <w:spacing w:after="120" w:before="200" w:line="360"/>
      </w:pPr>
      <w:r>
        <w:rPr>
          <w:rFonts w:ascii="Times New Roman" w:cs="Times New Roman" w:eastAsia="Times New Roman" w:hAnsi="Times New Roman"/>
          <w:b/>
          <w:bCs/>
          <w:sz w:val="26"/>
          <w:szCs w:val="26"/>
        </w:rPr>
        <w:t xml:space="preserve">2.2.2. Phạm vi thời gian và không gian</w:t>
      </w:r>
    </w:p>
    <w:p>
      <w:pPr>
        <w:spacing w:after="160" w:line="360"/>
        <w:ind w:firstLine="425"/>
        <w:jc w:val="both"/>
      </w:pPr>
      <w:r>
        <w:rPr>
          <w:rFonts w:ascii="Times New Roman" w:cs="Times New Roman" w:eastAsia="Times New Roman" w:hAnsi="Times New Roman"/>
          <w:sz w:val="26"/>
          <w:szCs w:val="26"/>
        </w:rPr>
        <w:t xml:space="preserve">Đề tài thực hiện trong 12 tháng (10/2025-10/2026, đã gia hạn tới 01/2027), tại phòng thực hành cao áp của Trường Đại học Kỹ thuật - Công nghệ Cần Thơ — nơi có sẵn hạ tầng điện ba pha và không gian lắp đặt tủ điện cho mô hình thực nghiệm.</w:t>
      </w:r>
    </w:p>
    <w:p>
      <w:pPr>
        <w:pStyle w:val="Heading1"/>
        <w:spacing w:after="160" w:before="320" w:line="360"/>
      </w:pPr>
      <w:r>
        <w:rPr>
          <w:rFonts w:ascii="Times New Roman" w:cs="Times New Roman" w:eastAsia="Times New Roman" w:hAnsi="Times New Roman"/>
          <w:b/>
          <w:bCs/>
          <w:sz w:val="30"/>
          <w:szCs w:val="30"/>
        </w:rPr>
        <w:t xml:space="preserve">2.3. Cơ sở lý thuyết</w:t>
      </w:r>
    </w:p>
    <w:p>
      <w:pPr>
        <w:spacing w:after="160" w:line="300"/>
      </w:pPr>
      <w:r>
        <w:rPr>
          <w:rFonts w:ascii="Times New Roman" w:cs="Times New Roman" w:eastAsia="Times New Roman" w:hAnsi="Times New Roman"/>
          <w:i/>
          <w:iCs/>
          <w:sz w:val="22"/>
          <w:szCs w:val="22"/>
        </w:rPr>
        <w:t xml:space="preserve">Mục này trình bày lý thuyết/nguyên lý chung, có trích dẫn học thuật — KHÔNG bao gồm model hay quyết định thiết bị cụ thể của đề tài (xem mục 2.4 cho phần đó).</w:t>
      </w:r>
    </w:p>
    <w:p>
      <w:pPr>
        <w:pStyle w:val="Heading2"/>
        <w:spacing w:after="120" w:before="200" w:line="360"/>
      </w:pPr>
      <w:r>
        <w:rPr>
          <w:rFonts w:ascii="Times New Roman" w:cs="Times New Roman" w:eastAsia="Times New Roman" w:hAnsi="Times New Roman"/>
          <w:b/>
          <w:bCs/>
          <w:sz w:val="26"/>
          <w:szCs w:val="26"/>
        </w:rPr>
        <w:t xml:space="preserve">2.3.1. Bộ điều khiển logic khả trình (PLC)</w:t>
      </w:r>
    </w:p>
    <w:p>
      <w:pPr>
        <w:spacing w:after="160" w:line="360"/>
        <w:ind w:firstLine="425"/>
        <w:jc w:val="both"/>
      </w:pPr>
      <w:r>
        <w:rPr>
          <w:rFonts w:ascii="Times New Roman" w:cs="Times New Roman" w:eastAsia="Times New Roman" w:hAnsi="Times New Roman"/>
          <w:sz w:val="26"/>
          <w:szCs w:val="26"/>
        </w:rPr>
        <w:t xml:space="preserve">PLC là thiết bị điều khiển số chuyên dụng cho tự động hóa công nghiệp, thực thi chương trình logic theo chu kỳ quét (scan cycle) để đọc tín hiệu ngõ vào, xử lý và xuất tín hiệu điều khiển ngõ ra theo thời gian thực. Kumar và cộng sự (2019) [7] và Malla &amp; KC (2023) [8] đều xác nhận PLC là thành phần trung tâm phù hợp để vừa điều khiển vừa giám sát bảo vệ động cơ ba pha trong một kiến trúc duy nhất, thay vì tách rời các mạch bảo vệ rơ-le truyền thống.</w:t>
      </w:r>
    </w:p>
    <w:p>
      <w:pPr>
        <w:pStyle w:val="Heading2"/>
        <w:spacing w:after="120" w:before="200" w:line="360"/>
      </w:pPr>
      <w:r>
        <w:rPr>
          <w:rFonts w:ascii="Times New Roman" w:cs="Times New Roman" w:eastAsia="Times New Roman" w:hAnsi="Times New Roman"/>
          <w:b/>
          <w:bCs/>
          <w:sz w:val="26"/>
          <w:szCs w:val="26"/>
        </w:rPr>
        <w:t xml:space="preserve">2.3.2. Biến tần (VFD) và điều khiển PWM</w:t>
      </w:r>
    </w:p>
    <w:p>
      <w:pPr>
        <w:spacing w:after="160" w:line="360"/>
        <w:ind w:firstLine="425"/>
        <w:jc w:val="both"/>
      </w:pPr>
      <w:r>
        <w:rPr>
          <w:rFonts w:ascii="Times New Roman" w:cs="Times New Roman" w:eastAsia="Times New Roman" w:hAnsi="Times New Roman"/>
          <w:sz w:val="26"/>
          <w:szCs w:val="26"/>
        </w:rPr>
        <w:t xml:space="preserve">Biến tần chuyển đổi điện áp/tần số cấp cho động cơ nhằm điều khiển tốc độ vô cấp, thông qua kỹ thuật điều chế độ rộng xung (PWM) tạo dạng sóng điện áp ngõ ra gần hình sin. Nguyễn Phương Trà &amp; Nguyễn Thành Đoàn (2020) [15] trình bày trực tiếp việc điều khiển tốc độ động cơ bằng thuật toán PWM kết hợp PLC S7-1200 và biến tần Schneider ATV310. Rahmatullah và cộng sự (2021) [13] bổ sung phương pháp điều khiển PID kết hợp PLC-biến tần theo mạch vòng kín, là cơ sở tham khảo cho phần hiệu chỉnh tốc độ chính xác nếu đề tài mở rộng sang điều khiển vòng kín ở giai đoạn sau.</w:t>
      </w:r>
    </w:p>
    <w:p>
      <w:pPr>
        <w:pStyle w:val="Heading2"/>
        <w:spacing w:after="120" w:before="200" w:line="360"/>
      </w:pPr>
      <w:r>
        <w:rPr>
          <w:rFonts w:ascii="Times New Roman" w:cs="Times New Roman" w:eastAsia="Times New Roman" w:hAnsi="Times New Roman"/>
          <w:b/>
          <w:bCs/>
          <w:sz w:val="26"/>
          <w:szCs w:val="26"/>
        </w:rPr>
        <w:t xml:space="preserve">2.3.3. Giao diện người-máy (HMI)</w:t>
      </w:r>
    </w:p>
    <w:p>
      <w:pPr>
        <w:spacing w:after="160" w:line="360"/>
        <w:ind w:firstLine="425"/>
        <w:jc w:val="both"/>
      </w:pPr>
      <w:r>
        <w:rPr>
          <w:rFonts w:ascii="Times New Roman" w:cs="Times New Roman" w:eastAsia="Times New Roman" w:hAnsi="Times New Roman"/>
          <w:sz w:val="26"/>
          <w:szCs w:val="26"/>
        </w:rPr>
        <w:t xml:space="preserve">HMI là thiết bị hiển thị và giao tiếp cho phép người vận hành theo dõi trạng thái và điều khiển hệ thống trực quan. Trần Văn Hiếu (2017) [2] trình bày quy trình thiết kế hệ thống HMI/SCADA trên nền tảng TIA Portal, là tài liệu tham khảo trực tiếp về nguyên tắc bố trí màn hình, gán tag và liên kết dữ liệu giữa HMI và PLC mà đề tài kế thừa khi thiết kế giao diện giám sát động cơ ba pha.</w:t>
      </w:r>
    </w:p>
    <w:p>
      <w:pPr>
        <w:pStyle w:val="Heading2"/>
        <w:spacing w:after="120" w:before="200" w:line="360"/>
      </w:pPr>
      <w:r>
        <w:rPr>
          <w:rFonts w:ascii="Times New Roman" w:cs="Times New Roman" w:eastAsia="Times New Roman" w:hAnsi="Times New Roman"/>
          <w:b/>
          <w:bCs/>
          <w:sz w:val="26"/>
          <w:szCs w:val="26"/>
        </w:rPr>
        <w:t xml:space="preserve">2.3.4. Hệ thống SCADA và WinCC</w:t>
      </w:r>
    </w:p>
    <w:p>
      <w:pPr>
        <w:spacing w:after="160" w:line="360"/>
        <w:ind w:firstLine="425"/>
        <w:jc w:val="both"/>
      </w:pPr>
      <w:r>
        <w:rPr>
          <w:rFonts w:ascii="Times New Roman" w:cs="Times New Roman" w:eastAsia="Times New Roman" w:hAnsi="Times New Roman"/>
          <w:sz w:val="26"/>
          <w:szCs w:val="26"/>
        </w:rPr>
        <w:t xml:space="preserve">SCADA (Supervisory Control and Data Acquisition) là hệ thống thu thập dữ liệu và giám sát điều khiển từ xa/tập trung, thường gồm các lớp cảm biến, PLC, mạng truyền thông và phần mềm giám sát. WinCC là phần mềm SCADA của Siemens, tích hợp trực tiếp với PLC S7 và HMI trong hệ sinh thái TIA Portal, cung cấp chức năng hiển thị tag theo thời gian thực, cảnh báo (alarm) và lưu trữ xu hướng (trend/historian). Đề tài kế thừa cách tiếp cận thiết kế giao diện HMI/SCADA theo nguyên tắc công thái học từ Trần Văn Hiếu (2017) [2], áp dụng cho cấu hình WinCC.</w:t>
      </w:r>
    </w:p>
    <w:p>
      <w:pPr>
        <w:pStyle w:val="Heading2"/>
        <w:spacing w:after="120" w:before="200" w:line="360"/>
      </w:pPr>
      <w:r>
        <w:rPr>
          <w:rFonts w:ascii="Times New Roman" w:cs="Times New Roman" w:eastAsia="Times New Roman" w:hAnsi="Times New Roman"/>
          <w:b/>
          <w:bCs/>
          <w:sz w:val="26"/>
          <w:szCs w:val="26"/>
        </w:rPr>
        <w:t xml:space="preserve">2.3.5. Truyền thông công nghiệp PROFINET</w:t>
      </w:r>
    </w:p>
    <w:p>
      <w:pPr>
        <w:spacing w:after="160" w:line="360"/>
        <w:ind w:firstLine="425"/>
        <w:jc w:val="both"/>
      </w:pPr>
      <w:r>
        <w:rPr>
          <w:rFonts w:ascii="Times New Roman" w:cs="Times New Roman" w:eastAsia="Times New Roman" w:hAnsi="Times New Roman"/>
          <w:sz w:val="26"/>
          <w:szCs w:val="26"/>
        </w:rPr>
        <w:t xml:space="preserve">PROFINET là chuẩn truyền thông công nghiệp thời gian thực trên nền Ethernet, cho phép PLC, HMI, biến tần và thiết bị đo kết nối trong cùng một mạng, trao đổi dữ liệu tuần hoàn (cyclic) với độ trễ thấp. Đề tài lựa chọn PROFINET/S7 native (mục 9.1, 10.1; không dùng chuẩn mở/OPC UA của bên thứ ba) để đảm bảo tính đồng bộ và tương thích trực tiếp trong hệ sinh thái Siemens. Cần lưu ý thêm hai khía cạnh kỹ thuật của PROFINET được nêu trong Chương 1: hiệu năng truyền dữ liệu phi thời gian thực và độ trễ đồng bộ theo thời gian vận hành liên tục (Chương 1, tài liệu tham khảo về PROFINET), cần được kiểm chứng thực nghiệm ở Chương 3 khi hệ thống vận hành liên tục.</w:t>
      </w:r>
    </w:p>
    <w:p>
      <w:pPr>
        <w:pStyle w:val="Heading2"/>
        <w:spacing w:after="120" w:before="200" w:line="360"/>
      </w:pPr>
      <w:r>
        <w:rPr>
          <w:rFonts w:ascii="Times New Roman" w:cs="Times New Roman" w:eastAsia="Times New Roman" w:hAnsi="Times New Roman"/>
          <w:b/>
          <w:bCs/>
          <w:sz w:val="26"/>
          <w:szCs w:val="26"/>
        </w:rPr>
        <w:t xml:space="preserve">2.3.6. Thiết bị đo lường và bảo vệ (nguyên lý chung)</w:t>
      </w:r>
    </w:p>
    <w:p>
      <w:pPr>
        <w:spacing w:after="160" w:line="360"/>
        <w:ind w:firstLine="425"/>
        <w:jc w:val="both"/>
      </w:pPr>
      <w:r>
        <w:rPr>
          <w:rFonts w:ascii="Times New Roman" w:cs="Times New Roman" w:eastAsia="Times New Roman" w:hAnsi="Times New Roman"/>
          <w:sz w:val="26"/>
          <w:szCs w:val="26"/>
        </w:rPr>
        <w:t xml:space="preserve">Đồng hồ đo đa chức năng là thiết bị đo và hiển thị các thông số điện áp, dòng điện, tần số, công suất, điện năng của hệ thống điện, thường truyền dữ liệu về PLC/SCADA qua giao thức truyền thông công nghiệp (RS485/Modbus RTU là phổ biến nhất ở cấp độ trường/cảm biến). Cảm biến nhiệt độ điện trở (RTD) như PT100 hoạt động dựa trên nguyên lý điện trở kim loại thay đổi tuyến tính theo nhiệt độ, cần bộ chuyển đổi tín hiệu (điện trở sang analog 0-10V hoặc 4-20mA) để PLC đọc được. Thiết bị bảo vệ dòng/áp cơ bản (Aptomat/CB — Circuit Breaker) là yêu cầu tiêu chuẩn cho mọi tủ điện công nghiệp, độc lập với hãng/model cụ thể.</w:t>
      </w:r>
    </w:p>
    <w:p>
      <w:pPr>
        <w:pStyle w:val="Heading1"/>
        <w:spacing w:after="160" w:before="320" w:line="360"/>
      </w:pPr>
      <w:r>
        <w:rPr>
          <w:rFonts w:ascii="Times New Roman" w:cs="Times New Roman" w:eastAsia="Times New Roman" w:hAnsi="Times New Roman"/>
          <w:b/>
          <w:bCs/>
          <w:sz w:val="30"/>
          <w:szCs w:val="30"/>
        </w:rPr>
        <w:t xml:space="preserve">2.4. Lựa chọn thiết bị cụ thể (thiết kế phần cứng của đề tài)</w:t>
      </w:r>
    </w:p>
    <w:p>
      <w:pPr>
        <w:spacing w:after="160" w:line="300"/>
      </w:pPr>
      <w:r>
        <w:rPr>
          <w:rFonts w:ascii="Times New Roman" w:cs="Times New Roman" w:eastAsia="Times New Roman" w:hAnsi="Times New Roman"/>
          <w:i/>
          <w:iCs/>
          <w:sz w:val="22"/>
          <w:szCs w:val="22"/>
        </w:rPr>
        <w:t xml:space="preserve">Mục này trình bày CÁC QUYẾT ĐỊNH THIẾT BỊ CỤ THỂ của đề tài — model, thông số, lý do chọn, và các điểm đã xác nhận/sửa lỗi qua đối chiếu tem máy vật lý (2026-08-09). Đây là kết luận thiết kế, tách riêng khỏi phần lý thuyết tổng quát ở mục 2.3 theo đúng nguyên tắc NCKH: kết luận nêu đúng chỗ của nó. Thông số đầy đủ, ảnh xác minh và trạng thái từng hạng mục xem 03_System_Design/Danh_muc_thiet_bi_can_xac_dinh.xlsx (cập nhật 2026-08-09).</w:t>
      </w:r>
    </w:p>
    <w:p>
      <w:pPr>
        <w:pStyle w:val="Heading2"/>
        <w:spacing w:after="120" w:before="200" w:line="360"/>
      </w:pPr>
      <w:r>
        <w:rPr>
          <w:rFonts w:ascii="Times New Roman" w:cs="Times New Roman" w:eastAsia="Times New Roman" w:hAnsi="Times New Roman"/>
          <w:b/>
          <w:bCs/>
          <w:sz w:val="26"/>
          <w:szCs w:val="26"/>
        </w:rPr>
        <w:t xml:space="preserve">2.4.1. Bộ điều khiển và giám sát trung tâm</w:t>
      </w:r>
    </w:p>
    <w:p>
      <w:pPr>
        <w:spacing w:after="160" w:line="360"/>
        <w:ind w:firstLine="425"/>
        <w:jc w:val="both"/>
      </w:pPr>
      <w:r>
        <w:rPr>
          <w:rFonts w:ascii="Times New Roman" w:cs="Times New Roman" w:eastAsia="Times New Roman" w:hAnsi="Times New Roman"/>
          <w:sz w:val="26"/>
          <w:szCs w:val="26"/>
        </w:rPr>
        <w:t xml:space="preserve">PLC dùng Siemens S7-1200 dòng CPU 1211C AC/DC/Relay (mục 11.1.1), hỗ trợ sẵn chức năng phát xung PWM và giao tiếp trực tiếp với HMI/WinCC qua PROFINET; bổ sung Communication Board CB 1241 (RS485) để đọc dữ liệu đồng hồ đo Selec qua Modbus RTU. Màn hình HMI dùng Weintek eMT3070B — đã xác nhận qua tem máy vật lý 2026-08-09 (S/N 1712100899, nguồn 24VDC±20%, cổng Ethernet/USB/COM1-3/CAN), giải quyết dứt điểm nghi vấn trước đó rằng "eMT3070P" không phải sản phẩm thật của Weintek. Phần mềm SCADA chọn WinCC Runtime Advanced — bản SCADA 1 trạm (single-station), phù hợp quy mô mini SCADA của đề tài, không cần nhiều client/server dự phòng như bản Professional (vốn dành cho hệ nhiều người dùng/nhiều trạm).</w:t>
      </w:r>
    </w:p>
    <w:p>
      <w:pPr>
        <w:pStyle w:val="Heading2"/>
        <w:spacing w:after="120" w:before="200" w:line="360"/>
      </w:pPr>
      <w:r>
        <w:rPr>
          <w:rFonts w:ascii="Times New Roman" w:cs="Times New Roman" w:eastAsia="Times New Roman" w:hAnsi="Times New Roman"/>
          <w:b/>
          <w:bCs/>
          <w:sz w:val="26"/>
          <w:szCs w:val="26"/>
        </w:rPr>
        <w:t xml:space="preserve">2.4.2. Truyền động</w:t>
      </w:r>
    </w:p>
    <w:p>
      <w:pPr>
        <w:spacing w:after="160" w:line="360"/>
        <w:ind w:firstLine="425"/>
        <w:jc w:val="both"/>
      </w:pPr>
      <w:r>
        <w:rPr>
          <w:rFonts w:ascii="Times New Roman" w:cs="Times New Roman" w:eastAsia="Times New Roman" w:hAnsi="Times New Roman"/>
          <w:sz w:val="26"/>
          <w:szCs w:val="26"/>
        </w:rPr>
        <w:t xml:space="preserve">Biến tần dùng là Wecon VNZ100-1R5G-2 — xác nhận qua tem máy vật lý 2026-08-09: input 1 pha AC220V, output 3 pha AC220V 7,0A, quá tải 150% trong 60 giây, công suất áp dụng 1,5kW, dải tần 0,1-400Hz. Các cực đấu nối chức năng (FWD/REV, S1-S4, FIV/FIC, RA/RB/RC, RS-/RS+) giữ nguyên cách đặt tên giữa các dòng sản phẩm Wecon. Đóng/cắt và bảo vệ mạch động lực dùng contactor Mitsubishi Electric S-T12 (3 cực, AC-3 220V/13A) phối hợp với rơ-le nhiệt bảo vệ quá tải cùng hãng (Class 10A) — tạo thành lớp bảo vệ cơ khí độc lập với PLC, đúng theo cách tiếp cận bảo vệ đa lớp của Kumar (2019) [7] và Malla &amp; KC (2023) [8] đã nêu ở mục 2.3.1. Động cơ không đồng bộ ba pha: đã có sẵn (xác nhận 2026-08-09), công suất áp dụng theo biến tần là 1,5kW — cần bổ sung tem máy để xác nhận công suất/dòng định mức thật khớp với biến tần và làm căn cứ chọn CT (mục 2.4.3).</w:t>
      </w:r>
    </w:p>
    <w:p>
      <w:pPr>
        <w:spacing w:after="160" w:line="300"/>
      </w:pPr>
      <w:r>
        <w:rPr>
          <w:rFonts w:ascii="Times New Roman" w:cs="Times New Roman" w:eastAsia="Times New Roman" w:hAnsi="Times New Roman"/>
          <w:i/>
          <w:iCs/>
          <w:sz w:val="22"/>
          <w:szCs w:val="22"/>
        </w:rPr>
        <w:t xml:space="preserve">SỬA LỖI (2026-08-09): bản thảo trước ghi nhầm "Wecon VNZ200 Series" do nhầm lẫn khi tra cứu manual; tem máy vật lý thật xác nhận model đúng là VNZ100-1R5G-2. Manual chính hãng: Wecon VNZ100 User Manual V3.5, ftp.we-con.com.cn/Download/WIKI/Inverter/Manual/Wecon%20VNZ100%20User%20Manual%20V3.5%20250210.pdf.</w:t>
      </w:r>
    </w:p>
    <w:p>
      <w:pPr>
        <w:pStyle w:val="Heading2"/>
        <w:spacing w:after="120" w:before="200" w:line="360"/>
      </w:pPr>
      <w:r>
        <w:rPr>
          <w:rFonts w:ascii="Times New Roman" w:cs="Times New Roman" w:eastAsia="Times New Roman" w:hAnsi="Times New Roman"/>
          <w:b/>
          <w:bCs/>
          <w:sz w:val="26"/>
          <w:szCs w:val="26"/>
        </w:rPr>
        <w:t xml:space="preserve">2.4.3. Đo lường và bảo vệ</w:t>
      </w:r>
    </w:p>
    <w:p>
      <w:pPr>
        <w:spacing w:after="160" w:line="360"/>
        <w:ind w:firstLine="425"/>
        <w:jc w:val="both"/>
      </w:pPr>
      <w:r>
        <w:rPr>
          <w:rFonts w:ascii="Times New Roman" w:cs="Times New Roman" w:eastAsia="Times New Roman" w:hAnsi="Times New Roman"/>
          <w:sz w:val="26"/>
          <w:szCs w:val="26"/>
        </w:rPr>
        <w:t xml:space="preserve">Đồng hồ đo đa chức năng dùng Selec MFM383A-C (96×96mm, độ chính xác cấp 1 theo IEC 61326-1, RS485/Modbus RTU) — đã xác nhận là model thật đang dùng (2026-08-09), giải quyết mâu thuẫn từng nêu với tên "MFM384-C" xuất hiện trong một tài liệu hãng upload trước đó (nhiều khả năng do nhầm lẫn khi lưu tài liệu). Đồng hồ này KHÔNG đo dòng điện trực tiếp mà bắt buộc qua CT (biến dòng, ngõ vào thứ cấp 1A hoặc 5A) — đề tài cần bổ sung 3 CT (một cho mỗi pha), khuyến nghị tỷ số sơ cấp ~10/5A hoặc 15/5A tùy dòng định mức động cơ thật. Cảm biến nhiệt độ dùng PT100 kết hợp bộ chuyển đổi tín hiệu ngõ ra 0-10V (dải đo 0-200°C), đấu trực tiếp vào 2 ngõ vào analog tích hợp sẵn trên CPU 1211C (không cần mua thêm module analog, vì CPU 1211C chỉ đọc được analog dạng áp 0-10V, không đọc trực tiếp dòng 4-20mA). Bảo vệ dòng/áp dùng Aptomat CHINT dòng NXB-63 (3 loại dòng cắt khác nhau theo từng mạch: 32A/10kA cho mạch động lực, 16A/6kA và 6A/6kA cho các mạch nhỏ hơn).</w:t>
      </w:r>
    </w:p>
    <w:p>
      <w:pPr>
        <w:pStyle w:val="Heading2"/>
        <w:spacing w:after="120" w:before="200" w:line="360"/>
      </w:pPr>
      <w:r>
        <w:rPr>
          <w:rFonts w:ascii="Times New Roman" w:cs="Times New Roman" w:eastAsia="Times New Roman" w:hAnsi="Times New Roman"/>
          <w:b/>
          <w:bCs/>
          <w:sz w:val="26"/>
          <w:szCs w:val="26"/>
        </w:rPr>
        <w:t xml:space="preserve">2.4.4. Thiết bị phụ trợ, cấp nguồn và an toàn</w:t>
      </w:r>
    </w:p>
    <w:p>
      <w:pPr>
        <w:spacing w:after="160" w:line="360"/>
        <w:ind w:firstLine="425"/>
        <w:jc w:val="both"/>
      </w:pPr>
      <w:r>
        <w:rPr>
          <w:rFonts w:ascii="Times New Roman" w:cs="Times New Roman" w:eastAsia="Times New Roman" w:hAnsi="Times New Roman"/>
          <w:sz w:val="26"/>
          <w:szCs w:val="26"/>
        </w:rPr>
        <w:t xml:space="preserve">Cấp nguồn điều khiển dùng bộ nguồn tổ ong 24VDC MEAN WELL LRS-200-24 (200W) và biến áp điều khiển CHINT NDK-250 (hạ áp 380/220V xuống các mức điện áp điều khiển). Relay trung gian CNAOM HH52P dùng để cách ly ngõ ra PLC. Nút dừng khẩn cấp (E-stop), đèn báo và còi báo động: ĐÃ CHỐT MUA (2026-08-09) — nâng từ mức "vật tư phụ tùy chọn" lên "cần thiết", vì Success Criteria đã duyệt (RESEARCH_PROTOCOL.md mục 10) yêu cầu "chức năng cảnh báo hoạt động đúng", cần ít nhất một hình thức cảnh báo vật lý tại chỗ; và nút dừng khẩn cấp là thực hành an toàn tiêu chuẩn cho thiết bị quay trong phòng thực hành cao áp, độc lập với logic PLC. Thiết bị chống sét lan truyền (SPD): đã có sẵn (CITEL DSH63, Schneider Easy9 EZ9L33620) nhưng QUYẾT ĐỊNH KHÔNG đưa vào phạm vi thiết kế của đề tài (2026-08-09), vì nằm ngoài trọng tâm điều khiển/giám sát động cơ và không bắt buộc theo Thuyết minh/Success Criteria.</w:t>
      </w:r>
    </w:p>
    <w:p>
      <w:pPr>
        <w:pStyle w:val="Heading1"/>
        <w:spacing w:after="160" w:before="320" w:line="360"/>
      </w:pPr>
      <w:r>
        <w:rPr>
          <w:rFonts w:ascii="Times New Roman" w:cs="Times New Roman" w:eastAsia="Times New Roman" w:hAnsi="Times New Roman"/>
          <w:b/>
          <w:bCs/>
          <w:sz w:val="30"/>
          <w:szCs w:val="30"/>
        </w:rPr>
        <w:t xml:space="preserve">2.5. Phương pháp nghiên cứu</w:t>
      </w:r>
    </w:p>
    <w:p>
      <w:pPr>
        <w:spacing w:after="160" w:line="300"/>
      </w:pPr>
      <w:r>
        <w:rPr>
          <w:rFonts w:ascii="Times New Roman" w:cs="Times New Roman" w:eastAsia="Times New Roman" w:hAnsi="Times New Roman"/>
          <w:i/>
          <w:iCs/>
          <w:sz w:val="22"/>
          <w:szCs w:val="22"/>
        </w:rPr>
        <w:t xml:space="preserve">Đề tài áp dụng 3 nhóm phương pháp phối hợp theo mục 10 — không tách thành các chương/phase riêng biệt mà trình bày dưới dạng "phương pháp" trong cùng Chương 2, theo đúng quy ước ở WRITING_GUIDELINES.md.</w:t>
      </w:r>
    </w:p>
    <w:p>
      <w:pPr>
        <w:pStyle w:val="Heading2"/>
        <w:spacing w:after="120" w:before="200" w:line="360"/>
      </w:pPr>
      <w:r>
        <w:rPr>
          <w:rFonts w:ascii="Times New Roman" w:cs="Times New Roman" w:eastAsia="Times New Roman" w:hAnsi="Times New Roman"/>
          <w:b/>
          <w:bCs/>
          <w:sz w:val="26"/>
          <w:szCs w:val="26"/>
        </w:rPr>
        <w:t xml:space="preserve">2.5.1. Phương pháp tham khảo chuyên gia và tài liệu</w:t>
      </w:r>
    </w:p>
    <w:p>
      <w:pPr>
        <w:spacing w:after="160" w:line="360"/>
        <w:ind w:firstLine="425"/>
        <w:jc w:val="both"/>
      </w:pPr>
      <w:r>
        <w:rPr>
          <w:rFonts w:ascii="Times New Roman" w:cs="Times New Roman" w:eastAsia="Times New Roman" w:hAnsi="Times New Roman"/>
          <w:sz w:val="26"/>
          <w:szCs w:val="26"/>
        </w:rPr>
        <w:t xml:space="preserve">Thu thập, phân tích và tổng hợp các công trình nghiên cứu, tài liệu kỹ thuật của các hãng (Siemens, Selec, Wecon) để lựa chọn phương pháp truyền thông (PROFINET/S7 native) và xác định tiêu chuẩn thiết kế tủ điện. Kết quả của bước này là danh mục 15 tài liệu học thuật đã lược khảo ở Chương 1 và các tài liệu kỹ thuật hãng [A2.1][A2.2] (Siemens S7-1200 System Manual, datasheet đồng hồ đo Selec MFM383A-C) dùng trực tiếp khi thiết kế phần cứng ở mục 2.4 và Chương 3.</w:t>
      </w:r>
    </w:p>
    <w:p>
      <w:pPr>
        <w:pStyle w:val="Heading2"/>
        <w:spacing w:after="120" w:before="200" w:line="360"/>
      </w:pPr>
      <w:r>
        <w:rPr>
          <w:rFonts w:ascii="Times New Roman" w:cs="Times New Roman" w:eastAsia="Times New Roman" w:hAnsi="Times New Roman"/>
          <w:b/>
          <w:bCs/>
          <w:sz w:val="26"/>
          <w:szCs w:val="26"/>
        </w:rPr>
        <w:t xml:space="preserve">2.5.2. Phương pháp mô hình hóa và thiết kế</w:t>
      </w:r>
    </w:p>
    <w:p>
      <w:pPr>
        <w:spacing w:after="160" w:line="360"/>
        <w:ind w:firstLine="425"/>
        <w:jc w:val="both"/>
      </w:pPr>
      <w:r>
        <w:rPr>
          <w:rFonts w:ascii="Times New Roman" w:cs="Times New Roman" w:eastAsia="Times New Roman" w:hAnsi="Times New Roman"/>
          <w:sz w:val="26"/>
          <w:szCs w:val="26"/>
        </w:rPr>
        <w:t xml:space="preserve">Sử dụng công cụ mô phỏng trong TIA Portal để kiểm tra logic điều khiển và các hàm bảo vệ (quá tải, quá nhiệt) trước khi nạp chương trình vào phần cứng thật, nhằm giảm thiểu rủi ro trong quá trình thử nghiệm. Song song, xây dựng sơ đồ nguyên lý phần cứng, sơ đồ đấu nối, và thiết kế giao diện HMI/SCADA (WinCC) theo nguyên tắc công thái học, đảm bảo khả năng điều khiển và giám sát trực quan — kế thừa cách tiếp cận thiết kế của Trần Văn Hiếu (2017) [2].</w:t>
      </w:r>
    </w:p>
    <w:p>
      <w:pPr>
        <w:pStyle w:val="Heading2"/>
        <w:spacing w:after="120" w:before="200" w:line="360"/>
      </w:pPr>
      <w:r>
        <w:rPr>
          <w:rFonts w:ascii="Times New Roman" w:cs="Times New Roman" w:eastAsia="Times New Roman" w:hAnsi="Times New Roman"/>
          <w:b/>
          <w:bCs/>
          <w:sz w:val="26"/>
          <w:szCs w:val="26"/>
        </w:rPr>
        <w:t xml:space="preserve">2.5.3. Phương pháp thực nghiệm (thử nghiệm và kiểm chứng)</w:t>
      </w:r>
    </w:p>
    <w:p>
      <w:pPr>
        <w:spacing w:after="160" w:line="360"/>
        <w:ind w:firstLine="425"/>
        <w:jc w:val="both"/>
      </w:pPr>
      <w:r>
        <w:rPr>
          <w:rFonts w:ascii="Times New Roman" w:cs="Times New Roman" w:eastAsia="Times New Roman" w:hAnsi="Times New Roman"/>
          <w:sz w:val="26"/>
          <w:szCs w:val="26"/>
        </w:rPr>
        <w:t xml:space="preserve">Đây là phương pháp cốt lõi để xây dựng và đánh giá hệ thống thực tế, gồm ba bước: (i) đo đạc các thông số cơ bản (điện áp, dòng điện, tần số) khi động cơ vận hành trực tiếp không qua biến tần, để thiết lập dữ liệu nền; (ii) vận hành hệ thống mini SCADA đã chế tạo (PLC, biến tần, đồng hồ Selec, cảm biến) để thu thập, xử lý và giám sát dữ liệu theo thời gian thực; (iii) phân tích dữ liệu thu thập từ cảm biến và đồng hồ đo, truyền tải và đồng bộ qua mạng PROFINET về PLC và WinCC, nhằm đánh giá hiệu suất, độ chính xác điều khiển và khả năng xử lý lỗi của hệ thống đã thiết kế theo ngưỡng định lượng tại 06_Experiment/Tieu_chi_danh_gia_dinh_luong.md. Phương pháp này trực tiếp phục vụ trả lời RQ3 (thông số giám sát) và RQ4 (đánh giá hiệu năng) đã nêu ở PROJECT_GUIDE.md.</w:t>
      </w:r>
    </w:p>
    <w:p>
      <w:pPr>
        <w:pStyle w:val="Heading1"/>
        <w:spacing w:after="160" w:before="320" w:line="360"/>
      </w:pPr>
      <w:r>
        <w:rPr>
          <w:rFonts w:ascii="Times New Roman" w:cs="Times New Roman" w:eastAsia="Times New Roman" w:hAnsi="Times New Roman"/>
          <w:b/>
          <w:bCs/>
          <w:sz w:val="30"/>
          <w:szCs w:val="30"/>
        </w:rPr>
        <w:t xml:space="preserve">TÀI LIỆU THAM KHẢO (Chương 2)</w:t>
      </w:r>
    </w:p>
    <w:p>
      <w:pPr>
        <w:spacing w:after="160" w:line="300"/>
      </w:pPr>
      <w:r>
        <w:rPr>
          <w:rFonts w:ascii="Times New Roman" w:cs="Times New Roman" w:eastAsia="Times New Roman" w:hAnsi="Times New Roman"/>
          <w:i/>
          <w:iCs/>
          <w:sz w:val="22"/>
          <w:szCs w:val="22"/>
        </w:rPr>
        <w:t xml:space="preserve">Trích dẫn lại các tài liệu CORE đã đánh số ở Chương 1 (giữ nguyên số [n] để tránh trùng lặp khi hợp nhất báo cáo) — không tạo số thứ tự mới. Bổ sung 2 tài liệu kỹ thuật hãng dùng riêng cho Chương 2 (không tính vào 15 tài liệu học thuật của Literature Matrix).</w:t>
      </w:r>
    </w:p>
    <w:p>
      <w:pPr>
        <w:spacing w:after="120" w:line="300"/>
        <w:ind w:left="425" w:hanging="425"/>
      </w:pPr>
      <w:r>
        <w:rPr>
          <w:rFonts w:ascii="Times New Roman" w:cs="Times New Roman" w:eastAsia="Times New Roman" w:hAnsi="Times New Roman"/>
          <w:sz w:val="24"/>
          <w:szCs w:val="24"/>
        </w:rPr>
        <w:t xml:space="preserve">[2] Trần Văn Hiếu, (2017), Thiết Kế Hệ Thống HMI SCADA Với TIA Portal, NXB Khoa học Kỹ thuật, Hà Nội.</w:t>
      </w:r>
    </w:p>
    <w:p>
      <w:pPr>
        <w:spacing w:after="120" w:line="300"/>
        <w:ind w:left="425" w:hanging="425"/>
      </w:pPr>
      <w:r>
        <w:rPr>
          <w:rFonts w:ascii="Times New Roman" w:cs="Times New Roman" w:eastAsia="Times New Roman" w:hAnsi="Times New Roman"/>
          <w:sz w:val="24"/>
          <w:szCs w:val="24"/>
        </w:rPr>
        <w:t xml:space="preserve">[7] Kumar, D., Basit, A., Saleem, A., Abbas, E.G., (2019), "PLC based Monitoring and Protection of 3 phase Induction Motor against various abnormal conditions", 2019 2nd International Conference on Computing, Mathematics and Engineering Technologies (iCoMET), tr. 1-6.</w:t>
      </w:r>
    </w:p>
    <w:p>
      <w:pPr>
        <w:spacing w:after="120" w:line="300"/>
        <w:ind w:left="425" w:hanging="425"/>
      </w:pPr>
      <w:r>
        <w:rPr>
          <w:rFonts w:ascii="Times New Roman" w:cs="Times New Roman" w:eastAsia="Times New Roman" w:hAnsi="Times New Roman"/>
          <w:sz w:val="24"/>
          <w:szCs w:val="24"/>
        </w:rPr>
        <w:t xml:space="preserve">[8] Malla, N.B., KC, A., (2023), "Fault Identification and Protection of Induction Motor Using PLC and SCADA", Journal of Artificial Intelligence, Machine Learning and Neural Network, 4, (1), 27-38.</w:t>
      </w:r>
    </w:p>
    <w:p>
      <w:pPr>
        <w:spacing w:after="120" w:line="300"/>
        <w:ind w:left="425" w:hanging="425"/>
      </w:pPr>
      <w:r>
        <w:rPr>
          <w:rFonts w:ascii="Times New Roman" w:cs="Times New Roman" w:eastAsia="Times New Roman" w:hAnsi="Times New Roman"/>
          <w:sz w:val="24"/>
          <w:szCs w:val="24"/>
        </w:rPr>
        <w:t xml:space="preserve">[13] Rahmatullah, D., Iradiratu Diah, P.K., Dewantara, B.Y., Achmad, F., (2021), "Design and Build of 3 Phase Induction Motor Speed Regulation on Programmable Logic Controller (PLC) Using PID Control Method", 2021 3rd International Conference on Research and Academic Community Services (ICRACOS), tr. 275-280.</w:t>
      </w:r>
    </w:p>
    <w:p>
      <w:pPr>
        <w:spacing w:after="120" w:line="300"/>
        <w:ind w:left="425" w:hanging="425"/>
      </w:pPr>
      <w:r>
        <w:rPr>
          <w:rFonts w:ascii="Times New Roman" w:cs="Times New Roman" w:eastAsia="Times New Roman" w:hAnsi="Times New Roman"/>
          <w:sz w:val="24"/>
          <w:szCs w:val="24"/>
        </w:rPr>
        <w:t xml:space="preserve">[15] Nguyễn Phương Trà, Nguyễn Thành Đoàn, (2020), "Điều khiển tốc độ động cơ bằng thuật toán PWM với PLC S7-1200 và biến tần ATV310", Tạp chí Khoa học Đại học Thủ Dầu Một, (3)46, 94-100.</w:t>
      </w:r>
    </w:p>
    <w:p>
      <w:pPr>
        <w:spacing w:after="120" w:line="300"/>
        <w:ind w:left="425" w:hanging="425"/>
      </w:pPr>
      <w:r>
        <w:rPr>
          <w:rFonts w:ascii="Times New Roman" w:cs="Times New Roman" w:eastAsia="Times New Roman" w:hAnsi="Times New Roman"/>
          <w:sz w:val="24"/>
          <w:szCs w:val="24"/>
        </w:rPr>
        <w:t xml:space="preserve">[A2.1] Siemens AG, (2023), S7-1200 Programmable Controller System Manual, Nuremberg, Đức.</w:t>
      </w:r>
    </w:p>
    <w:p>
      <w:pPr>
        <w:spacing w:after="120" w:line="300"/>
        <w:ind w:left="425" w:hanging="425"/>
      </w:pPr>
      <w:r>
        <w:rPr>
          <w:rFonts w:ascii="Times New Roman" w:cs="Times New Roman" w:eastAsia="Times New Roman" w:hAnsi="Times New Roman"/>
          <w:sz w:val="24"/>
          <w:szCs w:val="24"/>
        </w:rPr>
        <w:t xml:space="preserve">[A2.2] Selec Controls Pvt. Ltd., (2022), MFM383A-C Multifunction Meter — Datasheet &amp; User Manual, Mumbai, Ấn Độ.</w:t>
      </w:r>
    </w:p>
    <w:sectPr>
      <w:footerReference w:type="default" r:id="rId7"/>
      <w:pgSz w:w="11906" w:h="16838" w:orient="portrait"/>
      <w:pgMar w:top="1133"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2026-08-10T12:48:02.507Z</dcterms:created>
  <dcterms:modified xsi:type="dcterms:W3CDTF">2026-08-10T12:48:02.507Z</dcterms:modified>
</cp:coreProperties>
</file>

<file path=docProps/custom.xml><?xml version="1.0" encoding="utf-8"?>
<Properties xmlns="http://schemas.openxmlformats.org/officeDocument/2006/custom-properties" xmlns:vt="http://schemas.openxmlformats.org/officeDocument/2006/docPropsVTypes"/>
</file>