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A483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40" w:lineRule="atLeast"/>
        <w:ind w:right="0"/>
        <w:jc w:val="both"/>
        <w:rPr>
          <w:rFonts w:hint="eastAsia" w:ascii="新宋体" w:hAnsi="新宋体" w:eastAsia="新宋体" w:cs="新宋体"/>
          <w:b w:val="0"/>
          <w:bCs w:val="0"/>
          <w:caps w:val="0"/>
          <w:color w:val="0F1115"/>
          <w:spacing w:val="0"/>
          <w:sz w:val="52"/>
          <w:szCs w:val="52"/>
        </w:rPr>
      </w:pPr>
      <w:r>
        <w:rPr>
          <w:rFonts w:hint="eastAsia" w:ascii="新宋体" w:hAnsi="新宋体" w:eastAsia="新宋体" w:cs="新宋体"/>
          <w:b w:val="0"/>
          <w:bCs w:val="0"/>
          <w:caps w:val="0"/>
          <w:color w:val="0F1115"/>
          <w:spacing w:val="0"/>
          <w:sz w:val="52"/>
          <w:szCs w:val="52"/>
          <w:shd w:val="clear" w:fill="FFFFFF"/>
        </w:rPr>
        <w:t>库存并发处理方案（ThinkPHP 6.0）</w:t>
      </w:r>
    </w:p>
    <w:p w14:paraId="6F317CA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我将从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底层原理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代码实现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，逐层深入讲解每个方案的设计思想、执行流程和注意事项。</w:t>
      </w:r>
    </w:p>
    <w:p w14:paraId="2DB347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</w:p>
    <w:p w14:paraId="5EEBF4A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一、并发问题的本质</w:t>
      </w:r>
    </w:p>
    <w:p w14:paraId="3EFC416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1.1 为什么会产生库存超卖？</w:t>
      </w:r>
    </w:p>
    <w:p w14:paraId="426E37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// 典型的错误代码（会产生超卖）</w:t>
      </w:r>
    </w:p>
    <w:p w14:paraId="43E337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public function bugOrder() {</w:t>
      </w:r>
    </w:p>
    <w:p w14:paraId="703899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   // 步骤1：查询库存</w:t>
      </w:r>
    </w:p>
    <w:p w14:paraId="640839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$stock=Db::name('goods')-&gt;where('id', 1)-&gt;value('stock');</w:t>
      </w:r>
    </w:p>
    <w:p w14:paraId="6C6F77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   </w:t>
      </w:r>
    </w:p>
    <w:p w14:paraId="303B75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   // 步骤2：判断库存</w:t>
      </w:r>
    </w:p>
    <w:p w14:paraId="7D01A4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   if ($stock &gt;= 1) {</w:t>
      </w:r>
    </w:p>
    <w:p w14:paraId="018E886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       // 步骤3：更新库存</w:t>
      </w:r>
    </w:p>
    <w:p w14:paraId="3D958D1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       Db::name('goods')-&gt;where('id', 1)-&gt;update(['stock' =&gt; $stock - 1]);</w:t>
      </w:r>
    </w:p>
    <w:p w14:paraId="49DCED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   }</w:t>
      </w:r>
    </w:p>
    <w:p w14:paraId="20988B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}</w:t>
      </w:r>
    </w:p>
    <w:p w14:paraId="08E4BC5B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并发执行时序图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（假设库存初始为1）：</w:t>
      </w:r>
    </w:p>
    <w:p w14:paraId="2DC2686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时间线    请求A                    请求B</w:t>
      </w:r>
    </w:p>
    <w:p w14:paraId="159C056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|      </w:t>
      </w:r>
    </w:p>
    <w:p w14:paraId="06FE3451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t1   查询stock=1               </w:t>
      </w:r>
    </w:p>
    <w:p w14:paraId="08E905A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|      </w:t>
      </w:r>
    </w:p>
    <w:p w14:paraId="5DB50C4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t2                            查询stock=1</w:t>
      </w:r>
    </w:p>
    <w:p w14:paraId="6183B3FF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|      </w:t>
      </w:r>
    </w:p>
    <w:p w14:paraId="7504551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t3   判断：库存充足            </w:t>
      </w:r>
    </w:p>
    <w:p w14:paraId="62CB90A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|      </w:t>
      </w:r>
    </w:p>
    <w:p w14:paraId="5E9DFF3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t4                            判断：库存充足</w:t>
      </w:r>
    </w:p>
    <w:p w14:paraId="3DF616F5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|      </w:t>
      </w:r>
    </w:p>
    <w:p w14:paraId="770BC17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t5   更新：stock=0            </w:t>
      </w:r>
    </w:p>
    <w:p w14:paraId="7F69C25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|      </w:t>
      </w:r>
    </w:p>
    <w:p w14:paraId="5F073EA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t6                            更新：stock=0  ← 超卖！</w:t>
      </w:r>
    </w:p>
    <w:p w14:paraId="7708EE10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 ↓</w:t>
      </w:r>
    </w:p>
    <w:p w14:paraId="0C6D557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8"/>
          <w:szCs w:val="48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48"/>
          <w:szCs w:val="48"/>
          <w:shd w:val="clear" w:fill="FFFFFF"/>
        </w:rPr>
        <w:t>问题根源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8"/>
          <w:szCs w:val="48"/>
          <w:shd w:val="clear" w:fill="FFFFFF"/>
        </w:rPr>
        <w:t>：三个操作（读→判→写）不是原子的，在并发环境下会被拆散执行，导致多个请求基于相同的"旧数据"做出决策。</w:t>
      </w:r>
    </w:p>
    <w:p w14:paraId="5A0660A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8"/>
          <w:szCs w:val="48"/>
          <w:shd w:val="clear" w:fill="FFFFFF"/>
        </w:rPr>
      </w:pPr>
    </w:p>
    <w:p w14:paraId="34C112E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1.2 数据库的ACID特性如何帮助我们？</w:t>
      </w:r>
    </w:p>
    <w:tbl>
      <w:tblPr>
        <w:tblW w:w="96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9"/>
        <w:gridCol w:w="1897"/>
        <w:gridCol w:w="5672"/>
      </w:tblGrid>
      <w:tr w14:paraId="137EC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485E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B882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5672" w:type="dxa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0C4E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库存场景的应用</w:t>
            </w:r>
          </w:p>
        </w:tc>
      </w:tr>
      <w:tr w14:paraId="7EB4B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B7C7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原子性(Atomicity)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B0E3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事务中的操作要么全成功，要么全失败</w:t>
            </w:r>
          </w:p>
        </w:tc>
        <w:tc>
          <w:tcPr>
            <w:tcW w:w="567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61CD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扣库存+创建订单必须同时成功或同时失败</w:t>
            </w:r>
          </w:p>
        </w:tc>
      </w:tr>
      <w:tr w14:paraId="4FD1E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DD15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隔离性(Isolation)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61E8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并发事务互不干扰</w:t>
            </w:r>
          </w:p>
        </w:tc>
        <w:tc>
          <w:tcPr>
            <w:tcW w:w="567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CD4F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通过锁机制让修改串行化</w:t>
            </w:r>
          </w:p>
        </w:tc>
      </w:tr>
      <w:tr w14:paraId="4083B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1A1D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持久性(Durability)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CB8A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提交后永久生效</w:t>
            </w:r>
          </w:p>
        </w:tc>
        <w:tc>
          <w:tcPr>
            <w:tcW w:w="5672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7546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36"/>
                <w:szCs w:val="3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36"/>
                <w:szCs w:val="36"/>
                <w:bdr w:val="none" w:color="auto" w:sz="0" w:space="0"/>
                <w:lang w:val="en-US" w:eastAsia="zh-CN" w:bidi="ar"/>
              </w:rPr>
              <w:t>防止丢单</w:t>
            </w:r>
          </w:p>
        </w:tc>
      </w:tr>
    </w:tbl>
    <w:p w14:paraId="4B00F0F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8"/>
          <w:szCs w:val="48"/>
          <w:shd w:val="clear" w:fill="FFFFFF"/>
        </w:rPr>
      </w:pPr>
    </w:p>
    <w:p w14:paraId="0863B268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48"/>
          <w:szCs w:val="48"/>
          <w:shd w:val="clear" w:fill="FFFFFF"/>
        </w:rPr>
      </w:pPr>
    </w:p>
    <w:p w14:paraId="71934A93"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  <w:t>至此，就有四种方案可供选择，不同的场景选择不同的方案：</w:t>
      </w:r>
    </w:p>
    <w:p w14:paraId="48C4617E">
      <w:pPr>
        <w:numPr>
          <w:ilvl w:val="0"/>
          <w:numId w:val="1"/>
        </w:numP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4"/>
          <w:szCs w:val="44"/>
          <w:shd w:val="clear" w:fill="FFFFFF"/>
        </w:rPr>
        <w:t>数据库原子更新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eastAsia="zh-CN"/>
        </w:rPr>
        <w:t>；</w:t>
      </w:r>
    </w:p>
    <w:p w14:paraId="7E4D9608">
      <w:pPr>
        <w:numPr>
          <w:ilvl w:val="0"/>
          <w:numId w:val="1"/>
        </w:numPr>
        <w:ind w:left="0" w:leftChars="0" w:firstLine="0" w:firstLineChars="0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悲观锁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eastAsia="zh-CN"/>
        </w:rPr>
        <w:t>；</w:t>
      </w:r>
    </w:p>
    <w:p w14:paraId="1902CA1B">
      <w:pPr>
        <w:numPr>
          <w:ilvl w:val="0"/>
          <w:numId w:val="1"/>
        </w:numPr>
        <w:ind w:left="0" w:leftChars="0" w:firstLine="0" w:firstLineChars="0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分布式锁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eastAsia="zh-CN"/>
        </w:rPr>
        <w:t>；</w:t>
      </w:r>
    </w:p>
    <w:p w14:paraId="031C0AB9">
      <w:pPr>
        <w:numPr>
          <w:ilvl w:val="0"/>
          <w:numId w:val="1"/>
        </w:numPr>
        <w:ind w:left="0" w:leftChars="0" w:firstLine="0" w:firstLineChars="0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Redis+队列（可能是redis队列，也可以是rabbitmq队列）</w:t>
      </w:r>
    </w:p>
    <w:p w14:paraId="2929534F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</w:pPr>
    </w:p>
    <w:p w14:paraId="635DBFC5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48"/>
          <w:szCs w:val="48"/>
          <w:shd w:val="clear" w:fill="FFFFFF"/>
          <w:lang w:val="en-US" w:eastAsia="zh-CN"/>
        </w:rPr>
        <w:t>方案与选型策略：</w:t>
      </w:r>
    </w:p>
    <w:p w14:paraId="71BD2441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开始</w:t>
      </w:r>
    </w:p>
    <w:p w14:paraId="7FE8D352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</w:t>
      </w:r>
    </w:p>
    <w:p w14:paraId="54A74EA7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v</w:t>
      </w:r>
    </w:p>
    <w:p w14:paraId="7C272499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业务并发量多高？</w:t>
      </w:r>
    </w:p>
    <w:p w14:paraId="2C735463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</w:t>
      </w:r>
    </w:p>
    <w:p w14:paraId="09E52623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+-- &lt; 100 QPS -----------------------------&gt; 方案一（原子更新）</w:t>
      </w:r>
    </w:p>
    <w:p w14:paraId="392747A5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</w:t>
      </w:r>
    </w:p>
    <w:p w14:paraId="36B4D6E2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+-- 100-1000 QPS</w:t>
      </w:r>
    </w:p>
    <w:p w14:paraId="37A1523C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     |</w:t>
      </w:r>
    </w:p>
    <w:p w14:paraId="5AF727E9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     v</w:t>
      </w:r>
    </w:p>
    <w:p w14:paraId="19DC10D4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   是否需要操作多张表？</w:t>
      </w:r>
    </w:p>
    <w:p w14:paraId="55F74461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     |</w:t>
      </w:r>
    </w:p>
    <w:p w14:paraId="0179E33A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     +-- 是 ---&gt; 方案二（悲观锁）</w:t>
      </w:r>
    </w:p>
    <w:p w14:paraId="05FA3B1B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     |</w:t>
      </w:r>
    </w:p>
    <w:p w14:paraId="0D567960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     +-- 否 ---&gt; 方案一（原子更新）</w:t>
      </w:r>
    </w:p>
    <w:p w14:paraId="57E059B7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|</w:t>
      </w:r>
    </w:p>
    <w:p w14:paraId="633FCC31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+-- &gt; 1000 QPS</w:t>
      </w:r>
    </w:p>
    <w:p w14:paraId="5A07405C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|</w:t>
      </w:r>
    </w:p>
    <w:p w14:paraId="297C3F23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v</w:t>
      </w:r>
    </w:p>
    <w:p w14:paraId="11E1D100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是否允许少量超卖？</w:t>
      </w:r>
    </w:p>
    <w:p w14:paraId="4FCF07C0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|</w:t>
      </w:r>
    </w:p>
    <w:p w14:paraId="2AD4F06D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+-- 是 ---&gt; Redis计数器+定时同步</w:t>
      </w:r>
    </w:p>
    <w:p w14:paraId="07DC58DC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|</w:t>
      </w:r>
    </w:p>
    <w:p w14:paraId="3716E929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+-- 否</w:t>
      </w:r>
    </w:p>
    <w:p w14:paraId="7E34227A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      |</w:t>
      </w:r>
    </w:p>
    <w:p w14:paraId="78803873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      v</w:t>
      </w:r>
    </w:p>
    <w:p w14:paraId="55DB1BB5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    Redis预减+队列（方案四）</w:t>
      </w:r>
    </w:p>
    <w:p w14:paraId="2D1817F6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7990A6B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351022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详细对比表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1905"/>
        <w:gridCol w:w="1315"/>
        <w:gridCol w:w="1728"/>
        <w:gridCol w:w="2169"/>
      </w:tblGrid>
      <w:tr w14:paraId="10BF8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2626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A48C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原子更新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75B1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悲观锁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6532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分布式锁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B550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Redis+队列</w:t>
            </w:r>
          </w:p>
        </w:tc>
      </w:tr>
      <w:tr w14:paraId="0EFD0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9FFC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实现难度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6DF2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⭐ 简单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9E6E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⭐⭐ 中等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EBFE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⭐⭐⭐ 较难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6356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⭐⭐⭐⭐ 复杂</w:t>
            </w:r>
          </w:p>
        </w:tc>
      </w:tr>
      <w:tr w14:paraId="58583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43EB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E823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1025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FEC1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150行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AD93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300+行</w:t>
            </w:r>
          </w:p>
        </w:tc>
      </w:tr>
      <w:tr w14:paraId="332A8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B213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依赖组件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6D2C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仅MySQL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4E98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6BD8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MySQL+Redis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AD5B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MySQL+Redis+MQ</w:t>
            </w:r>
          </w:p>
        </w:tc>
      </w:tr>
      <w:tr w14:paraId="55289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A0AE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QPS上限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6C55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500-1000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1542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200-500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EC29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1000-3000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5B3E8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10000+</w:t>
            </w:r>
          </w:p>
        </w:tc>
      </w:tr>
      <w:tr w14:paraId="04F55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4BCF0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P99延迟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E80A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10ms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74DB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50ms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66DC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20ms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EC49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5ms（排队）</w:t>
            </w:r>
          </w:p>
        </w:tc>
      </w:tr>
      <w:tr w14:paraId="6E60F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B240B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数据一致性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58F5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强一致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B852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强一致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3A5F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强一致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8487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最终一致</w:t>
            </w:r>
          </w:p>
        </w:tc>
      </w:tr>
      <w:tr w14:paraId="29267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8F50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运维成本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2E8D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C2A2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CB29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5E7F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69228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C662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扩展性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649F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差（单库瓶颈）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CFD9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2203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15E4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好</w:t>
            </w:r>
          </w:p>
        </w:tc>
      </w:tr>
    </w:tbl>
    <w:p w14:paraId="2AF6422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127157A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44"/>
          <w:szCs w:val="44"/>
          <w:shd w:val="clear" w:fill="FFFFFF"/>
        </w:rPr>
        <w:t>实际业务场景建议</w:t>
      </w:r>
    </w:p>
    <w:p w14:paraId="04417893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场景1：小型电商（日订单&lt;1000）</w:t>
      </w:r>
    </w:p>
    <w:p w14:paraId="73F6474E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// 就用最简单的原子更新</w:t>
      </w:r>
    </w:p>
    <w:p w14:paraId="2A174D73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$affected = Db::name('goods')</w:t>
      </w:r>
    </w:p>
    <w:p w14:paraId="5D7440AE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 xml:space="preserve">    -&gt;where('id', $goodsId)</w:t>
      </w:r>
    </w:p>
    <w:p w14:paraId="6594B1F3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 xml:space="preserve">    -&gt;where('stock', '&gt;=', $buyNum)</w:t>
      </w:r>
    </w:p>
    <w:p w14:paraId="7811CDEA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 xml:space="preserve">    -&gt;update(['stock' =&gt; Db::raw('stock - ' . $buyNum)]);</w:t>
      </w:r>
    </w:p>
    <w:p w14:paraId="2F56CA33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A1D3EB1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9AA60BF">
      <w:pPr>
        <w:rPr>
          <w:rFonts w:hint="eastAsia" w:ascii="新宋体" w:hAnsi="新宋体" w:eastAsia="新宋体" w:cs="新宋体"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</w:pPr>
    </w:p>
    <w:p w14:paraId="59E48E78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场景2：中等规模秒杀（如限量1000件）</w:t>
      </w:r>
    </w:p>
    <w:p w14:paraId="3AD3F5A2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// 使用Redis分布式锁 + 原子更新兜底</w:t>
      </w:r>
    </w:p>
    <w:p w14:paraId="5EBB24F5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$lock = new RedisLock();</w:t>
      </w:r>
    </w:p>
    <w:p w14:paraId="04749439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if ($lock-&gt;lock("seckill:{$goodsId}", $token, 5)) {</w:t>
      </w:r>
    </w:p>
    <w:p w14:paraId="21FD35CC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try {</w:t>
      </w:r>
    </w:p>
    <w:p w14:paraId="13F9AEEA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// 业务逻辑</w:t>
      </w:r>
    </w:p>
    <w:p w14:paraId="42426CED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} finally {</w:t>
      </w:r>
    </w:p>
    <w:p w14:paraId="6C4232FA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    $lock-&gt;unlock("seckill:{$goodsId}", $token);</w:t>
      </w:r>
    </w:p>
    <w:p w14:paraId="324755E7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 xml:space="preserve">    }</w:t>
      </w:r>
    </w:p>
    <w:p w14:paraId="44099659"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}</w:t>
      </w:r>
    </w:p>
    <w:p w14:paraId="7D9A2194">
      <w:pPr>
        <w:rPr>
          <w:rFonts w:hint="default" w:ascii="新宋体" w:hAnsi="新宋体" w:eastAsia="新宋体" w:cs="新宋体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</w:p>
    <w:p w14:paraId="1FDB77A2">
      <w:pPr>
        <w:rPr>
          <w:rFonts w:hint="default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44084C5">
      <w:pPr>
        <w:rPr>
          <w:rFonts w:hint="default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BE3BE40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场景3：大厂级秒杀</w:t>
      </w:r>
    </w:p>
    <w:p w14:paraId="030671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b/>
          <w:bCs/>
          <w:i/>
          <w:iCs/>
          <w:caps w:val="0"/>
          <w:color w:val="auto"/>
          <w:spacing w:val="0"/>
          <w:sz w:val="36"/>
          <w:szCs w:val="36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i/>
          <w:iCs/>
          <w:caps w:val="0"/>
          <w:color w:val="auto"/>
          <w:spacing w:val="0"/>
          <w:sz w:val="36"/>
          <w:szCs w:val="36"/>
          <w:bdr w:val="none" w:color="auto" w:sz="0" w:space="0"/>
        </w:rPr>
        <w:t>完整方案：Lua脚本 + Redis队列 + 异步落库</w:t>
      </w:r>
    </w:p>
    <w:p w14:paraId="320AB0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b/>
          <w:bCs/>
          <w:i/>
          <w:iCs/>
          <w:caps w:val="0"/>
          <w:color w:val="auto"/>
          <w:spacing w:val="0"/>
          <w:sz w:val="36"/>
          <w:szCs w:val="36"/>
          <w:bdr w:val="none" w:color="auto" w:sz="0" w:space="0"/>
        </w:rPr>
      </w:pPr>
    </w:p>
    <w:p w14:paraId="50D1B3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165" w:lineRule="atLeast"/>
        <w:ind w:left="0" w:right="0" w:firstLine="0"/>
        <w:rPr>
          <w:rFonts w:hint="default" w:ascii="Consolas" w:hAnsi="Consolas" w:eastAsia="Consolas" w:cs="Consolas"/>
          <w:b/>
          <w:bCs/>
          <w:i/>
          <w:iCs/>
          <w:caps w:val="0"/>
          <w:color w:val="auto"/>
          <w:spacing w:val="0"/>
          <w:sz w:val="36"/>
          <w:szCs w:val="36"/>
          <w:bdr w:val="none" w:color="auto" w:sz="0" w:space="0"/>
        </w:rPr>
      </w:pPr>
      <w:bookmarkStart w:id="0" w:name="_GoBack"/>
      <w:bookmarkEnd w:id="0"/>
    </w:p>
    <w:p w14:paraId="22D3AC39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</w:pPr>
    </w:p>
    <w:p w14:paraId="5C23B3E5">
      <w:pPr>
        <w:rPr>
          <w:rFonts w:hint="default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E3BC37B">
      <w:pPr>
        <w:rPr>
          <w:rFonts w:hint="default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612171B">
      <w:pPr>
        <w:rPr>
          <w:rFonts w:hint="default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8E54EB8">
      <w:pPr>
        <w:rPr>
          <w:rFonts w:hint="default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66AB108">
      <w:pPr>
        <w:rPr>
          <w:rFonts w:hint="default" w:ascii="新宋体" w:hAnsi="新宋体" w:eastAsia="新宋体" w:cs="新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12398B"/>
    <w:multiLevelType w:val="singleLevel"/>
    <w:tmpl w:val="391239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10E06"/>
    <w:rsid w:val="42671CB3"/>
    <w:rsid w:val="432C1C53"/>
    <w:rsid w:val="48D775B1"/>
    <w:rsid w:val="4FB230D6"/>
    <w:rsid w:val="52393B38"/>
    <w:rsid w:val="710C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2026-06-11T06:45:25Z</dcterms:created>
  <dc:creator>foxme</dc:creator>
  <cp:lastModifiedBy>cancel</cp:lastModifiedBy>
  <dcterms:modified xsi:type="dcterms:W3CDTF">2026-06-11T09:19:27Z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eyJoZGlkIjoiNjM4NGRiMzA2MTY5ZTM4NTViNmJjNWVjMTI0OTFlZjMiLCJ1c2VySWQiOiI2MzgwNzgxNzkifQ==</vt:lpwstr>
  </property>
  <property fmtid="{D5CDD505-2E9C-101B-9397-08002B2CF9AE}" pid="4" name="ICV">
    <vt:lpwstr>13538F1E93624C98A9065A6870976BC0_12</vt:lpwstr>
  </property>
</Properties>
</file>