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388" w:rsidRDefault="00213388" w:rsidP="00213388">
      <w:pPr>
        <w:rPr>
          <w:rFonts w:hint="eastAsia"/>
        </w:rPr>
      </w:pPr>
      <w:r>
        <w:rPr>
          <w:rFonts w:hint="eastAsia"/>
        </w:rPr>
        <w:t>内容位置：</w:t>
      </w:r>
      <w:r>
        <w:rPr>
          <w:rFonts w:hint="eastAsia"/>
        </w:rPr>
        <w:t xml:space="preserve"> </w:t>
      </w:r>
      <w:r>
        <w:rPr>
          <w:rFonts w:hint="eastAsia"/>
        </w:rPr>
        <w:t>政策法规</w:t>
      </w:r>
      <w:r>
        <w:rPr>
          <w:rFonts w:hint="eastAsia"/>
        </w:rPr>
        <w:t xml:space="preserve"> &gt;&gt; </w:t>
      </w:r>
      <w:r>
        <w:rPr>
          <w:rFonts w:hint="eastAsia"/>
        </w:rPr>
        <w:t>经常项目外汇管理</w:t>
      </w:r>
      <w:r>
        <w:rPr>
          <w:rFonts w:hint="eastAsia"/>
        </w:rPr>
        <w:t xml:space="preserve"> &gt;&gt; </w:t>
      </w:r>
      <w:r>
        <w:rPr>
          <w:rFonts w:hint="eastAsia"/>
        </w:rPr>
        <w:t>经常项目综合</w:t>
      </w:r>
    </w:p>
    <w:p w:rsidR="00D72EEC" w:rsidRDefault="00D72EEC" w:rsidP="00213388">
      <w:pPr>
        <w:rPr>
          <w:rFonts w:hint="eastAsia"/>
        </w:rPr>
      </w:pPr>
    </w:p>
    <w:p w:rsidR="00213388" w:rsidRDefault="00213388" w:rsidP="00213388">
      <w:pPr>
        <w:rPr>
          <w:rFonts w:hint="eastAsia"/>
        </w:rPr>
      </w:pPr>
      <w:r>
        <w:rPr>
          <w:rFonts w:hint="eastAsia"/>
        </w:rPr>
        <w:t>索</w:t>
      </w:r>
      <w:r>
        <w:rPr>
          <w:rFonts w:hint="eastAsia"/>
        </w:rPr>
        <w:t xml:space="preserve"> </w:t>
      </w:r>
      <w:r>
        <w:rPr>
          <w:rFonts w:hint="eastAsia"/>
        </w:rPr>
        <w:t>引</w:t>
      </w:r>
      <w:r>
        <w:rPr>
          <w:rFonts w:hint="eastAsia"/>
        </w:rPr>
        <w:t xml:space="preserve"> </w:t>
      </w:r>
      <w:r>
        <w:rPr>
          <w:rFonts w:hint="eastAsia"/>
        </w:rPr>
        <w:t>号</w:t>
      </w:r>
      <w:r>
        <w:rPr>
          <w:rFonts w:hint="eastAsia"/>
        </w:rPr>
        <w:t xml:space="preserve">: 000014453-2015-00032 </w:t>
      </w:r>
      <w:r>
        <w:rPr>
          <w:rFonts w:hint="eastAsia"/>
        </w:rPr>
        <w:tab/>
      </w:r>
      <w:proofErr w:type="gramStart"/>
      <w:r>
        <w:rPr>
          <w:rFonts w:hint="eastAsia"/>
        </w:rPr>
        <w:t xml:space="preserve">分　　</w:t>
      </w:r>
      <w:proofErr w:type="gramEnd"/>
      <w:r>
        <w:rPr>
          <w:rFonts w:hint="eastAsia"/>
        </w:rPr>
        <w:t>类</w:t>
      </w:r>
      <w:r>
        <w:rPr>
          <w:rFonts w:hint="eastAsia"/>
        </w:rPr>
        <w:t xml:space="preserve">: </w:t>
      </w:r>
      <w:r>
        <w:rPr>
          <w:rFonts w:hint="eastAsia"/>
        </w:rPr>
        <w:t>经常项目管理</w:t>
      </w:r>
      <w:r>
        <w:rPr>
          <w:rFonts w:hint="eastAsia"/>
        </w:rPr>
        <w:t xml:space="preserve">   </w:t>
      </w:r>
      <w:r>
        <w:rPr>
          <w:rFonts w:hint="eastAsia"/>
        </w:rPr>
        <w:t>通知</w:t>
      </w:r>
      <w:r>
        <w:rPr>
          <w:rFonts w:hint="eastAsia"/>
        </w:rPr>
        <w:t xml:space="preserve">   </w:t>
      </w:r>
      <w:r>
        <w:rPr>
          <w:rFonts w:hint="eastAsia"/>
        </w:rPr>
        <w:t>各类社会公众</w:t>
      </w:r>
    </w:p>
    <w:p w:rsidR="00213388" w:rsidRDefault="00213388" w:rsidP="00213388">
      <w:pPr>
        <w:rPr>
          <w:rFonts w:hint="eastAsia"/>
        </w:rPr>
      </w:pPr>
      <w:proofErr w:type="gramStart"/>
      <w:r>
        <w:rPr>
          <w:rFonts w:hint="eastAsia"/>
        </w:rPr>
        <w:t xml:space="preserve">来　　</w:t>
      </w:r>
      <w:proofErr w:type="gramEnd"/>
      <w:r>
        <w:rPr>
          <w:rFonts w:hint="eastAsia"/>
        </w:rPr>
        <w:t>源</w:t>
      </w:r>
      <w:r>
        <w:rPr>
          <w:rFonts w:hint="eastAsia"/>
        </w:rPr>
        <w:t xml:space="preserve">: </w:t>
      </w:r>
      <w:r>
        <w:rPr>
          <w:rFonts w:hint="eastAsia"/>
        </w:rPr>
        <w:t>国家外汇管理局</w:t>
      </w:r>
      <w:r>
        <w:rPr>
          <w:rFonts w:hint="eastAsia"/>
        </w:rPr>
        <w:tab/>
      </w:r>
      <w:r>
        <w:rPr>
          <w:rFonts w:hint="eastAsia"/>
        </w:rPr>
        <w:tab/>
      </w:r>
      <w:r>
        <w:rPr>
          <w:rFonts w:hint="eastAsia"/>
        </w:rPr>
        <w:t>发布日期</w:t>
      </w:r>
      <w:bookmarkStart w:id="0" w:name="_GoBack"/>
      <w:bookmarkEnd w:id="0"/>
      <w:r>
        <w:rPr>
          <w:rFonts w:hint="eastAsia"/>
        </w:rPr>
        <w:t>: 2015/01/29</w:t>
      </w:r>
    </w:p>
    <w:p w:rsidR="00213388" w:rsidRDefault="00213388" w:rsidP="00213388">
      <w:pPr>
        <w:rPr>
          <w:rFonts w:hint="eastAsia"/>
        </w:rPr>
      </w:pPr>
      <w:r>
        <w:rPr>
          <w:rFonts w:hint="eastAsia"/>
        </w:rPr>
        <w:t>名　　称</w:t>
      </w:r>
      <w:r>
        <w:rPr>
          <w:rFonts w:hint="eastAsia"/>
        </w:rPr>
        <w:t xml:space="preserve">: </w:t>
      </w:r>
      <w:r>
        <w:rPr>
          <w:rFonts w:hint="eastAsia"/>
        </w:rPr>
        <w:t>国家外汇管理局关于开展支付机构跨境外汇支付业务试点的通知</w:t>
      </w:r>
    </w:p>
    <w:p w:rsidR="00213388" w:rsidRDefault="00213388" w:rsidP="00213388">
      <w:pPr>
        <w:rPr>
          <w:rFonts w:hint="eastAsia"/>
        </w:rPr>
      </w:pPr>
      <w:r>
        <w:rPr>
          <w:rFonts w:hint="eastAsia"/>
        </w:rPr>
        <w:t>文　　号</w:t>
      </w:r>
      <w:r>
        <w:rPr>
          <w:rFonts w:hint="eastAsia"/>
        </w:rPr>
        <w:t xml:space="preserve">: </w:t>
      </w:r>
      <w:proofErr w:type="gramStart"/>
      <w:r>
        <w:rPr>
          <w:rFonts w:hint="eastAsia"/>
        </w:rPr>
        <w:t>汇发</w:t>
      </w:r>
      <w:proofErr w:type="gramEnd"/>
      <w:r>
        <w:rPr>
          <w:rFonts w:hint="eastAsia"/>
        </w:rPr>
        <w:t>[2015]7</w:t>
      </w:r>
      <w:r>
        <w:rPr>
          <w:rFonts w:hint="eastAsia"/>
        </w:rPr>
        <w:t>号</w:t>
      </w:r>
      <w:r>
        <w:rPr>
          <w:rFonts w:hint="eastAsia"/>
        </w:rPr>
        <w:tab/>
      </w:r>
    </w:p>
    <w:p w:rsidR="00213388" w:rsidRDefault="00213388" w:rsidP="00D72EEC">
      <w:pPr>
        <w:pStyle w:val="1"/>
        <w:rPr>
          <w:rFonts w:hint="eastAsia"/>
        </w:rPr>
      </w:pPr>
      <w:r>
        <w:rPr>
          <w:rFonts w:hint="eastAsia"/>
        </w:rPr>
        <w:t>国家外汇管理局关于开展支付机构跨境外汇支付业务试点的通知</w:t>
      </w:r>
    </w:p>
    <w:p w:rsidR="00213388" w:rsidRDefault="00213388" w:rsidP="00213388"/>
    <w:p w:rsidR="00213388" w:rsidRDefault="00213388" w:rsidP="00213388"/>
    <w:p w:rsidR="00213388" w:rsidRDefault="00213388" w:rsidP="00172651">
      <w:pPr>
        <w:ind w:firstLine="420"/>
        <w:rPr>
          <w:rFonts w:hint="eastAsia"/>
        </w:rPr>
      </w:pPr>
      <w:r>
        <w:rPr>
          <w:rFonts w:hint="eastAsia"/>
        </w:rPr>
        <w:t>人民银行支付结算司，国家外汇管理局各省、自治区、直辖市分局、外汇管理部，深圳、大连、青岛、厦门、宁波分局，各中资外汇指定银行：</w:t>
      </w:r>
    </w:p>
    <w:p w:rsidR="00213388" w:rsidRDefault="00213388" w:rsidP="00213388"/>
    <w:p w:rsidR="00213388" w:rsidRDefault="00213388" w:rsidP="00213388">
      <w:pPr>
        <w:rPr>
          <w:rFonts w:hint="eastAsia"/>
        </w:rPr>
      </w:pPr>
      <w:r>
        <w:rPr>
          <w:rFonts w:hint="eastAsia"/>
        </w:rPr>
        <w:t>为积极支持跨境电子商务发展，防范互联网渠道外汇支付风险，国家外汇管理局在总结前期经验的基础上，制定了《支付机构跨境外汇支付业务试点指导意见》（以下简称《指导意见》，见附件），在全国范围内开展支付机构跨境外汇支付业务试点，现印发执行。</w:t>
      </w:r>
    </w:p>
    <w:p w:rsidR="00213388" w:rsidRDefault="00213388" w:rsidP="00213388"/>
    <w:p w:rsidR="00213388" w:rsidRDefault="00213388" w:rsidP="00213388">
      <w:pPr>
        <w:rPr>
          <w:rFonts w:hint="eastAsia"/>
        </w:rPr>
      </w:pPr>
      <w:r>
        <w:rPr>
          <w:rFonts w:hint="eastAsia"/>
        </w:rPr>
        <w:t>国家外汇管理局分局、外汇管理部（以下简称分局）应当依据《指导意见》，选择有实际需求、经营合</w:t>
      </w:r>
      <w:proofErr w:type="gramStart"/>
      <w:r>
        <w:rPr>
          <w:rFonts w:hint="eastAsia"/>
        </w:rPr>
        <w:t>规且业务</w:t>
      </w:r>
      <w:proofErr w:type="gramEnd"/>
      <w:r>
        <w:rPr>
          <w:rFonts w:hint="eastAsia"/>
        </w:rPr>
        <w:t>和技术条件成熟的支付机构参与跨境外汇支付业务试点，并为其办理“贸易外汇收支企业名录”登记手续。对于试点业务的开办，各分局应按照审慎原则严格审核，视情通过事前征询、事后告知等方式加强与当地人民银行分支机构支付结算管理部门的沟通，提高审核质量。</w:t>
      </w:r>
    </w:p>
    <w:p w:rsidR="00213388" w:rsidRDefault="00213388" w:rsidP="00213388"/>
    <w:p w:rsidR="00213388" w:rsidRDefault="00213388" w:rsidP="00213388">
      <w:pPr>
        <w:rPr>
          <w:rFonts w:hint="eastAsia"/>
        </w:rPr>
      </w:pPr>
      <w:r>
        <w:rPr>
          <w:rFonts w:hint="eastAsia"/>
        </w:rPr>
        <w:t>各分局收到本通知后，应及时转发辖内中心支局（支局）、地方性商业银行及外资银行。各中资外汇指定银行收到本通知后，应及时转发下属分支机构。政策执行中如遇问题，请及时向国家外汇管理局经常项目管理司反馈。</w:t>
      </w:r>
    </w:p>
    <w:p w:rsidR="00213388" w:rsidRDefault="00213388" w:rsidP="00213388"/>
    <w:p w:rsidR="00213388" w:rsidRDefault="00213388" w:rsidP="00213388">
      <w:pPr>
        <w:rPr>
          <w:rFonts w:hint="eastAsia"/>
        </w:rPr>
      </w:pPr>
      <w:r>
        <w:rPr>
          <w:rFonts w:hint="eastAsia"/>
        </w:rPr>
        <w:t>特此通知。</w:t>
      </w:r>
    </w:p>
    <w:p w:rsidR="00213388" w:rsidRDefault="00213388" w:rsidP="00213388"/>
    <w:p w:rsidR="00213388" w:rsidRDefault="00213388" w:rsidP="00213388">
      <w:r>
        <w:t xml:space="preserve"> </w:t>
      </w:r>
    </w:p>
    <w:p w:rsidR="00213388" w:rsidRDefault="00213388" w:rsidP="00213388"/>
    <w:p w:rsidR="00213388" w:rsidRDefault="00213388" w:rsidP="00213388">
      <w:pPr>
        <w:rPr>
          <w:rFonts w:hint="eastAsia"/>
        </w:rPr>
      </w:pPr>
      <w:r>
        <w:rPr>
          <w:rFonts w:hint="eastAsia"/>
        </w:rPr>
        <w:t>附件：支付机构跨境外汇支付业务试点指导意见</w:t>
      </w:r>
    </w:p>
    <w:p w:rsidR="00213388" w:rsidRDefault="00213388" w:rsidP="00213388">
      <w:r>
        <w:t xml:space="preserve"> </w:t>
      </w:r>
    </w:p>
    <w:p w:rsidR="00213388" w:rsidRDefault="00213388" w:rsidP="00213388"/>
    <w:p w:rsidR="00213388" w:rsidRDefault="00213388" w:rsidP="00213388">
      <w:pPr>
        <w:rPr>
          <w:rFonts w:hint="eastAsia"/>
        </w:rPr>
      </w:pPr>
      <w:r>
        <w:rPr>
          <w:rFonts w:hint="eastAsia"/>
        </w:rPr>
        <w:t>国家外汇管理局</w:t>
      </w:r>
    </w:p>
    <w:p w:rsidR="00213388" w:rsidRDefault="00213388" w:rsidP="00213388"/>
    <w:p w:rsidR="002B668E" w:rsidRPr="00213388" w:rsidRDefault="00213388" w:rsidP="00213388">
      <w:r>
        <w:rPr>
          <w:rFonts w:hint="eastAsia"/>
        </w:rPr>
        <w:t>2015</w:t>
      </w:r>
      <w:r>
        <w:rPr>
          <w:rFonts w:hint="eastAsia"/>
        </w:rPr>
        <w:t>年</w:t>
      </w:r>
      <w:r>
        <w:rPr>
          <w:rFonts w:hint="eastAsia"/>
        </w:rPr>
        <w:t>1</w:t>
      </w:r>
      <w:r>
        <w:rPr>
          <w:rFonts w:hint="eastAsia"/>
        </w:rPr>
        <w:t>月</w:t>
      </w:r>
      <w:r>
        <w:rPr>
          <w:rFonts w:hint="eastAsia"/>
        </w:rPr>
        <w:t>20</w:t>
      </w:r>
      <w:r>
        <w:rPr>
          <w:rFonts w:hint="eastAsia"/>
        </w:rPr>
        <w:t>日</w:t>
      </w:r>
    </w:p>
    <w:sectPr w:rsidR="002B668E" w:rsidRPr="002133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20C" w:rsidRDefault="00C9220C" w:rsidP="00213388">
      <w:r>
        <w:separator/>
      </w:r>
    </w:p>
  </w:endnote>
  <w:endnote w:type="continuationSeparator" w:id="0">
    <w:p w:rsidR="00C9220C" w:rsidRDefault="00C9220C" w:rsidP="0021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20C" w:rsidRDefault="00C9220C" w:rsidP="00213388">
      <w:r>
        <w:separator/>
      </w:r>
    </w:p>
  </w:footnote>
  <w:footnote w:type="continuationSeparator" w:id="0">
    <w:p w:rsidR="00C9220C" w:rsidRDefault="00C9220C" w:rsidP="002133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01C"/>
    <w:rsid w:val="00172651"/>
    <w:rsid w:val="00213388"/>
    <w:rsid w:val="00681A92"/>
    <w:rsid w:val="00A26AAE"/>
    <w:rsid w:val="00AA426A"/>
    <w:rsid w:val="00AA601C"/>
    <w:rsid w:val="00C9220C"/>
    <w:rsid w:val="00CD1B81"/>
    <w:rsid w:val="00D72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72EE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33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3388"/>
    <w:rPr>
      <w:sz w:val="18"/>
      <w:szCs w:val="18"/>
    </w:rPr>
  </w:style>
  <w:style w:type="paragraph" w:styleId="a4">
    <w:name w:val="footer"/>
    <w:basedOn w:val="a"/>
    <w:link w:val="Char0"/>
    <w:uiPriority w:val="99"/>
    <w:unhideWhenUsed/>
    <w:rsid w:val="00213388"/>
    <w:pPr>
      <w:tabs>
        <w:tab w:val="center" w:pos="4153"/>
        <w:tab w:val="right" w:pos="8306"/>
      </w:tabs>
      <w:snapToGrid w:val="0"/>
      <w:jc w:val="left"/>
    </w:pPr>
    <w:rPr>
      <w:sz w:val="18"/>
      <w:szCs w:val="18"/>
    </w:rPr>
  </w:style>
  <w:style w:type="character" w:customStyle="1" w:styleId="Char0">
    <w:name w:val="页脚 Char"/>
    <w:basedOn w:val="a0"/>
    <w:link w:val="a4"/>
    <w:uiPriority w:val="99"/>
    <w:rsid w:val="00213388"/>
    <w:rPr>
      <w:sz w:val="18"/>
      <w:szCs w:val="18"/>
    </w:rPr>
  </w:style>
  <w:style w:type="character" w:customStyle="1" w:styleId="1Char">
    <w:name w:val="标题 1 Char"/>
    <w:basedOn w:val="a0"/>
    <w:link w:val="1"/>
    <w:uiPriority w:val="9"/>
    <w:rsid w:val="00D72EEC"/>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72EE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33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3388"/>
    <w:rPr>
      <w:sz w:val="18"/>
      <w:szCs w:val="18"/>
    </w:rPr>
  </w:style>
  <w:style w:type="paragraph" w:styleId="a4">
    <w:name w:val="footer"/>
    <w:basedOn w:val="a"/>
    <w:link w:val="Char0"/>
    <w:uiPriority w:val="99"/>
    <w:unhideWhenUsed/>
    <w:rsid w:val="00213388"/>
    <w:pPr>
      <w:tabs>
        <w:tab w:val="center" w:pos="4153"/>
        <w:tab w:val="right" w:pos="8306"/>
      </w:tabs>
      <w:snapToGrid w:val="0"/>
      <w:jc w:val="left"/>
    </w:pPr>
    <w:rPr>
      <w:sz w:val="18"/>
      <w:szCs w:val="18"/>
    </w:rPr>
  </w:style>
  <w:style w:type="character" w:customStyle="1" w:styleId="Char0">
    <w:name w:val="页脚 Char"/>
    <w:basedOn w:val="a0"/>
    <w:link w:val="a4"/>
    <w:uiPriority w:val="99"/>
    <w:rsid w:val="00213388"/>
    <w:rPr>
      <w:sz w:val="18"/>
      <w:szCs w:val="18"/>
    </w:rPr>
  </w:style>
  <w:style w:type="character" w:customStyle="1" w:styleId="1Char">
    <w:name w:val="标题 1 Char"/>
    <w:basedOn w:val="a0"/>
    <w:link w:val="1"/>
    <w:uiPriority w:val="9"/>
    <w:rsid w:val="00D72EE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002479">
      <w:bodyDiv w:val="1"/>
      <w:marLeft w:val="0"/>
      <w:marRight w:val="0"/>
      <w:marTop w:val="0"/>
      <w:marBottom w:val="0"/>
      <w:divBdr>
        <w:top w:val="none" w:sz="0" w:space="0" w:color="auto"/>
        <w:left w:val="none" w:sz="0" w:space="0" w:color="auto"/>
        <w:bottom w:val="none" w:sz="0" w:space="0" w:color="auto"/>
        <w:right w:val="none" w:sz="0" w:space="0" w:color="auto"/>
      </w:divBdr>
      <w:divsChild>
        <w:div w:id="1947543905">
          <w:marLeft w:val="0"/>
          <w:marRight w:val="0"/>
          <w:marTop w:val="0"/>
          <w:marBottom w:val="0"/>
          <w:divBdr>
            <w:top w:val="none" w:sz="0" w:space="0" w:color="auto"/>
            <w:left w:val="none" w:sz="0" w:space="0" w:color="auto"/>
            <w:bottom w:val="none" w:sz="0" w:space="0" w:color="auto"/>
            <w:right w:val="none" w:sz="0" w:space="0" w:color="auto"/>
          </w:divBdr>
        </w:div>
        <w:div w:id="442726075">
          <w:marLeft w:val="0"/>
          <w:marRight w:val="0"/>
          <w:marTop w:val="0"/>
          <w:marBottom w:val="0"/>
          <w:divBdr>
            <w:top w:val="none" w:sz="0" w:space="0" w:color="auto"/>
            <w:left w:val="none" w:sz="0" w:space="0" w:color="auto"/>
            <w:bottom w:val="none" w:sz="0" w:space="0" w:color="auto"/>
            <w:right w:val="none" w:sz="0" w:space="0" w:color="auto"/>
          </w:divBdr>
          <w:divsChild>
            <w:div w:id="332030397">
              <w:marLeft w:val="0"/>
              <w:marRight w:val="0"/>
              <w:marTop w:val="0"/>
              <w:marBottom w:val="0"/>
              <w:divBdr>
                <w:top w:val="none" w:sz="0" w:space="0" w:color="auto"/>
                <w:left w:val="none" w:sz="0" w:space="0" w:color="auto"/>
                <w:bottom w:val="none" w:sz="0" w:space="0" w:color="auto"/>
                <w:right w:val="none" w:sz="0" w:space="0" w:color="auto"/>
              </w:divBdr>
            </w:div>
            <w:div w:id="671686752">
              <w:marLeft w:val="0"/>
              <w:marRight w:val="0"/>
              <w:marTop w:val="0"/>
              <w:marBottom w:val="0"/>
              <w:divBdr>
                <w:top w:val="single" w:sz="2" w:space="0" w:color="auto"/>
                <w:left w:val="single" w:sz="2" w:space="0" w:color="auto"/>
                <w:bottom w:val="single" w:sz="2" w:space="0" w:color="auto"/>
                <w:right w:val="single" w:sz="2" w:space="0" w:color="auto"/>
              </w:divBdr>
              <w:divsChild>
                <w:div w:id="11695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2015-11-03T08:04:00Z</dcterms:created>
  <dcterms:modified xsi:type="dcterms:W3CDTF">2015-11-03T08:35:00Z</dcterms:modified>
</cp:coreProperties>
</file>