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3EB49502">
      <w:pPr>
        <w:jc w:val="center"/>
        <w:rPr>
          <w:rFonts w:hint="eastAsia" w:ascii="方正小标宋简体" w:eastAsia="方正小标宋简体"/>
          <w:sz w:val="32"/>
          <w:szCs w:val="32"/>
        </w:rPr>
      </w:pPr>
      <w:r>
        <w:rPr>
          <w:rFonts w:hint="eastAsia" w:ascii="方正小标宋简体" w:eastAsia="方正小标宋简体"/>
          <w:sz w:val="32"/>
          <w:szCs w:val="32"/>
        </w:rPr>
        <w:t>《</w:t>
      </w:r>
      <w:r>
        <w:rPr>
          <w:rFonts w:hint="eastAsia" w:ascii="方正小标宋简体" w:eastAsia="方正小标宋简体"/>
          <w:sz w:val="32"/>
          <w:szCs w:val="32"/>
          <w:lang w:val="en-US" w:eastAsia="zh-CN"/>
        </w:rPr>
        <w:t>机械制图</w:t>
      </w:r>
      <w:r>
        <w:rPr>
          <w:rFonts w:hint="eastAsia" w:ascii="方正小标宋简体" w:eastAsia="方正小标宋简体"/>
          <w:sz w:val="32"/>
          <w:szCs w:val="32"/>
        </w:rPr>
        <w:t>》教学设计</w:t>
      </w:r>
    </w:p>
    <w:tbl>
      <w:tblPr>
        <w:tblStyle w:val="9"/>
        <w:tblW w:w="1111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6"/>
        <w:gridCol w:w="2429"/>
        <w:gridCol w:w="70"/>
        <w:gridCol w:w="1875"/>
        <w:gridCol w:w="795"/>
        <w:gridCol w:w="840"/>
        <w:gridCol w:w="1800"/>
        <w:gridCol w:w="1799"/>
      </w:tblGrid>
      <w:tr w14:paraId="650EE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11114" w:type="dxa"/>
            <w:gridSpan w:val="8"/>
            <w:shd w:val="clear" w:color="auto" w:fill="0070C0"/>
            <w:noWrap w:val="0"/>
            <w:vAlign w:val="center"/>
          </w:tcPr>
          <w:p w14:paraId="0205F4F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bCs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一、授课信息</w:t>
            </w:r>
          </w:p>
        </w:tc>
      </w:tr>
      <w:tr w14:paraId="3C012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3F48DD8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模块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名称</w:t>
            </w:r>
          </w:p>
        </w:tc>
        <w:tc>
          <w:tcPr>
            <w:tcW w:w="4374" w:type="dxa"/>
            <w:gridSpan w:val="3"/>
            <w:shd w:val="clear" w:color="auto" w:fill="FFFFFF"/>
            <w:noWrap w:val="0"/>
            <w:vAlign w:val="center"/>
          </w:tcPr>
          <w:p w14:paraId="6C9EAC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第二章 正投影作图基础</w:t>
            </w:r>
          </w:p>
        </w:tc>
        <w:tc>
          <w:tcPr>
            <w:tcW w:w="1635" w:type="dxa"/>
            <w:gridSpan w:val="2"/>
            <w:shd w:val="clear" w:color="auto" w:fill="C6D9F1"/>
            <w:noWrap w:val="0"/>
            <w:vAlign w:val="center"/>
          </w:tcPr>
          <w:p w14:paraId="1FE4CCD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授课时间</w:t>
            </w:r>
          </w:p>
        </w:tc>
        <w:tc>
          <w:tcPr>
            <w:tcW w:w="3599" w:type="dxa"/>
            <w:gridSpan w:val="2"/>
            <w:shd w:val="clear" w:color="auto" w:fill="FFFFFF"/>
            <w:noWrap w:val="0"/>
            <w:vAlign w:val="center"/>
          </w:tcPr>
          <w:p w14:paraId="6B9D36D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2026-2027学年第二学期</w:t>
            </w:r>
          </w:p>
        </w:tc>
      </w:tr>
      <w:tr w14:paraId="35BEF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4ED62EF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任务名称</w:t>
            </w:r>
          </w:p>
        </w:tc>
        <w:tc>
          <w:tcPr>
            <w:tcW w:w="4374" w:type="dxa"/>
            <w:gridSpan w:val="3"/>
            <w:shd w:val="clear" w:color="auto" w:fill="FFFFFF"/>
            <w:noWrap w:val="0"/>
            <w:vAlign w:val="center"/>
          </w:tcPr>
          <w:p w14:paraId="60953B2B">
            <w:pPr>
              <w:keepNext w:val="0"/>
              <w:keepLines w:val="0"/>
              <w:pageBreakBefore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投影法概述</w:t>
            </w:r>
          </w:p>
          <w:p w14:paraId="30F085F8">
            <w:pPr>
              <w:keepNext w:val="0"/>
              <w:keepLines w:val="0"/>
              <w:pageBreakBefore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三视图的形成及其对应关系</w:t>
            </w:r>
          </w:p>
        </w:tc>
        <w:tc>
          <w:tcPr>
            <w:tcW w:w="1635" w:type="dxa"/>
            <w:gridSpan w:val="2"/>
            <w:shd w:val="clear" w:color="auto" w:fill="C6D9F1"/>
            <w:noWrap w:val="0"/>
            <w:vAlign w:val="center"/>
          </w:tcPr>
          <w:p w14:paraId="3E3905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授课地点</w:t>
            </w:r>
          </w:p>
        </w:tc>
        <w:tc>
          <w:tcPr>
            <w:tcW w:w="3599" w:type="dxa"/>
            <w:gridSpan w:val="2"/>
            <w:shd w:val="clear" w:color="auto" w:fill="FFFFFF"/>
            <w:noWrap w:val="0"/>
            <w:vAlign w:val="center"/>
          </w:tcPr>
          <w:p w14:paraId="0263FC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default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17D43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3D8BE6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授课时数</w:t>
            </w:r>
          </w:p>
        </w:tc>
        <w:tc>
          <w:tcPr>
            <w:tcW w:w="4374" w:type="dxa"/>
            <w:gridSpan w:val="3"/>
            <w:tcBorders>
              <w:bottom w:val="single" w:color="auto" w:sz="4" w:space="0"/>
            </w:tcBorders>
            <w:shd w:val="clear" w:color="auto" w:fill="FFFFFF"/>
            <w:noWrap w:val="0"/>
            <w:vAlign w:val="center"/>
          </w:tcPr>
          <w:p w14:paraId="2E3BA77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2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学时</w:t>
            </w:r>
          </w:p>
        </w:tc>
        <w:tc>
          <w:tcPr>
            <w:tcW w:w="1635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4CB66D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授课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类型</w:t>
            </w:r>
          </w:p>
        </w:tc>
        <w:tc>
          <w:tcPr>
            <w:tcW w:w="3599" w:type="dxa"/>
            <w:gridSpan w:val="2"/>
            <w:tcBorders>
              <w:bottom w:val="single" w:color="auto" w:sz="4" w:space="0"/>
            </w:tcBorders>
            <w:shd w:val="clear" w:color="auto" w:fill="FFFFFF"/>
            <w:noWrap w:val="0"/>
            <w:vAlign w:val="center"/>
          </w:tcPr>
          <w:p w14:paraId="6C58AA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理实一体</w:t>
            </w:r>
          </w:p>
        </w:tc>
      </w:tr>
      <w:tr w14:paraId="3FB40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CF10E8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授课班级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shd w:val="clear" w:color="auto" w:fill="FFFFFF"/>
            <w:noWrap w:val="0"/>
            <w:vAlign w:val="center"/>
          </w:tcPr>
          <w:p w14:paraId="03950B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bookmarkStart w:id="0" w:name="_GoBack"/>
            <w:bookmarkEnd w:id="0"/>
          </w:p>
        </w:tc>
      </w:tr>
      <w:tr w14:paraId="5D26A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0070C0"/>
            <w:noWrap w:val="0"/>
            <w:vAlign w:val="center"/>
          </w:tcPr>
          <w:p w14:paraId="60B3F16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bCs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二、教学设计</w:t>
            </w:r>
          </w:p>
        </w:tc>
      </w:tr>
      <w:tr w14:paraId="42883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8" w:hRule="atLeast"/>
          <w:jc w:val="center"/>
        </w:trPr>
        <w:tc>
          <w:tcPr>
            <w:tcW w:w="1506" w:type="dxa"/>
            <w:vMerge w:val="restart"/>
            <w:shd w:val="clear" w:color="auto" w:fill="C6D9F1"/>
            <w:noWrap w:val="0"/>
            <w:vAlign w:val="center"/>
          </w:tcPr>
          <w:p w14:paraId="010A292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内容分析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665FC8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firstLine="560" w:firstLineChars="20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从岗课赛证角度，机械制图是机械类专业核心基础课，机械加工、设备装配、产品测绘岗位均要求从业人员读懂三视图、能够按照投影规律绘制零件视图。教学对接机械行业制图国家标准、1+X 机械制图职业技能等级证书考核要点、职业院校技能大赛零部件测绘与 CAD 赛项基础要求。本次课学习内容：投影法分类、正投影基本特性；三投影面体系建立、三视图形成过程、三视图 “长对正、高平齐、宽相等” 投影对应关系。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。</w:t>
            </w:r>
          </w:p>
          <w:p w14:paraId="2409F7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firstLine="560" w:firstLineChars="20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引入现代三维建模软件（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中望CAD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）三维模型转二维视图案例，对比传统手绘投影与数字化投影表达。</w:t>
            </w:r>
          </w:p>
          <w:p w14:paraId="5CB3357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firstLine="562" w:firstLineChars="20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bCs/>
                <w:color w:val="C00000"/>
                <w:sz w:val="28"/>
                <w:szCs w:val="28"/>
                <w:lang w:val="en-US" w:eastAsia="zh-CN"/>
              </w:rPr>
              <w:t>课程思政：</w:t>
            </w:r>
            <w:r>
              <w:rPr>
                <w:rFonts w:hint="eastAsia" w:ascii="方正仿宋简体" w:hAnsi="方正仿宋简体" w:eastAsia="方正仿宋简体" w:cs="方正仿宋简体"/>
                <w:b/>
                <w:bCs/>
                <w:color w:val="C00000"/>
                <w:sz w:val="28"/>
                <w:szCs w:val="28"/>
              </w:rPr>
              <w:t>结合大国工匠严谨细致的绘图识图案例，培养严谨规范的工程思维，树立工程质量意识，体会图纸是工程语言，图纸的一丝误差会造成产品报废，树立工匠精神。</w:t>
            </w:r>
          </w:p>
        </w:tc>
      </w:tr>
      <w:tr w14:paraId="40CC1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7" w:hRule="atLeast"/>
          <w:jc w:val="center"/>
        </w:trPr>
        <w:tc>
          <w:tcPr>
            <w:tcW w:w="1506" w:type="dxa"/>
            <w:vMerge w:val="restart"/>
            <w:shd w:val="clear" w:color="auto" w:fill="C6D9F1"/>
            <w:noWrap w:val="0"/>
            <w:vAlign w:val="center"/>
          </w:tcPr>
          <w:p w14:paraId="7C5C463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学情分析</w:t>
            </w: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7569F089">
            <w:pPr>
              <w:pStyle w:val="4"/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知识和技能基础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top"/>
          </w:tcPr>
          <w:p w14:paraId="3FE86E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学生刚进入高职，已经掌握简单几何图形绘制，没有工程投影知识储备，对三维形体转化二维图纸没有概念；会简单使用手机、电脑，能够观看线上微课资源</w:t>
            </w:r>
          </w:p>
        </w:tc>
      </w:tr>
      <w:tr w14:paraId="1169B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7" w:hRule="atLeast"/>
          <w:jc w:val="center"/>
        </w:trPr>
        <w:tc>
          <w:tcPr>
            <w:tcW w:w="1506" w:type="dxa"/>
            <w:vMerge w:val="continue"/>
            <w:shd w:val="clear" w:color="auto" w:fill="C6D9F1"/>
            <w:noWrap w:val="0"/>
            <w:vAlign w:val="center"/>
          </w:tcPr>
          <w:p w14:paraId="6AE8779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1DD97438">
            <w:pPr>
              <w:pStyle w:val="4"/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认知和实践能力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 w14:paraId="7964A2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空间想象能力参差不齐，部分学生三维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noBreakHyphen/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二维转换思维薄弱；动手绘图有基础，但不熟悉工程制图规范；喜欢直观实物模型、动画演示，反感纯理论文字讲解</w:t>
            </w:r>
          </w:p>
        </w:tc>
      </w:tr>
      <w:tr w14:paraId="2D9D7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3" w:hRule="atLeast"/>
          <w:jc w:val="center"/>
        </w:trPr>
        <w:tc>
          <w:tcPr>
            <w:tcW w:w="1506" w:type="dxa"/>
            <w:vMerge w:val="continue"/>
            <w:shd w:val="clear" w:color="auto" w:fill="C6D9F1"/>
            <w:noWrap w:val="0"/>
            <w:vAlign w:val="center"/>
          </w:tcPr>
          <w:p w14:paraId="6A6C69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3479D13D">
            <w:pPr>
              <w:pStyle w:val="4"/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学习特点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 w14:paraId="3C78D4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高职学生具象思维优于抽象思维，乐于动手实操，讨厌枯燥理论灌输；小组协作意愿较强，适合任务驱动、实物演示的课堂模式。</w:t>
            </w:r>
          </w:p>
        </w:tc>
      </w:tr>
      <w:tr w14:paraId="4A86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3" w:hRule="atLeast"/>
          <w:jc w:val="center"/>
        </w:trPr>
        <w:tc>
          <w:tcPr>
            <w:tcW w:w="1506" w:type="dxa"/>
            <w:vMerge w:val="restart"/>
            <w:shd w:val="clear" w:color="auto" w:fill="C6D9F1"/>
            <w:noWrap w:val="0"/>
            <w:vAlign w:val="center"/>
          </w:tcPr>
          <w:p w14:paraId="4498D76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教学目标</w:t>
            </w: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512AD3E9">
            <w:pPr>
              <w:pStyle w:val="4"/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kern w:val="2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知识目标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 w14:paraId="57F6CC59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1.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了解投影法分类，中心投影、平行投影的区别；</w:t>
            </w:r>
          </w:p>
          <w:p w14:paraId="1A8779EB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2.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掌握正投影的基本特性；</w:t>
            </w:r>
          </w:p>
          <w:p w14:paraId="63033B2A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kern w:val="2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3.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熟识三投影面体系构成，理解三视图形成原理，牢记三视图 “长对正、高平齐、宽相等” 投影规律。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 xml:space="preserve">               </w:t>
            </w:r>
          </w:p>
        </w:tc>
      </w:tr>
      <w:tr w14:paraId="70A32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1" w:hRule="atLeast"/>
          <w:jc w:val="center"/>
        </w:trPr>
        <w:tc>
          <w:tcPr>
            <w:tcW w:w="1506" w:type="dxa"/>
            <w:vMerge w:val="continue"/>
            <w:shd w:val="clear" w:color="auto" w:fill="C6D9F1"/>
            <w:noWrap w:val="0"/>
            <w:vAlign w:val="center"/>
          </w:tcPr>
          <w:p w14:paraId="6E5993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68656E1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能力目标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 w14:paraId="2DE3837D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1.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能够识别不同投影方法产生的图样效果；</w:t>
            </w:r>
          </w:p>
          <w:p w14:paraId="351BA6BE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2.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学会根据简单立体模型，对照投影规律读懂三视图；</w:t>
            </w:r>
          </w:p>
          <w:p w14:paraId="3441FEB6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3.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完成简单方块模型三视图草图绘制，做到符合三等投影关系。</w:t>
            </w:r>
          </w:p>
          <w:p w14:paraId="728336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 xml:space="preserve">               </w:t>
            </w:r>
          </w:p>
        </w:tc>
      </w:tr>
      <w:tr w14:paraId="045B9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06" w:type="dxa"/>
            <w:vMerge w:val="continue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311095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20E7B55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素质目标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top"/>
          </w:tcPr>
          <w:p w14:paraId="0CF046F9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1.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养成严谨规范的工程绘图习惯，树立图纸就是工程语言的职业意识；</w:t>
            </w:r>
          </w:p>
          <w:p w14:paraId="5E4467CD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2.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 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培育工匠精神，做事细致认真，培养精益求精的职业素养；</w:t>
            </w:r>
          </w:p>
          <w:p w14:paraId="1F372BA5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3.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小组协作练习中学会沟通互助，落实劳动教育，体会工程技术人员严谨求实工作作风。</w:t>
            </w:r>
          </w:p>
          <w:p w14:paraId="573A27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2ED71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4A16233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教学重点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3D34891B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正投影的基本特性；</w:t>
            </w:r>
          </w:p>
          <w:p w14:paraId="0C375996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三视图的形成；</w:t>
            </w:r>
          </w:p>
          <w:p w14:paraId="54016A13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三视图 “长对正、高平齐、宽相等” 三等投影对应关系。</w:t>
            </w:r>
          </w:p>
        </w:tc>
      </w:tr>
      <w:tr w14:paraId="4D81A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2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7B5475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教学难点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175B8AF2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理解三投影面体系展开过程；</w:t>
            </w:r>
          </w:p>
          <w:p w14:paraId="15BCD7AB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空间形体向二维视图转换的空间想象；</w:t>
            </w:r>
          </w:p>
          <w:p w14:paraId="5A6CAE93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 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绘图实操落实 “宽相等” 投影关系。</w:t>
            </w:r>
          </w:p>
        </w:tc>
      </w:tr>
      <w:tr w14:paraId="0274B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9144EC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教学方法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3BC88DD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任务驱动法、案例教学法、实物演示法、理实讲授法、小组探究法。</w:t>
            </w:r>
          </w:p>
        </w:tc>
      </w:tr>
      <w:tr w14:paraId="7BC9C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239FE5E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学习方法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1E8B333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自主线上预习、小组协作探究、虚实结合（实物模型 + 三维软件仿真）、讨论练习法。</w:t>
            </w:r>
          </w:p>
        </w:tc>
      </w:tr>
      <w:tr w14:paraId="22F4F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168CC5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教学资源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2DF23D7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【学习平台】学习通，发布微课、课前测试、课后作</w:t>
            </w:r>
          </w:p>
          <w:p w14:paraId="1BE447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【数字资源】投影法动画、三视图形成仿真动画、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中望CAD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三维模型演示视频</w:t>
            </w:r>
          </w:p>
          <w:p w14:paraId="49743D1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【设备 / 工具 / 学科软件】多媒体电脑、投影仪；立体方块模型、绘图板、铅笔、三角尺；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中望CAD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软件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  <w:t>。</w:t>
            </w:r>
          </w:p>
          <w:p w14:paraId="172EE9A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【教材资源】主教材：十四五规划教材《机械制图》；辅助教材：机械制图习题集</w:t>
            </w:r>
          </w:p>
        </w:tc>
      </w:tr>
      <w:tr w14:paraId="42DDD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DC404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考核方式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tbl>
            <w:tblPr>
              <w:tblStyle w:val="10"/>
              <w:tblW w:w="8993" w:type="dxa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713"/>
              <w:gridCol w:w="2361"/>
              <w:gridCol w:w="1714"/>
              <w:gridCol w:w="3205"/>
            </w:tblGrid>
            <w:tr w14:paraId="7E8D56C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501F18B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评价时段</w:t>
                  </w:r>
                </w:p>
              </w:tc>
              <w:tc>
                <w:tcPr>
                  <w:tcW w:w="2361" w:type="dxa"/>
                  <w:vAlign w:val="center"/>
                </w:tcPr>
                <w:p w14:paraId="724B708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评价内容</w:t>
                  </w:r>
                </w:p>
              </w:tc>
              <w:tc>
                <w:tcPr>
                  <w:tcW w:w="1714" w:type="dxa"/>
                  <w:vAlign w:val="center"/>
                </w:tcPr>
                <w:p w14:paraId="2FAA086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评价主体</w:t>
                  </w:r>
                </w:p>
              </w:tc>
              <w:tc>
                <w:tcPr>
                  <w:tcW w:w="3205" w:type="dxa"/>
                  <w:vAlign w:val="center"/>
                </w:tcPr>
                <w:p w14:paraId="1168761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评价方式</w:t>
                  </w:r>
                </w:p>
              </w:tc>
            </w:tr>
            <w:tr w14:paraId="1F6B09A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821" w:hRule="atLeast"/>
                <w:jc w:val="center"/>
              </w:trPr>
              <w:tc>
                <w:tcPr>
                  <w:tcW w:w="1713" w:type="dxa"/>
                  <w:vAlign w:val="center"/>
                </w:tcPr>
                <w:p w14:paraId="4DDD5FA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课前</w:t>
                  </w:r>
                </w:p>
                <w:p w14:paraId="5F6C524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68E8BBB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48A63FD2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2899D344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2361" w:type="dxa"/>
                  <w:vAlign w:val="center"/>
                </w:tcPr>
                <w:p w14:paraId="3B3976F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完成投影法微课学习，完成课前小测</w:t>
                  </w:r>
                </w:p>
              </w:tc>
              <w:tc>
                <w:tcPr>
                  <w:tcW w:w="1714" w:type="dxa"/>
                  <w:vAlign w:val="center"/>
                </w:tcPr>
                <w:p w14:paraId="13C1C00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4D00E90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6E8A3D6E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客观评价</w:t>
                  </w:r>
                </w:p>
              </w:tc>
              <w:tc>
                <w:tcPr>
                  <w:tcW w:w="3205" w:type="dxa"/>
                  <w:vAlign w:val="center"/>
                </w:tcPr>
                <w:p w14:paraId="2B42C7E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平台自动评分 + 教师查看</w:t>
                  </w:r>
                </w:p>
                <w:p w14:paraId="4164F10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</w:tr>
            <w:tr w14:paraId="6E7EAAF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3AA91F7D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课中（含环节）</w:t>
                  </w:r>
                </w:p>
                <w:p w14:paraId="79EC1A9C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2361" w:type="dxa"/>
                  <w:vAlign w:val="center"/>
                </w:tcPr>
                <w:p w14:paraId="26F2356E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回答投影相关问题，小组讨论参与度</w:t>
                  </w:r>
                </w:p>
                <w:p w14:paraId="18DF94F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简单模型三视图草图绘制，检查三等关</w:t>
                  </w:r>
                </w:p>
                <w:p w14:paraId="660F3E6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课堂 5 道选择题，检测投影规律掌握情况系是否正确</w:t>
                  </w: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  <w:t>。</w:t>
                  </w:r>
                </w:p>
              </w:tc>
              <w:tc>
                <w:tcPr>
                  <w:tcW w:w="1714" w:type="dxa"/>
                  <w:vAlign w:val="center"/>
                </w:tcPr>
                <w:p w14:paraId="5A61618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082767C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33C5720C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205" w:type="dxa"/>
                  <w:vAlign w:val="center"/>
                </w:tcPr>
                <w:p w14:paraId="4ABFF76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教师评价 + 小组互评</w:t>
                  </w:r>
                </w:p>
                <w:p w14:paraId="3D6564F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教师巡视打分，学生自查互查</w:t>
                  </w:r>
                </w:p>
                <w:p w14:paraId="15A612E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平台即时评分</w:t>
                  </w:r>
                </w:p>
                <w:p w14:paraId="2B9387EF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</w:tr>
            <w:tr w14:paraId="624EF38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0DD0286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课后</w:t>
                  </w:r>
                </w:p>
              </w:tc>
              <w:tc>
                <w:tcPr>
                  <w:tcW w:w="2361" w:type="dxa"/>
                  <w:vAlign w:val="center"/>
                </w:tcPr>
                <w:p w14:paraId="1F7FEA2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完成习题集基础三视图习题</w:t>
                  </w:r>
                </w:p>
                <w:p w14:paraId="1E368C1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</w:p>
              </w:tc>
              <w:tc>
                <w:tcPr>
                  <w:tcW w:w="1714" w:type="dxa"/>
                  <w:vAlign w:val="center"/>
                </w:tcPr>
                <w:p w14:paraId="517704A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2CA3DA7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1655BAB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205" w:type="dxa"/>
                  <w:vAlign w:val="center"/>
                </w:tcPr>
                <w:p w14:paraId="00096D7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教师批改</w:t>
                  </w:r>
                </w:p>
              </w:tc>
            </w:tr>
          </w:tbl>
          <w:p w14:paraId="2D2581F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</w:tr>
      <w:tr w14:paraId="7ED6B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4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88173A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</w:t>
            </w:r>
          </w:p>
          <w:p w14:paraId="50C6FB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流程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top"/>
          </w:tcPr>
          <w:p w14:paraId="17AEA7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firstLine="420" w:firstLineChars="20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213995</wp:posOffset>
                  </wp:positionH>
                  <wp:positionV relativeFrom="paragraph">
                    <wp:posOffset>64135</wp:posOffset>
                  </wp:positionV>
                  <wp:extent cx="5454650" cy="2506980"/>
                  <wp:effectExtent l="0" t="0" r="12700" b="7620"/>
                  <wp:wrapSquare wrapText="bothSides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4650" cy="2506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731F0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68B9A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3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0070C0"/>
            <w:noWrap w:val="0"/>
            <w:vAlign w:val="center"/>
          </w:tcPr>
          <w:p w14:paraId="11B2EB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三、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教学实施</w:t>
            </w:r>
          </w:p>
        </w:tc>
      </w:tr>
      <w:tr w14:paraId="70E5C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3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2BC368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第一阶段 课前准备</w:t>
            </w:r>
          </w:p>
        </w:tc>
      </w:tr>
      <w:tr w14:paraId="3514C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1A8912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shd w:val="clear" w:color="auto" w:fill="C6D9F1"/>
            <w:noWrap w:val="0"/>
            <w:vAlign w:val="center"/>
          </w:tcPr>
          <w:p w14:paraId="43782A4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tcBorders>
              <w:top w:val="nil"/>
              <w:right w:val="single" w:color="000000" w:sz="8" w:space="0"/>
            </w:tcBorders>
            <w:shd w:val="clear" w:color="auto" w:fill="C6D9F1"/>
            <w:noWrap w:val="0"/>
            <w:vAlign w:val="center"/>
          </w:tcPr>
          <w:p w14:paraId="6014012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tcBorders>
              <w:top w:val="nil"/>
              <w:left w:val="single" w:color="000000" w:sz="8" w:space="0"/>
            </w:tcBorders>
            <w:shd w:val="clear" w:color="auto" w:fill="C6D9F1"/>
            <w:noWrap w:val="0"/>
            <w:vAlign w:val="center"/>
          </w:tcPr>
          <w:p w14:paraId="12A5340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shd w:val="clear" w:color="auto" w:fill="C6D9F1"/>
            <w:noWrap w:val="0"/>
            <w:vAlign w:val="center"/>
          </w:tcPr>
          <w:p w14:paraId="0D21FB5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45362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506" w:type="dxa"/>
            <w:noWrap w:val="0"/>
            <w:vAlign w:val="center"/>
          </w:tcPr>
          <w:p w14:paraId="3A77954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课前准备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2E296B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B456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投影法的基本概念；2. 生活中影子现象与投影的联系；3. 了解什么是正投影。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1FA085E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投影法的基本概念；2. 生活中影子现象与投影的联系；3. 了解什么是正投影。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780206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观看微课视频，完成课前线上测试；小组简单交流生活中的影子投影现象。</w:t>
            </w:r>
          </w:p>
        </w:tc>
        <w:tc>
          <w:tcPr>
            <w:tcW w:w="1799" w:type="dxa"/>
            <w:noWrap w:val="0"/>
            <w:vAlign w:val="center"/>
          </w:tcPr>
          <w:p w14:paraId="7DF4C07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翻转课堂，课前完成基础概念认知，节省课上理论讲授时间，为课中实操做好铺垫。</w:t>
            </w:r>
          </w:p>
        </w:tc>
      </w:tr>
      <w:tr w14:paraId="517D6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3" w:hRule="atLeast"/>
          <w:jc w:val="center"/>
        </w:trPr>
        <w:tc>
          <w:tcPr>
            <w:tcW w:w="11114" w:type="dxa"/>
            <w:gridSpan w:val="8"/>
            <w:shd w:val="clear" w:color="auto" w:fill="C6D9F1"/>
            <w:noWrap w:val="0"/>
            <w:vAlign w:val="center"/>
          </w:tcPr>
          <w:p w14:paraId="0B14A9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第二阶段 课中研学</w:t>
            </w:r>
          </w:p>
        </w:tc>
      </w:tr>
      <w:tr w14:paraId="7D4BC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9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47B04B5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shd w:val="clear" w:color="auto" w:fill="C6D9F1"/>
            <w:noWrap w:val="0"/>
            <w:vAlign w:val="center"/>
          </w:tcPr>
          <w:p w14:paraId="162BC83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shd w:val="clear" w:color="auto" w:fill="C6D9F1"/>
            <w:noWrap w:val="0"/>
            <w:vAlign w:val="center"/>
          </w:tcPr>
          <w:p w14:paraId="128DC9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shd w:val="clear" w:color="auto" w:fill="C6D9F1"/>
            <w:noWrap w:val="0"/>
            <w:vAlign w:val="center"/>
          </w:tcPr>
          <w:p w14:paraId="36CA3F7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shd w:val="clear" w:color="auto" w:fill="C6D9F1"/>
            <w:noWrap w:val="0"/>
            <w:vAlign w:val="center"/>
          </w:tcPr>
          <w:p w14:paraId="5731318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64495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95" w:hRule="atLeast"/>
          <w:jc w:val="center"/>
        </w:trPr>
        <w:tc>
          <w:tcPr>
            <w:tcW w:w="1506" w:type="dxa"/>
            <w:noWrap w:val="0"/>
            <w:vAlign w:val="center"/>
          </w:tcPr>
          <w:p w14:paraId="1772F6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情境导入</w:t>
            </w:r>
          </w:p>
          <w:p w14:paraId="55EA2B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01634C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  <w:tc>
          <w:tcPr>
            <w:tcW w:w="2499" w:type="dxa"/>
            <w:gridSpan w:val="2"/>
            <w:noWrap w:val="0"/>
            <w:vAlign w:val="center"/>
          </w:tcPr>
          <w:p w14:paraId="74D51EE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57E174B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展示生活影子照片、建筑效果图（中心投影）；工程图纸（正投影）。抛出问题：为什么生活照片不能作为加工图纸，机械图纸要用正投影</w:t>
            </w:r>
          </w:p>
          <w:p w14:paraId="70339D6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979B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280160" cy="934085"/>
                  <wp:effectExtent l="0" t="0" r="15240" b="18415"/>
                  <wp:docPr id="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934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26EB3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2670" w:type="dxa"/>
            <w:gridSpan w:val="2"/>
            <w:noWrap w:val="0"/>
            <w:vAlign w:val="center"/>
          </w:tcPr>
          <w:p w14:paraId="4668CC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255A540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791A1D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播放图片视频，抛出任务问题；组织学生简单讨论；引入课程思政：一张图纸决定零件好坏，工程师每一条线都要严谨。</w:t>
            </w:r>
          </w:p>
          <w:p w14:paraId="7FB0C94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156335" cy="1154430"/>
                  <wp:effectExtent l="0" t="0" r="5715" b="7620"/>
                  <wp:docPr id="11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4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DCE9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2640" w:type="dxa"/>
            <w:gridSpan w:val="2"/>
            <w:noWrap w:val="0"/>
            <w:vAlign w:val="center"/>
          </w:tcPr>
          <w:p w14:paraId="6B0544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352C68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57F27F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391D02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观察图片，分组思考讨论，举手回答问题。</w:t>
            </w:r>
          </w:p>
          <w:p w14:paraId="13E0FA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1799" w:type="dxa"/>
            <w:noWrap w:val="0"/>
            <w:vAlign w:val="center"/>
          </w:tcPr>
          <w:p w14:paraId="1568C5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创设真实情境，激发学习兴趣；渗透质量意识工匠精神，引出本节课学习任务。</w:t>
            </w:r>
          </w:p>
        </w:tc>
      </w:tr>
      <w:tr w14:paraId="7DFA6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5" w:hRule="atLeast"/>
          <w:jc w:val="center"/>
        </w:trPr>
        <w:tc>
          <w:tcPr>
            <w:tcW w:w="1506" w:type="dxa"/>
            <w:noWrap w:val="0"/>
            <w:vAlign w:val="center"/>
          </w:tcPr>
          <w:p w14:paraId="6627A0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理论探究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1DA102CC">
            <w:pPr>
              <w:keepNext w:val="0"/>
              <w:keepLines w:val="0"/>
              <w:pageBreakBefore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投影法分类：</w:t>
            </w:r>
          </w:p>
          <w:p w14:paraId="2054680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2720" cy="527050"/>
                  <wp:effectExtent l="0" t="0" r="5080" b="6350"/>
                  <wp:docPr id="12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720" cy="527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E9A3E8A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中心投影、平行投影；2. 正投影三个基本特性：真实性、积聚性、类似性。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750E4C4E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结合动画演示，讲授投影分类；用实物教具演示正投影三大特性；设置课堂小提问，实时评价学生掌握情况。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53B2D7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认真听讲，观察动画与教具演示；小组讨论三种特性的实例，回答教师提问。</w:t>
            </w:r>
          </w:p>
        </w:tc>
        <w:tc>
          <w:tcPr>
            <w:tcW w:w="1799" w:type="dxa"/>
            <w:noWrap w:val="0"/>
            <w:vAlign w:val="center"/>
          </w:tcPr>
          <w:p w14:paraId="409F53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6834B71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掌握本课重点知识，分清不同投影的差异，理解为什么机械制图采用正投影。</w:t>
            </w:r>
          </w:p>
          <w:p w14:paraId="424C6F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5766E71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1628596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</w:tr>
      <w:tr w14:paraId="548F7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15" w:hRule="atLeast"/>
          <w:jc w:val="center"/>
        </w:trPr>
        <w:tc>
          <w:tcPr>
            <w:tcW w:w="1506" w:type="dxa"/>
            <w:noWrap w:val="0"/>
            <w:vAlign w:val="center"/>
          </w:tcPr>
          <w:p w14:paraId="0E438D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示范讲解实操练习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618852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1．中心投影法</w:t>
            </w:r>
          </w:p>
          <w:p w14:paraId="4B1170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投射线汇交于投射中心的投影方法。</w:t>
            </w:r>
          </w:p>
          <w:p w14:paraId="1C7020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2．平行投影法</w:t>
            </w:r>
          </w:p>
          <w:p w14:paraId="0382E4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投射线互相平行的投影方法。</w:t>
            </w:r>
          </w:p>
          <w:p w14:paraId="53E758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按投射线与投影面倾斜或垂直，平行投影法又分为斜投影法和正投影法。</w:t>
            </w:r>
          </w:p>
          <w:p w14:paraId="4297BD1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（1）斜投影法　投射线与投影面倾斜的平行投影法。</w:t>
            </w:r>
          </w:p>
          <w:p w14:paraId="444C8A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（2）正投影法　投射线与投影面垂直的平行投影法。</w:t>
            </w:r>
          </w:p>
          <w:p w14:paraId="4FA746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由于正投影法所得到的正投影能准确反映物体的形状和大小，度量性好，作图简便，因此，机械图样是采用正投影法绘制的。</w:t>
            </w:r>
          </w:p>
          <w:p w14:paraId="3F6C3D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二、正投影法基本性质</w:t>
            </w:r>
          </w:p>
          <w:p w14:paraId="1CDBDB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1．真实性    </w:t>
            </w:r>
          </w:p>
          <w:p w14:paraId="4A2485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当直线或平面平行于投影面时，直线的投影反映实长，平面的投影反映实形。</w:t>
            </w:r>
          </w:p>
          <w:p w14:paraId="7A484A58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积聚性    </w:t>
            </w:r>
          </w:p>
          <w:p w14:paraId="3ED124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当直线或平面垂直于投影面时，直线的投影积聚成点，平面的投影积聚成一直线。</w:t>
            </w:r>
          </w:p>
          <w:p w14:paraId="50D7E745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="0" w:leftChars="0" w:firstLine="0" w:firstLineChars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156210</wp:posOffset>
                  </wp:positionH>
                  <wp:positionV relativeFrom="paragraph">
                    <wp:posOffset>3164840</wp:posOffset>
                  </wp:positionV>
                  <wp:extent cx="1143000" cy="1111250"/>
                  <wp:effectExtent l="0" t="0" r="0" b="12700"/>
                  <wp:wrapTopAndBottom/>
                  <wp:docPr id="1" name="图片 2" descr="图2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2" descr="图2-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11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类似性    </w:t>
            </w:r>
          </w:p>
          <w:p w14:paraId="259EF5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平面倾斜于投影面时，直线的投影仍为直线，但小于实长，平面的投影是其原图形的类似形（类似形是指两图形相应线段间保持定比关系，即边数、平行关系、凹凸关系不变）。</w:t>
            </w:r>
          </w:p>
          <w:p w14:paraId="38412E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第2节  三视图的形成及其对应关系 </w:t>
            </w:r>
          </w:p>
          <w:p w14:paraId="77AF66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一、三面投影体系的建立            </w:t>
            </w:r>
          </w:p>
          <w:p w14:paraId="6952BB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如图2-1所示，设三个互相垂直的投影面： </w:t>
            </w:r>
          </w:p>
          <w:p w14:paraId="72CB91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正立投影面V（简称正面）、水平投影面H（简称</w:t>
            </w:r>
          </w:p>
          <w:p w14:paraId="41A1A9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水平面）、侧立投影面W（简称侧面）。三个投影面</w:t>
            </w:r>
          </w:p>
          <w:p w14:paraId="310219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的交线OX、OY、OZ称为投影轴，也互相垂直，分别代表长、宽、高三个方向。三根投影轴交于一点O，称为原点。 </w:t>
            </w:r>
          </w:p>
          <w:p w14:paraId="1B5D9B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二、三视图的形成</w:t>
            </w:r>
          </w:p>
          <w:p w14:paraId="62AB5B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如图2-2a所示将物体放在三投影面体系中，按正投影法向各投影面投射，即可分别得到正面投影、水平投影和侧面投影。在工程图样中“根据有关标准绘制的多面正投影图”也称为“视图”。在三投影面体系中，物体的三面视图是国家标准中基本视图中的三个，规定的名称是：</w:t>
            </w:r>
          </w:p>
          <w:p w14:paraId="1C9C36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主视图———由前向后投射，在正面上所得的视图；</w:t>
            </w:r>
          </w:p>
          <w:p w14:paraId="56AEEF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俯视图———由上向下投射，在水平面上所得的视图；</w:t>
            </w:r>
          </w:p>
          <w:p w14:paraId="35DD44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左视图———由左向右投射，在侧面上所得的视图。</w:t>
            </w:r>
          </w:p>
          <w:p w14:paraId="234D59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为了画图和看图方便，必须使处于空间位置的三视图在同一个平面上图2-2   </w:t>
            </w:r>
          </w:p>
          <w:p w14:paraId="33D274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70485</wp:posOffset>
                  </wp:positionH>
                  <wp:positionV relativeFrom="paragraph">
                    <wp:posOffset>1214120</wp:posOffset>
                  </wp:positionV>
                  <wp:extent cx="1353820" cy="1315085"/>
                  <wp:effectExtent l="0" t="0" r="17780" b="18415"/>
                  <wp:wrapTopAndBottom/>
                  <wp:docPr id="4" name="图片 6" descr="图2-6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6" descr="图2-6b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t="55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820" cy="1315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8255</wp:posOffset>
                  </wp:positionH>
                  <wp:positionV relativeFrom="paragraph">
                    <wp:posOffset>5715</wp:posOffset>
                  </wp:positionV>
                  <wp:extent cx="1503045" cy="1207770"/>
                  <wp:effectExtent l="0" t="0" r="1905" b="11430"/>
                  <wp:wrapTopAndBottom/>
                  <wp:docPr id="2" name="图片 4" descr="图2-6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4" descr="图2-6a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rcRect b="24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045" cy="1207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三视图的形成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  <w:t>：</w:t>
            </w:r>
          </w:p>
          <w:p w14:paraId="535CD6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vertAlign w:val="baseline"/>
                <w:lang w:val="en-US" w:eastAsia="zh-CN"/>
              </w:rPr>
              <w:drawing>
                <wp:inline distT="0" distB="0" distL="114300" distR="114300">
                  <wp:extent cx="1431290" cy="1125855"/>
                  <wp:effectExtent l="0" t="0" r="16510" b="17145"/>
                  <wp:docPr id="21" name="图片 12" descr="图片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12" descr="图片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1290" cy="1125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28A1D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45085</wp:posOffset>
                  </wp:positionH>
                  <wp:positionV relativeFrom="paragraph">
                    <wp:posOffset>105410</wp:posOffset>
                  </wp:positionV>
                  <wp:extent cx="1287780" cy="1543050"/>
                  <wp:effectExtent l="0" t="0" r="7620" b="0"/>
                  <wp:wrapTopAndBottom/>
                  <wp:docPr id="3" name="图片 5" descr="图2-6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5" descr="图2-6d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t="105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7780" cy="1543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定正面不动，将水平面绕OX轴旋转90°，将侧面绕OZ轴旋转90°，使它们与正面处在同一平面上。在旋转过程中，OY轴一分为二，随H面旋转的Y轴用YH表示，随W面旋转的Y轴用YW表示。由于画图时不必画出投影面和投影轴，所以去掉投影面的边框和投影轴就得到如图2-2c所示的三视图。</w:t>
            </w:r>
          </w:p>
          <w:p w14:paraId="18A404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三、三视图之间的对应关系</w:t>
            </w:r>
          </w:p>
          <w:p w14:paraId="49DA2A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1、投影对应关系            </w:t>
            </w:r>
          </w:p>
          <w:p w14:paraId="153E0D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主、俯视图长对正；</w:t>
            </w:r>
          </w:p>
          <w:p w14:paraId="085B7C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主、左视图高平齐；</w:t>
            </w:r>
          </w:p>
          <w:p w14:paraId="7C2045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俯、左视图宽相等。</w:t>
            </w:r>
          </w:p>
          <w:p w14:paraId="76BA8E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2、方位对应关系</w:t>
            </w:r>
          </w:p>
          <w:p w14:paraId="631BAB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主视图反映物体的上、下和左、右的相对位置关系；</w:t>
            </w:r>
          </w:p>
          <w:p w14:paraId="710945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俯视图反映物体的前、后和左、右的相对位置关系；</w:t>
            </w:r>
          </w:p>
          <w:p w14:paraId="108515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左视图反映物体的前、后和上、下的相对位置关系。</w:t>
            </w:r>
          </w:p>
          <w:p w14:paraId="317CC9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四、物体三视图的画法及作图步骤</w:t>
            </w:r>
          </w:p>
          <w:p w14:paraId="09AF8F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156210</wp:posOffset>
                  </wp:positionH>
                  <wp:positionV relativeFrom="paragraph">
                    <wp:posOffset>319405</wp:posOffset>
                  </wp:positionV>
                  <wp:extent cx="1195070" cy="860425"/>
                  <wp:effectExtent l="0" t="0" r="5080" b="15875"/>
                  <wp:wrapSquare wrapText="bothSides"/>
                  <wp:docPr id="8" name="图片 7" descr="图2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7" descr="图2-1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5070" cy="860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据物体（或立体图）画三视图时，首先要分析其形状特征选择主视图的投射方向，并使物体的主要表面与相应的投影面平行。如下图所示的直角弯板，在它的左端底板上开了一个方槽，右端竖板上切去一角。根据直角弯板Ｌ形的形状特征，选择由前向后的主视图投射方向，并使Ｌ形前、后壁与正面平行，底面与水平面平行。画三视图时，应先画反映形状特征的视图，再按投影关系画出其他视图。</w:t>
            </w:r>
          </w:p>
          <w:p w14:paraId="43570D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1CA19B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  <w:tc>
          <w:tcPr>
            <w:tcW w:w="2670" w:type="dxa"/>
            <w:gridSpan w:val="2"/>
            <w:noWrap w:val="0"/>
            <w:vAlign w:val="center"/>
          </w:tcPr>
          <w:p w14:paraId="2AEAAA7E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三投影面体系构成；2. 物体向三个投影面投影；</w:t>
            </w:r>
          </w:p>
          <w:p w14:paraId="63A7234B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投影面展开，得到主、俯、左三视图；4. 推导 “长对正、高平齐、宽相等” 投影规律。</w:t>
            </w:r>
          </w:p>
          <w:p w14:paraId="6C67C6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673860" cy="1198245"/>
                  <wp:effectExtent l="0" t="0" r="2540" b="1905"/>
                  <wp:docPr id="14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860" cy="1198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C680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24305" cy="615950"/>
                  <wp:effectExtent l="0" t="0" r="4445" b="12700"/>
                  <wp:docPr id="15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05" cy="615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86BD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8228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2EC6BE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567180" cy="462915"/>
                  <wp:effectExtent l="0" t="0" r="13970" b="13335"/>
                  <wp:docPr id="16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7180" cy="462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B5C8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2BFEB2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7AC876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4EDCEA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F78AD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B7377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4958AE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640670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7722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C967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6D6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C154C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329A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7222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C7FA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8D98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5452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12FCA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4C0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842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D26DF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E410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FAB6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6DB5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A64DD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A733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A8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8AA60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A3ADA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5CBA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8459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D8CE47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老师提出问题：如果用正投影的方式对物体进行单一平面的投影，能不能准确地确定物体的空间形状？</w:t>
            </w:r>
          </w:p>
          <w:p w14:paraId="45AE75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605280" cy="450215"/>
                  <wp:effectExtent l="0" t="0" r="13970" b="6985"/>
                  <wp:docPr id="17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5280" cy="450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C6E40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结合实物模型和课件演示，总结单面投影，提出三视图及三面投影。</w:t>
            </w:r>
          </w:p>
          <w:p w14:paraId="4C0844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84A0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85900" cy="1207770"/>
                  <wp:effectExtent l="0" t="0" r="0" b="11430"/>
                  <wp:docPr id="18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0" cy="1207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3BA66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CFB2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5895" cy="1179195"/>
                  <wp:effectExtent l="0" t="0" r="1905" b="1905"/>
                  <wp:docPr id="19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895" cy="1179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DC72DD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EAF333D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引导学生撑开课本竖着放在课桌上，建立一个简易的三个互相垂直的平面来阐述三面投影体系，增强学生对三面投影的认识。</w:t>
            </w:r>
          </w:p>
          <w:tbl>
            <w:tblPr>
              <w:tblStyle w:val="10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450"/>
            </w:tblGrid>
            <w:tr w14:paraId="1C40310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450" w:type="dxa"/>
                  <w:noWrap w:val="0"/>
                  <w:vAlign w:val="top"/>
                </w:tcPr>
                <w:p w14:paraId="249E2932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方正仿宋简体" w:hAnsi="方正仿宋简体" w:eastAsia="方正仿宋简体" w:cs="方正仿宋简体"/>
                      <w:sz w:val="28"/>
                      <w:szCs w:val="28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sz w:val="28"/>
                      <w:szCs w:val="28"/>
                    </w:rPr>
                    <w:drawing>
                      <wp:inline distT="0" distB="0" distL="114300" distR="114300">
                        <wp:extent cx="1461770" cy="1362710"/>
                        <wp:effectExtent l="0" t="0" r="5080" b="8890"/>
                        <wp:docPr id="20" name="图片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" name="图片 1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1770" cy="13627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3BC6E99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同时结合多媒体演示，提问学生一下问题：三面投影体系有哪几根轴，几个面，用哪些字母表示?</w:t>
            </w:r>
          </w:p>
          <w:p w14:paraId="348950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DFB0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315E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26F1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E646E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9B7C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DF72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F4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C50C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B436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142C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BBD1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27EDC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192A6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1043F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A2196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FD15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79C7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06532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EC75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722B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67F03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1F48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2CD12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3665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995D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4600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095A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D499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9A4DA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1D12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18" w:line="440" w:lineRule="exact"/>
              <w:ind w:left="24" w:right="0" w:hanging="18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①主视图：从物体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前面向后面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正</w:t>
            </w:r>
            <w:r>
              <w:rPr>
                <w:rFonts w:hint="eastAsia" w:ascii="方正仿宋简体" w:hAnsi="方正仿宋简体" w:eastAsia="方正仿宋简体" w:cs="方正仿宋简体"/>
                <w:spacing w:val="-3"/>
                <w:sz w:val="28"/>
                <w:szCs w:val="28"/>
              </w:rPr>
              <w:t>面投影所得视图称为主视图</w:t>
            </w:r>
          </w:p>
          <w:p w14:paraId="4EAB30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="17" w:right="0" w:hanging="12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②府视图：从物体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上方向下方向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水</w:t>
            </w:r>
            <w:r>
              <w:rPr>
                <w:rFonts w:hint="eastAsia" w:ascii="方正仿宋简体" w:hAnsi="方正仿宋简体" w:eastAsia="方正仿宋简体" w:cs="方正仿宋简体"/>
                <w:spacing w:val="-2"/>
                <w:sz w:val="28"/>
                <w:szCs w:val="28"/>
              </w:rPr>
              <w:t>平面投影所得视图称为府视图</w:t>
            </w:r>
          </w:p>
          <w:p w14:paraId="40A3F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③左视图：从物体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左边向右边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侧</w:t>
            </w:r>
            <w:r>
              <w:rPr>
                <w:rFonts w:hint="eastAsia" w:ascii="方正仿宋简体" w:hAnsi="方正仿宋简体" w:eastAsia="方正仿宋简体" w:cs="方正仿宋简体"/>
                <w:spacing w:val="-6"/>
                <w:sz w:val="28"/>
                <w:szCs w:val="28"/>
              </w:rPr>
              <w:t>面投影所得视图称为左视图。</w:t>
            </w:r>
          </w:p>
          <w:p w14:paraId="2B8CBC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2A84DF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kern w:val="2"/>
                <w:sz w:val="28"/>
                <w:szCs w:val="28"/>
                <w:lang w:val="en-US" w:eastAsia="zh-CN" w:bidi="ar-SA"/>
              </w:rPr>
            </w:pPr>
          </w:p>
          <w:p w14:paraId="797C04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D12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4A4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3A29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1B1E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035D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356E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0C22D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1FAA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100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861D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2534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7642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8801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6A995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6CA2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DF02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9451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996E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5BA44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E5311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413E5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1AD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3355" cy="1214120"/>
                  <wp:effectExtent l="0" t="0" r="4445" b="5080"/>
                  <wp:docPr id="22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13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214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721D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作图步骤：</w:t>
            </w:r>
          </w:p>
          <w:p w14:paraId="41F071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（1）画直角弯板轮廓的三视图　先画反映直角弯板形状特征Ｌ形的主视图（尺寸从立体图中量取），再按投影关系画出俯、左视图。</w:t>
            </w:r>
          </w:p>
          <w:p w14:paraId="6BFA84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（2）画方槽的三面投影　先画反映方槽形状特征的俯视图，再按长对正和宽相等的投影关系分别画出主视图中的虚线（视图上对于不可见轮廓线的投影画虚线）和左视图中的图线。</w:t>
            </w:r>
          </w:p>
          <w:p w14:paraId="5030F8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（3）画右部切角的三面投影　先画反映切角形状特征的左视图，再按高平齐、宽相等的投影关系分别画出主视图和俯视图中的图线。画俯视图中的图线时，应注意前后对应关系。</w:t>
            </w:r>
          </w:p>
          <w:p w14:paraId="1AD5F5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（4）检查无误，完成三视图</w:t>
            </w:r>
          </w:p>
          <w:p w14:paraId="2B2C274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96695" cy="998855"/>
                  <wp:effectExtent l="0" t="0" r="8255" b="10795"/>
                  <wp:docPr id="23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14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6695" cy="998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37CC76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观看动画，观察实物模型；跟随教师思路，在草稿纸上记录三视图对应关系；小组互相说一说三等关系含义。</w:t>
            </w:r>
          </w:p>
          <w:p w14:paraId="4B94FB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B2FC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E667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ABB0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77BD9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D5627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D7E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3E73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978E74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5342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FB9F7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FD43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3E447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BA3B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A48A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F8DC7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69EA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33AE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70A7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9D19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9A4E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8E5BD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2915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BF3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E9D44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C24F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E8DF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7EBC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8D9F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D4D6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8A1F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3857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E3AF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FD3C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1916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4A81C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7868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F08BD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A25C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D967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34F3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52D74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FC38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9AA7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2B8A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73ED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6679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F5B66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8508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7D5F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7233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CD11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5F702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ED56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17BC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CE230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7098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9904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4810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431C3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06416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28465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6A9E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5193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D6304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4E5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24873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74586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1EE67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F399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5578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975A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3C014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C171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2D2D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B7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9E97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B49A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CFA5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F69B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0C1F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2828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5CEA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5B8B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DC5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9D6CC0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1EFA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2BCE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2470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7ACD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A055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CFED2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F54C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91ED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47B91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9C7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4329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031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A7599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2DAE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9D0B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8658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8941A6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6BF9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403B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2D8A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FB19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DE52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05317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B675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66E27D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CC5AA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40FF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0BA7E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41D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A599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D5D7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54427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43F77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学生使用绘图工具动手绘图；小组内互查三视图投影关系；发现错误及时修改。</w:t>
            </w:r>
          </w:p>
          <w:p w14:paraId="4E922A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39F7E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DCACA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784E6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AAD8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16978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CED40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5F99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AD2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B4AD0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4C447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7DC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CB67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9304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2C68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99AB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5BC8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574DB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B79CD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36780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9BD1C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28CA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95663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C782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分析物体确定主视图投射方向图11所示。</w:t>
            </w:r>
          </w:p>
          <w:p w14:paraId="329056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画直角弯板的三视图</w:t>
            </w:r>
          </w:p>
          <w:p w14:paraId="51EBD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画方槽的三面投影</w:t>
            </w:r>
          </w:p>
          <w:p w14:paraId="14A3FD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画右边切角的三面投影</w:t>
            </w:r>
          </w:p>
          <w:p w14:paraId="6EE74B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BABE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BB18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90254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5B31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4B78D3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E526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FD4A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00F6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E9B2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ED918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D04C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6386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23DD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A458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C449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B7B2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3730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96F6E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AF7A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8CB3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13BB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14C4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BD76D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E415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231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37C2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1DCA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2EE4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23BE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4CA4148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认真观察老师演示过程并掌握三视图的作图方法。</w:t>
            </w:r>
          </w:p>
          <w:p w14:paraId="034958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C92C0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3ABD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76C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93FD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210F1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  <w:tc>
          <w:tcPr>
            <w:tcW w:w="1799" w:type="dxa"/>
            <w:noWrap w:val="0"/>
            <w:vAlign w:val="center"/>
          </w:tcPr>
          <w:p w14:paraId="4B2551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攻克本课难点，把抽象三维投影面展开变为直观动画 + 实物演示，建立三维形体到二维视图思维。</w:t>
            </w:r>
          </w:p>
          <w:p w14:paraId="4E5EA41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7B6DB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0D56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58707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AB90B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0C00F3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ADFB35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749B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9C36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7243D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668B4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B347F2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2F0E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B7C7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F1A2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ED92F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640C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8E3AA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BAA51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E0F3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7BA6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9D7E3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CA2A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4CD46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C452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0FAA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D1DF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2679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FD6D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C1C3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E12677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65C0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EA32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D4C20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E8DD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57B08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3C83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2A47D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472F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6CF9C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090FA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9532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F2196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777EB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9245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3A4A5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2D3F6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3BFA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8433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8C4AC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3C8FE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AE7BC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1FEE6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B80293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29E1B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6A01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025A2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6D1E1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579A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58C89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0E7E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4AEE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BF7AA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BC8E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A90D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60E7A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67CF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6A68C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B568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15B65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E9A71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5DD91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4F6A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E3930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260192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E8A4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31812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E81FB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8FC7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6C75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79E166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AC26C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8BD8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7D30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27501C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91C0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9032D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518F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B2081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C036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A916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FB55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D477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DAD37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33FD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9C4843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DC45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1E194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A25D0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8583C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E977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9BE36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0E68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20F77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5B204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FAB55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A7FD46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F4AC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CB6A4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F015D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9440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6E82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60A6D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3CD5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D64543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E0F8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</w:p>
          <w:p w14:paraId="67CE97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理实一体，动手实操巩固重难点；落实学生主体地位，训练绘图动手能力。</w:t>
            </w:r>
          </w:p>
          <w:p w14:paraId="61D78B7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6CD79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90A3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A400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153C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A2E05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79C9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1C74E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90A0F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51F0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FB8F3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FA24B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EB50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645614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FC5EA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26DB25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ADC5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D49AD8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AEEB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D593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2785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D27B0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B976A7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加强三视图与作图之间的联系，培养学生严谨的设计态度，使学生 学以致用。</w:t>
            </w:r>
          </w:p>
          <w:p w14:paraId="57862D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</w:tr>
      <w:tr w14:paraId="5D9D2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  <w:jc w:val="center"/>
        </w:trPr>
        <w:tc>
          <w:tcPr>
            <w:tcW w:w="1506" w:type="dxa"/>
            <w:noWrap w:val="0"/>
            <w:vAlign w:val="center"/>
          </w:tcPr>
          <w:p w14:paraId="1FDCE2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总结评价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115362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梳理本节课知识点：投影法、正投影特性、三视图形成、三等投影规律；完成课堂小测试；点评学生绘图练习普遍存在的问题。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340A77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带领学生梳理知识框架；发布课堂小测；对学生绘图成果进行点评，肯定优点，指出共性错误。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753440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跟随教师回顾知识点；完成随堂小测；对照点评修改自己绘图中的错误。</w:t>
            </w:r>
          </w:p>
        </w:tc>
        <w:tc>
          <w:tcPr>
            <w:tcW w:w="1799" w:type="dxa"/>
            <w:noWrap w:val="0"/>
            <w:vAlign w:val="center"/>
          </w:tcPr>
          <w:p w14:paraId="32CBE4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巩固整节课所学，检测当堂教学目标达成情况。</w:t>
            </w:r>
          </w:p>
        </w:tc>
      </w:tr>
      <w:tr w14:paraId="71613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1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412DCF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第三阶段 课后拓学</w:t>
            </w:r>
          </w:p>
        </w:tc>
      </w:tr>
      <w:tr w14:paraId="3B2D8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52B029A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F9E050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8B1567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878528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4C3FDC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089C4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9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noWrap w:val="0"/>
            <w:vAlign w:val="center"/>
          </w:tcPr>
          <w:p w14:paraId="7515EE8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课后拓学</w:t>
            </w:r>
          </w:p>
        </w:tc>
        <w:tc>
          <w:tcPr>
            <w:tcW w:w="2499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4A77C856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利用 SolidWorks 打开简单立体模型，切换不同视图观察三视图效果；2. 完成习题集简单形体三视图绘制习题；3. 思考：如果物体发生改变，三视图会如何变化。</w:t>
            </w:r>
          </w:p>
        </w:tc>
        <w:tc>
          <w:tcPr>
            <w:tcW w:w="267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036F07CD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学习通线上答疑，对提交拓展练习的学生进行线上点评反馈</w:t>
            </w:r>
          </w:p>
        </w:tc>
        <w:tc>
          <w:tcPr>
            <w:tcW w:w="264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6C44C2D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完成课后习题；有条件的学生操作三维软件观察模型视图；整理本节课笔记。</w:t>
            </w:r>
          </w:p>
        </w:tc>
        <w:tc>
          <w:tcPr>
            <w:tcW w:w="1799" w:type="dxa"/>
            <w:tcBorders>
              <w:bottom w:val="single" w:color="auto" w:sz="4" w:space="0"/>
            </w:tcBorders>
            <w:noWrap w:val="0"/>
            <w:vAlign w:val="center"/>
          </w:tcPr>
          <w:p w14:paraId="50273E8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实现知识迁移，把课堂所学拓展到数字化软件环境，巩固空间想象能力。</w:t>
            </w:r>
          </w:p>
        </w:tc>
      </w:tr>
      <w:tr w14:paraId="79883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9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0070C0"/>
            <w:noWrap w:val="0"/>
            <w:vAlign w:val="center"/>
          </w:tcPr>
          <w:p w14:paraId="156646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四、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教学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反思</w:t>
            </w:r>
          </w:p>
        </w:tc>
      </w:tr>
      <w:tr w14:paraId="782BC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531F6FA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授课实效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60EA14A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37ECB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38924B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特色亮点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72D056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32646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6B92418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不足改进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7E5465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</w:tbl>
    <w:p w14:paraId="73A07AF9">
      <w:pPr>
        <w:rPr>
          <w:rFonts w:hint="eastAsia" w:eastAsia="方正仿宋简体"/>
        </w:rPr>
      </w:pPr>
    </w:p>
    <w:p w14:paraId="515AB9CB">
      <w:pPr>
        <w:rPr>
          <w:rFonts w:hint="eastAsia" w:eastAsia="方正仿宋简体"/>
        </w:rPr>
      </w:pPr>
    </w:p>
    <w:p w14:paraId="4E457261">
      <w:pPr>
        <w:rPr>
          <w:rFonts w:hint="eastAsia" w:eastAsia="方正仿宋简体"/>
        </w:rPr>
      </w:pPr>
    </w:p>
    <w:p w14:paraId="365ECDF4">
      <w:pPr>
        <w:rPr>
          <w:rFonts w:hint="eastAsia" w:eastAsia="方正仿宋简体"/>
        </w:rPr>
      </w:pPr>
    </w:p>
    <w:p w14:paraId="72A90BF7">
      <w:pPr>
        <w:rPr>
          <w:rFonts w:hint="eastAsia" w:eastAsia="方正仿宋简体"/>
        </w:rPr>
      </w:pPr>
    </w:p>
    <w:p w14:paraId="63AF74CE">
      <w:pPr>
        <w:rPr>
          <w:rFonts w:hint="eastAsia" w:eastAsia="方正仿宋简体"/>
        </w:rPr>
      </w:pPr>
    </w:p>
    <w:p w14:paraId="665F2706">
      <w:pPr>
        <w:rPr>
          <w:rFonts w:hint="eastAsia" w:eastAsia="方正仿宋简体"/>
        </w:rPr>
      </w:pPr>
    </w:p>
    <w:p w14:paraId="2A06E515">
      <w:pPr>
        <w:rPr>
          <w:rFonts w:hint="eastAsia" w:eastAsia="方正仿宋简体"/>
        </w:rPr>
      </w:pPr>
    </w:p>
    <w:p w14:paraId="0E861B6C">
      <w:pPr>
        <w:rPr>
          <w:rFonts w:hint="eastAsia" w:eastAsia="方正仿宋简体"/>
        </w:rPr>
      </w:pPr>
    </w:p>
    <w:p w14:paraId="4C8DE167">
      <w:pPr>
        <w:rPr>
          <w:rFonts w:hint="eastAsia" w:eastAsia="方正仿宋简体"/>
        </w:rPr>
      </w:pPr>
    </w:p>
    <w:p w14:paraId="576EFC67">
      <w:pPr>
        <w:rPr>
          <w:rFonts w:hint="eastAsia" w:eastAsia="方正仿宋简体"/>
        </w:rPr>
      </w:pPr>
    </w:p>
    <w:p w14:paraId="1CB24743">
      <w:pPr>
        <w:rPr>
          <w:rFonts w:hint="eastAsia" w:eastAsia="方正仿宋简体"/>
        </w:rPr>
      </w:pPr>
    </w:p>
    <w:p w14:paraId="67BA1F30">
      <w:pPr>
        <w:rPr>
          <w:rFonts w:hint="eastAsia" w:eastAsia="方正仿宋简体"/>
        </w:rPr>
      </w:pPr>
    </w:p>
    <w:p w14:paraId="12E21C1B">
      <w:pPr>
        <w:rPr>
          <w:rFonts w:hint="eastAsia" w:eastAsia="方正仿宋简体"/>
        </w:rPr>
      </w:pPr>
    </w:p>
    <w:p w14:paraId="3680D8EF">
      <w:pPr>
        <w:rPr>
          <w:rFonts w:hint="eastAsia" w:eastAsia="方正仿宋简体"/>
        </w:rPr>
      </w:pPr>
    </w:p>
    <w:p w14:paraId="5A9A8232">
      <w:pPr>
        <w:rPr>
          <w:rFonts w:hint="eastAsia" w:eastAsia="方正仿宋简体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方正仿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2F41DA"/>
    <w:multiLevelType w:val="singleLevel"/>
    <w:tmpl w:val="962F41DA"/>
    <w:lvl w:ilvl="0" w:tentative="0">
      <w:start w:val="2"/>
      <w:numFmt w:val="decimal"/>
      <w:suff w:val="nothing"/>
      <w:lvlText w:val="%1．"/>
      <w:lvlJc w:val="left"/>
    </w:lvl>
  </w:abstractNum>
  <w:abstractNum w:abstractNumId="1">
    <w:nsid w:val="AA24930B"/>
    <w:multiLevelType w:val="singleLevel"/>
    <w:tmpl w:val="AA24930B"/>
    <w:lvl w:ilvl="0" w:tentative="0">
      <w:start w:val="1"/>
      <w:numFmt w:val="decimal"/>
      <w:suff w:val="space"/>
      <w:lvlText w:val="第%1节"/>
      <w:lvlJc w:val="left"/>
    </w:lvl>
  </w:abstractNum>
  <w:abstractNum w:abstractNumId="2">
    <w:nsid w:val="AE328319"/>
    <w:multiLevelType w:val="singleLevel"/>
    <w:tmpl w:val="AE328319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7BC43E5"/>
    <w:multiLevelType w:val="singleLevel"/>
    <w:tmpl w:val="F7BC43E5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4A22E855"/>
    <w:multiLevelType w:val="singleLevel"/>
    <w:tmpl w:val="4A22E855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VlMzE0NTQ4ODMzOTMzZTAwZjhmMjliNDliNTA1ODcifQ=="/>
  </w:docVars>
  <w:rsids>
    <w:rsidRoot w:val="00172A27"/>
    <w:rsid w:val="00000451"/>
    <w:rsid w:val="000063F4"/>
    <w:rsid w:val="000109E3"/>
    <w:rsid w:val="000540F9"/>
    <w:rsid w:val="00073AE9"/>
    <w:rsid w:val="0008464C"/>
    <w:rsid w:val="000932CE"/>
    <w:rsid w:val="000A7D20"/>
    <w:rsid w:val="000B22C5"/>
    <w:rsid w:val="000B4C2C"/>
    <w:rsid w:val="000D10AF"/>
    <w:rsid w:val="000D6501"/>
    <w:rsid w:val="000E4711"/>
    <w:rsid w:val="000F5E36"/>
    <w:rsid w:val="000F6E56"/>
    <w:rsid w:val="00124F91"/>
    <w:rsid w:val="0013464C"/>
    <w:rsid w:val="00136EBD"/>
    <w:rsid w:val="00162C4D"/>
    <w:rsid w:val="001645B9"/>
    <w:rsid w:val="001808DA"/>
    <w:rsid w:val="001953CB"/>
    <w:rsid w:val="001B4217"/>
    <w:rsid w:val="001E46CA"/>
    <w:rsid w:val="001E5C78"/>
    <w:rsid w:val="001F7A5C"/>
    <w:rsid w:val="00216612"/>
    <w:rsid w:val="00220A59"/>
    <w:rsid w:val="002249EE"/>
    <w:rsid w:val="0023171B"/>
    <w:rsid w:val="00254C5A"/>
    <w:rsid w:val="0026618A"/>
    <w:rsid w:val="00271654"/>
    <w:rsid w:val="0028486F"/>
    <w:rsid w:val="002921BC"/>
    <w:rsid w:val="0029295D"/>
    <w:rsid w:val="002B717D"/>
    <w:rsid w:val="002C6AB7"/>
    <w:rsid w:val="002E28A1"/>
    <w:rsid w:val="002F1F11"/>
    <w:rsid w:val="00301E6D"/>
    <w:rsid w:val="00304BE7"/>
    <w:rsid w:val="00307E1C"/>
    <w:rsid w:val="00336AC0"/>
    <w:rsid w:val="00350A90"/>
    <w:rsid w:val="003572DB"/>
    <w:rsid w:val="00357D64"/>
    <w:rsid w:val="00372348"/>
    <w:rsid w:val="0037544A"/>
    <w:rsid w:val="00375DA3"/>
    <w:rsid w:val="0038192A"/>
    <w:rsid w:val="003860E4"/>
    <w:rsid w:val="00391E1B"/>
    <w:rsid w:val="003E1FE9"/>
    <w:rsid w:val="003F2C97"/>
    <w:rsid w:val="003F4008"/>
    <w:rsid w:val="004004A6"/>
    <w:rsid w:val="00410A9F"/>
    <w:rsid w:val="00415E3A"/>
    <w:rsid w:val="00427FFE"/>
    <w:rsid w:val="0043064C"/>
    <w:rsid w:val="0044645D"/>
    <w:rsid w:val="00450167"/>
    <w:rsid w:val="004505F6"/>
    <w:rsid w:val="00463521"/>
    <w:rsid w:val="00463B14"/>
    <w:rsid w:val="004654D5"/>
    <w:rsid w:val="00467523"/>
    <w:rsid w:val="0047087F"/>
    <w:rsid w:val="00471E8B"/>
    <w:rsid w:val="0048610F"/>
    <w:rsid w:val="004902D4"/>
    <w:rsid w:val="00490523"/>
    <w:rsid w:val="00492698"/>
    <w:rsid w:val="00495EE8"/>
    <w:rsid w:val="004B57ED"/>
    <w:rsid w:val="004C1454"/>
    <w:rsid w:val="004D6276"/>
    <w:rsid w:val="004E1CBE"/>
    <w:rsid w:val="004E234F"/>
    <w:rsid w:val="004F5786"/>
    <w:rsid w:val="004F64ED"/>
    <w:rsid w:val="00506075"/>
    <w:rsid w:val="0050781F"/>
    <w:rsid w:val="0051584F"/>
    <w:rsid w:val="005418D6"/>
    <w:rsid w:val="005930F0"/>
    <w:rsid w:val="005B19AA"/>
    <w:rsid w:val="005D43D0"/>
    <w:rsid w:val="005D5B2F"/>
    <w:rsid w:val="005D7947"/>
    <w:rsid w:val="005E0F05"/>
    <w:rsid w:val="005E0F2E"/>
    <w:rsid w:val="005F0D87"/>
    <w:rsid w:val="005F688D"/>
    <w:rsid w:val="006540B1"/>
    <w:rsid w:val="00654EBA"/>
    <w:rsid w:val="0065671C"/>
    <w:rsid w:val="00660FCF"/>
    <w:rsid w:val="00662E92"/>
    <w:rsid w:val="00663D9D"/>
    <w:rsid w:val="00671915"/>
    <w:rsid w:val="00671C1A"/>
    <w:rsid w:val="00672927"/>
    <w:rsid w:val="00673F0B"/>
    <w:rsid w:val="006812CE"/>
    <w:rsid w:val="00681EE5"/>
    <w:rsid w:val="00685813"/>
    <w:rsid w:val="00687B09"/>
    <w:rsid w:val="00697451"/>
    <w:rsid w:val="006976E7"/>
    <w:rsid w:val="006A117E"/>
    <w:rsid w:val="006A303C"/>
    <w:rsid w:val="006B0FD5"/>
    <w:rsid w:val="006E01E6"/>
    <w:rsid w:val="006F1D0B"/>
    <w:rsid w:val="006F41B9"/>
    <w:rsid w:val="00707109"/>
    <w:rsid w:val="0073173B"/>
    <w:rsid w:val="00752544"/>
    <w:rsid w:val="00765B61"/>
    <w:rsid w:val="00770552"/>
    <w:rsid w:val="00771C18"/>
    <w:rsid w:val="007760BE"/>
    <w:rsid w:val="007846B7"/>
    <w:rsid w:val="00796192"/>
    <w:rsid w:val="007B4337"/>
    <w:rsid w:val="007C04D7"/>
    <w:rsid w:val="007E4CEA"/>
    <w:rsid w:val="007E70F0"/>
    <w:rsid w:val="008212B8"/>
    <w:rsid w:val="00831A8B"/>
    <w:rsid w:val="008573D9"/>
    <w:rsid w:val="00867407"/>
    <w:rsid w:val="0087343E"/>
    <w:rsid w:val="00874453"/>
    <w:rsid w:val="00884A66"/>
    <w:rsid w:val="00895CD9"/>
    <w:rsid w:val="008A5B63"/>
    <w:rsid w:val="008A5ED1"/>
    <w:rsid w:val="008C4765"/>
    <w:rsid w:val="008F2F9B"/>
    <w:rsid w:val="00901487"/>
    <w:rsid w:val="0090257C"/>
    <w:rsid w:val="00912506"/>
    <w:rsid w:val="00921150"/>
    <w:rsid w:val="009304B2"/>
    <w:rsid w:val="00935504"/>
    <w:rsid w:val="00952393"/>
    <w:rsid w:val="00962CB6"/>
    <w:rsid w:val="00963B8D"/>
    <w:rsid w:val="00964CDD"/>
    <w:rsid w:val="009730FB"/>
    <w:rsid w:val="00975343"/>
    <w:rsid w:val="009B544E"/>
    <w:rsid w:val="009B5720"/>
    <w:rsid w:val="009B5BC5"/>
    <w:rsid w:val="009C3709"/>
    <w:rsid w:val="009E0E9C"/>
    <w:rsid w:val="009E4D90"/>
    <w:rsid w:val="00A06411"/>
    <w:rsid w:val="00A0663B"/>
    <w:rsid w:val="00A069E5"/>
    <w:rsid w:val="00A15B54"/>
    <w:rsid w:val="00A405FB"/>
    <w:rsid w:val="00A429DA"/>
    <w:rsid w:val="00A44817"/>
    <w:rsid w:val="00A47FEC"/>
    <w:rsid w:val="00A70A85"/>
    <w:rsid w:val="00A85344"/>
    <w:rsid w:val="00A854B0"/>
    <w:rsid w:val="00AC652B"/>
    <w:rsid w:val="00AC6EDD"/>
    <w:rsid w:val="00AD16C3"/>
    <w:rsid w:val="00AF5321"/>
    <w:rsid w:val="00B00925"/>
    <w:rsid w:val="00B00BC9"/>
    <w:rsid w:val="00B02A12"/>
    <w:rsid w:val="00B02BBC"/>
    <w:rsid w:val="00B1609F"/>
    <w:rsid w:val="00B20B93"/>
    <w:rsid w:val="00B2396F"/>
    <w:rsid w:val="00B4666C"/>
    <w:rsid w:val="00B5402E"/>
    <w:rsid w:val="00B560DA"/>
    <w:rsid w:val="00B62501"/>
    <w:rsid w:val="00B846B6"/>
    <w:rsid w:val="00B86AEF"/>
    <w:rsid w:val="00B903CD"/>
    <w:rsid w:val="00BA09DC"/>
    <w:rsid w:val="00BC4172"/>
    <w:rsid w:val="00BD1B99"/>
    <w:rsid w:val="00BF66DA"/>
    <w:rsid w:val="00BF78BD"/>
    <w:rsid w:val="00C04235"/>
    <w:rsid w:val="00C07525"/>
    <w:rsid w:val="00C10025"/>
    <w:rsid w:val="00C14BFF"/>
    <w:rsid w:val="00C520E2"/>
    <w:rsid w:val="00C77A60"/>
    <w:rsid w:val="00C82DE0"/>
    <w:rsid w:val="00C971AE"/>
    <w:rsid w:val="00CA4725"/>
    <w:rsid w:val="00CB428E"/>
    <w:rsid w:val="00CB4518"/>
    <w:rsid w:val="00CC119D"/>
    <w:rsid w:val="00CC26B3"/>
    <w:rsid w:val="00CD49B9"/>
    <w:rsid w:val="00CE1CA2"/>
    <w:rsid w:val="00CE589E"/>
    <w:rsid w:val="00D02EEE"/>
    <w:rsid w:val="00D13FF9"/>
    <w:rsid w:val="00D26413"/>
    <w:rsid w:val="00D47C39"/>
    <w:rsid w:val="00D529BF"/>
    <w:rsid w:val="00D5505D"/>
    <w:rsid w:val="00D61393"/>
    <w:rsid w:val="00D61407"/>
    <w:rsid w:val="00D77000"/>
    <w:rsid w:val="00D81633"/>
    <w:rsid w:val="00D83792"/>
    <w:rsid w:val="00DB5145"/>
    <w:rsid w:val="00DC0165"/>
    <w:rsid w:val="00DD7B90"/>
    <w:rsid w:val="00DE34B4"/>
    <w:rsid w:val="00E02145"/>
    <w:rsid w:val="00E23FF9"/>
    <w:rsid w:val="00E26D02"/>
    <w:rsid w:val="00E3106B"/>
    <w:rsid w:val="00E331AA"/>
    <w:rsid w:val="00E52A03"/>
    <w:rsid w:val="00E63D28"/>
    <w:rsid w:val="00E65019"/>
    <w:rsid w:val="00E82DDD"/>
    <w:rsid w:val="00EB2564"/>
    <w:rsid w:val="00ED588F"/>
    <w:rsid w:val="00EE12A6"/>
    <w:rsid w:val="00EE5F76"/>
    <w:rsid w:val="00EF016F"/>
    <w:rsid w:val="00EF0F5E"/>
    <w:rsid w:val="00F131D0"/>
    <w:rsid w:val="00F43676"/>
    <w:rsid w:val="00F66E77"/>
    <w:rsid w:val="00F7592C"/>
    <w:rsid w:val="00F842A3"/>
    <w:rsid w:val="00F912A3"/>
    <w:rsid w:val="00F9140D"/>
    <w:rsid w:val="00FA44C5"/>
    <w:rsid w:val="00FA656D"/>
    <w:rsid w:val="00FB5E7C"/>
    <w:rsid w:val="00FE0D16"/>
    <w:rsid w:val="00FE11FE"/>
    <w:rsid w:val="00FE2B64"/>
    <w:rsid w:val="02D432A2"/>
    <w:rsid w:val="03E13172"/>
    <w:rsid w:val="07075F4D"/>
    <w:rsid w:val="08F8136C"/>
    <w:rsid w:val="0B487947"/>
    <w:rsid w:val="0B942F0D"/>
    <w:rsid w:val="0DDF38E4"/>
    <w:rsid w:val="10773F4A"/>
    <w:rsid w:val="108160EB"/>
    <w:rsid w:val="109E4EEF"/>
    <w:rsid w:val="10EF1F90"/>
    <w:rsid w:val="1BBC447B"/>
    <w:rsid w:val="1BD04198"/>
    <w:rsid w:val="1CD95AA9"/>
    <w:rsid w:val="1D6D3C7F"/>
    <w:rsid w:val="20FC3C98"/>
    <w:rsid w:val="22CF718A"/>
    <w:rsid w:val="24A16C99"/>
    <w:rsid w:val="2C6426F1"/>
    <w:rsid w:val="326B01B3"/>
    <w:rsid w:val="33CF62A2"/>
    <w:rsid w:val="356279EA"/>
    <w:rsid w:val="369938F5"/>
    <w:rsid w:val="395C1320"/>
    <w:rsid w:val="3CDD690F"/>
    <w:rsid w:val="3D41598E"/>
    <w:rsid w:val="3F8A0269"/>
    <w:rsid w:val="3FF12096"/>
    <w:rsid w:val="429D4838"/>
    <w:rsid w:val="46E13CAB"/>
    <w:rsid w:val="46ED58F6"/>
    <w:rsid w:val="4B6E0A3F"/>
    <w:rsid w:val="518C2B1F"/>
    <w:rsid w:val="519A7116"/>
    <w:rsid w:val="5E914D72"/>
    <w:rsid w:val="5FCC24AC"/>
    <w:rsid w:val="629E2D57"/>
    <w:rsid w:val="65603112"/>
    <w:rsid w:val="685968A7"/>
    <w:rsid w:val="6AF503DD"/>
    <w:rsid w:val="6CFF4B88"/>
    <w:rsid w:val="6EE261C3"/>
    <w:rsid w:val="72CF2F72"/>
    <w:rsid w:val="7318134A"/>
    <w:rsid w:val="7A654670"/>
    <w:rsid w:val="7A80668A"/>
    <w:rsid w:val="7B0D52CF"/>
    <w:rsid w:val="7C99506C"/>
    <w:rsid w:val="7CE97DDC"/>
    <w:rsid w:val="7EF0118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2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semiHidden/>
    <w:qFormat/>
    <w:uiPriority w:val="0"/>
    <w:pPr>
      <w:shd w:val="clear" w:color="auto" w:fill="000080"/>
    </w:pPr>
  </w:style>
  <w:style w:type="paragraph" w:styleId="4">
    <w:name w:val="Body Text"/>
    <w:basedOn w:val="1"/>
    <w:link w:val="13"/>
    <w:qFormat/>
    <w:uiPriority w:val="1"/>
    <w:pPr>
      <w:autoSpaceDE w:val="0"/>
      <w:autoSpaceDN w:val="0"/>
      <w:jc w:val="left"/>
    </w:pPr>
    <w:rPr>
      <w:rFonts w:ascii="宋体" w:hAnsi="宋体"/>
      <w:kern w:val="0"/>
      <w:sz w:val="18"/>
      <w:szCs w:val="18"/>
      <w:lang w:eastAsia="en-US"/>
    </w:r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Times New Roman" w:hAnsi="Times New Roman"/>
      <w:sz w:val="18"/>
    </w:rPr>
  </w:style>
  <w:style w:type="paragraph" w:styleId="8">
    <w:name w:val="Normal (Web)"/>
    <w:basedOn w:val="1"/>
    <w:qFormat/>
    <w:uiPriority w:val="0"/>
    <w:rPr>
      <w:sz w:val="24"/>
    </w:rPr>
  </w:style>
  <w:style w:type="table" w:styleId="10">
    <w:name w:val="Table Grid"/>
    <w:basedOn w:val="9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0"/>
    <w:rPr>
      <w:b/>
    </w:rPr>
  </w:style>
  <w:style w:type="character" w:customStyle="1" w:styleId="13">
    <w:name w:val="正文文本 Char"/>
    <w:link w:val="4"/>
    <w:qFormat/>
    <w:uiPriority w:val="1"/>
    <w:rPr>
      <w:rFonts w:ascii="宋体" w:hAnsi="宋体" w:cs="宋体"/>
      <w:sz w:val="18"/>
      <w:szCs w:val="18"/>
      <w:lang w:eastAsia="en-US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Normal.wpt</Template>
  <Company>Microsoft</Company>
  <Pages>13</Pages>
  <Words>4274</Words>
  <Characters>4353</Characters>
  <Lines>19</Lines>
  <Paragraphs>5</Paragraphs>
  <TotalTime>47</TotalTime>
  <ScaleCrop>false</ScaleCrop>
  <LinksUpToDate>false</LinksUpToDate>
  <CharactersWithSpaces>4480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2023-09-20T08:34:00Z</dcterms:created>
  <dc:creator>教育技术论坛</dc:creator>
  <cp:lastModifiedBy>ErxatBasit</cp:lastModifiedBy>
  <cp:lastPrinted>2026-09-28T11:00:00Z</cp:lastPrinted>
  <dcterms:modified xsi:type="dcterms:W3CDTF">2026-09-29T04:11:38Z</dcterms:modified>
  <dc:title>学教育技术，上教育技术论坛！http://www.etthink.com</dc:title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eyJoZGlkIjoiODBhNjQ2Yjg0NzFhMmQ5NTBlZDMwNmI5MmU4ZjZlYjQiLCJ1c2VySWQiOiIyOTAxOTIyNzgifQ==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C879BF3C300147A28B332759C4F2AEA0_13</vt:lpwstr>
  </property>
</Properties>
</file>