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624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6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104" w:lineRule="exact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364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80" w:after="0" w:line="247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80" w:type="dxa"/>
              <w:left w:w="180" w:type="dxa"/>
              <w:bottom w:w="28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6" name="图标 36"/>
                  <a:graphic>
                    <a:graphicData uri="http://schemas.openxmlformats.org/drawingml/2006/picture">
                      <pic:pic>
                        <pic:nvPicPr>
                          <pic:cNvPr id="36" name="clipboard-check-1F38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考核方式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90" w:type="dxa"/>
              <w:left w:w="120" w:type="dxa"/>
              <w:bottom w:w="290" w:type="dxa"/>
              <w:right w:w="120" w:type="dxa"/>
            </w:tcMar>
            <w:vAlign w:val="top"/>
          </w:tcPr>
          <w:tbl>
            <w:tblPr>
              <w:tblStyle w:val="10"/>
              <w:tblW w:w="8993" w:type="dxa"/>
              <w:jc w:val="center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EEF3F9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评价时段</w:t>
                  </w:r>
                </w:p>
              </w:tc>
              <w:tc>
                <w:tcPr>
                  <w:tcW w:w="2361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EEF3F9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评价内容</w:t>
                  </w:r>
                </w:p>
              </w:tc>
              <w:tc>
                <w:tcPr>
                  <w:tcW w:w="1714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EEF3F9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评价主体</w:t>
                  </w:r>
                </w:p>
              </w:tc>
              <w:tc>
                <w:tcPr>
                  <w:tcW w:w="3205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EEF3F9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</w:p>
              </w:tc>
              <w:tc>
                <w:tcPr>
                  <w:tcW w:w="2361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  <w:lang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客观评价</w:t>
                  </w:r>
                </w:p>
              </w:tc>
              <w:tc>
                <w:tcPr>
                  <w:tcW w:w="3205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</w:p>
              </w:tc>
              <w:tc>
                <w:tcPr>
                  <w:tcW w:w="2361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  <w:lang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课堂 5 道选择题，检测投影规律掌握情况系是否正确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</w:p>
              </w:tc>
              <w:tc>
                <w:tcPr>
                  <w:tcW w:w="3205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center"/>
                    <w:textAlignment w:val="auto"/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>课后</w:t>
                  </w:r>
                </w:p>
              </w:tc>
              <w:tc>
                <w:tcPr>
                  <w:tcW w:w="2361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  <w:lang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  <w:lang w:eastAsia="zh-CN"/>
                    </w:rPr>
                  </w:pPr>
                </w:p>
              </w:tc>
              <w:tc>
                <w:tcPr>
                  <w:tcW w:w="1714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</w:p>
              </w:tc>
              <w:tc>
                <w:tcPr>
                  <w:tcW w:w="3205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shd w:val="clear" w:color="auto" w:fill="FFFFFF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0" w:after="40" w:line="300" w:lineRule="exact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7" name="图标 37"/>
                  <a:graphic>
                    <a:graphicData uri="http://schemas.openxmlformats.org/drawingml/2006/picture">
                      <pic:pic>
                        <pic:nvPicPr>
                          <pic:cNvPr id="37" name="route-1F386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教学流程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70" w:type="dxa"/>
              <w:left w:w="80" w:type="dxa"/>
              <w:bottom w:w="270" w:type="dxa"/>
              <w:right w:w="80" w:type="dxa"/>
            </w:tcMar>
            <w:vAlign w:val="center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ind w:firstLine="420" w:firstLineChars="200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8" name="图标 38"/>
                  <a:graphic>
                    <a:graphicData uri="http://schemas.openxmlformats.org/drawingml/2006/picture">
                      <pic:pic>
                        <pic:nvPicPr>
                          <pic:cNvPr id="38" name="presentation-FFFFF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03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第一阶段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课前准备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第二阶段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情境导入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理论探究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b/>
                <w:bCs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示范讲解</w:t>
            </w:r>
          </w:p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实操练习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三视图的形成</w:t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AF333D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40" w:after="40" w:line="240" w:lineRule="auto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  <w:vertAlign w:val="baseline"/>
                      <w:lang w:val="en-US"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①主视图：从物体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前面向后面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正</w:t>
            </w:r>
            <w:r>
              <w:rPr>
                <w:rFonts w:ascii="微软雅黑" w:hAnsi="微软雅黑" w:eastAsia="微软雅黑" w:cs="微软雅黑"/>
                <w:color w:val="333333"/>
                <w:spacing w:val="-3"/>
                <w:sz w:val="19"/>
                <w:szCs w:val="19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②府视图：从物体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上方向下方向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水</w:t>
            </w:r>
            <w:r>
              <w:rPr>
                <w:rFonts w:ascii="微软雅黑" w:hAnsi="微软雅黑" w:eastAsia="微软雅黑" w:cs="微软雅黑"/>
                <w:color w:val="333333"/>
                <w:spacing w:val="-2"/>
                <w:sz w:val="19"/>
                <w:szCs w:val="19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③左视图：从物体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左边向右边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侧</w:t>
            </w:r>
            <w:r>
              <w:rPr>
                <w:rFonts w:ascii="微软雅黑" w:hAnsi="微软雅黑" w:eastAsia="微软雅黑" w:cs="微软雅黑"/>
                <w:color w:val="333333"/>
                <w:spacing w:val="-6"/>
                <w:sz w:val="19"/>
                <w:szCs w:val="19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2A84DF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kern w:val="2"/>
                <w:sz w:val="19"/>
                <w:szCs w:val="19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CA4148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976A7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总结评价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第三阶段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课后拓学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9" name="图标 39"/>
                  <a:graphic>
                    <a:graphicData uri="http://schemas.openxmlformats.org/drawingml/2006/picture">
                      <pic:pic>
                        <pic:nvPicPr>
                          <pic:cNvPr id="39" name="message-2-FFFFF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04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0" name="图标 40"/>
                  <a:graphic>
                    <a:graphicData uri="http://schemas.openxmlformats.org/drawingml/2006/picture">
                      <pic:pic>
                        <pic:nvPicPr>
                          <pic:cNvPr id="40" name="chart-bar-1F386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授课实效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1" name="图标 41"/>
                  <a:graphic>
                    <a:graphicData uri="http://schemas.openxmlformats.org/drawingml/2006/picture">
                      <pic:pic>
                        <pic:nvPicPr>
                          <pic:cNvPr id="41" name="sparkles-1F386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特色亮点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2" name="图标 42"/>
                  <a:graphic>
                    <a:graphicData uri="http://schemas.openxmlformats.org/drawingml/2006/picture">
                      <pic:pic>
                        <pic:nvPicPr>
                          <pic:cNvPr id="42" name="tool-1F386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不足改进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</w:tbl>
    <w:p w14:paraId="73A07AF9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Relationship Id="rId36" Type="http://schemas.openxmlformats.org/officeDocument/2006/relationships/image" Target="media/p1icon_clipboard-check-1F3864.png"/><Relationship Id="rId37" Type="http://schemas.openxmlformats.org/officeDocument/2006/relationships/image" Target="media/p1icon_route-1F3864.png"/><Relationship Id="rId38" Type="http://schemas.openxmlformats.org/officeDocument/2006/relationships/image" Target="media/p1icon_presentation-FFFFFF.png"/><Relationship Id="rId39" Type="http://schemas.openxmlformats.org/officeDocument/2006/relationships/image" Target="media/p1icon_message-2-FFFFFF.png"/><Relationship Id="rId40" Type="http://schemas.openxmlformats.org/officeDocument/2006/relationships/image" Target="media/p1icon_chart-bar-1F3864.png"/><Relationship Id="rId41" Type="http://schemas.openxmlformats.org/officeDocument/2006/relationships/image" Target="media/p1icon_sparkles-1F3864.png"/><Relationship Id="rId42" Type="http://schemas.openxmlformats.org/officeDocument/2006/relationships/image" Target="media/p1icon_tool-1F386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