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>
      <w:tblPr>
        <w:tblW w:w="11114" w:type="dxa"/>
        <w:jc w:val="center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left w:w="60" w:type="dxa"/>
          <w:right w:w="60" w:type="dxa"/>
        </w:tblCellMar>
      </w:tblPr>
      <w:tblGrid>
        <w:gridCol w:w="11114"/>
      </w:tblGrid>
      <w:tr>
        <w:trPr>
          <w:jc w:val="center"/>
        </w:trPr>
        <w:tc>
          <w:tcPr>
            <w:tcW w:w="11114" w:type="dxa"/>
            <w:tcBorders>
              <w:top w:val="nil" w:sz="0" w:space="0" w:color="auto"/>
              <w:left w:val="nil" w:sz="0" w:space="0" w:color="auto"/>
              <w:bottom w:val="single" w:sz="4" w:space="0" w:color="D2D2D7"/>
              <w:right w:val="nil" w:sz="0" w:space="0" w:color="auto"/>
            </w:tcBorders>
            <w:vAlign w:val="bottom"/>
          </w:tcPr>
          <w:p>
            <w:pPr>
              <w:snapToGrid w:val="0"/>
              <w:spacing w:before="0" w:after="6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71E3"/>
                <w:spacing w:val="10"/>
                <w:sz w:val="20"/>
                <w:szCs w:val="20"/>
              </w:rPr>
              <w:t xml:space="preserve">机械类专业核心基础课 · 理实一体化教学设计</w:t>
            </w:r>
          </w:p>
          <w:p>
            <w:pPr>
              <w:snapToGrid w:val="0"/>
              <w:spacing w:before="0" w:after="4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z w:val="56"/>
                <w:szCs w:val="56"/>
              </w:rPr>
              <w:t xml:space="preserve">《机械制图》教学设计</w:t>
            </w:r>
          </w:p>
          <w:p>
            <w:pPr>
              <w:snapToGrid w:val="0"/>
              <w:spacing w:before="0" w:after="24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6E6E73"/>
                <w:sz w:val="26"/>
                <w:szCs w:val="26"/>
              </w:rPr>
              <w:t xml:space="preserve">第二章　正投影作图基础</w:t>
            </w:r>
          </w:p>
        </w:tc>
      </w:tr>
    </w:tbl>
    <w:p>
      <w:pPr>
        <w:snapToGrid w:val="0"/>
        <w:spacing w:before="0" w:after="0" w:line="240" w:lineRule="auto"/>
        <w:ind w:firstLine="0"/>
        <w:jc w:val="left"/>
      </w:pPr>
      <w:r>
        <w:rPr>
          <w:rFonts w:ascii="微软雅黑" w:hAnsi="微软雅黑" w:eastAsia="微软雅黑" w:cs="微软雅黑"/>
          <w:color w:val="424245"/>
          <w:sz w:val="8"/>
          <w:szCs w:val="8"/>
        </w:rPr>
        <w:t xml:space="preserve"/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0" w:hRule="atLeast"/>
          <w:jc w:val="center"/>
        </w:trPr>
        <w:tc>
          <w:tcPr>
            <w:tcW w:w="11114" w:type="dxa"/>
            <w:gridSpan w:val="8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left w:w="60" w:type="dxa"/>
            </w:tcMar>
            <w:vAlign w:val="bottom"/>
          </w:tcPr>
          <w:p>
            <w:pPr>
              <w:snapToGrid w:val="0"/>
              <w:spacing w:before="0" w:after="10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71E3"/>
                <w:sz w:val="22"/>
                <w:szCs w:val="22"/>
              </w:rPr>
              <w:t xml:space="preserve">01</w:t>
            </w:r>
            <w:r>
              <w:rPr>
                <w:rFonts w:ascii="微软雅黑" w:hAnsi="微软雅黑" w:eastAsia="微软雅黑" w:cs="微软雅黑"/>
                <w:b/>
                <w:bCs/>
                <w:color w:val="1D1D1F"/>
                <w:sz w:val="30"/>
                <w:szCs w:val="30"/>
              </w:rPr>
              <w:t xml:space="preserve">　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tcBorders>
              <w:top w:val="nil" w:sz="0" w:space="0" w:color="auto"/>
              <w:left w:val="nil" w:sz="0" w:space="0" w:color="auto"/>
              <w:bottom w:val="single" w:sz="12" w:space="0" w:color="FFFFFF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left="100" w:firstLine="0"/>
              <w:jc w:val="left"/>
            </w:pPr>
            <w:r>
              <w:rPr>
                <w:position w:val="-4"/>
              </w:rPr>
              <w:drawing>
                <wp:inline distT="0" distB="0" distL="0" distR="0">
                  <wp:extent cx="152400" cy="152400"/>
                  <wp:docPr id="24" name="图标 24"/>
                  <a:graphic>
                    <a:graphicData uri="http://schemas.openxmlformats.org/drawingml/2006/picture">
                      <pic:pic>
                        <pic:nvPicPr>
                          <pic:cNvPr id="24" name="books-86868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color w:val="6E6E73"/>
                <w:sz w:val="20"/>
                <w:szCs w:val="20"/>
              </w:rPr>
              <w:t xml:space="preserve">  模块名称</w:t>
            </w:r>
          </w:p>
        </w:tc>
        <w:tc>
          <w:tcPr>
            <w:tcW w:w="4374" w:type="dxa"/>
            <w:gridSpan w:val="3"/>
            <w:tcBorders>
              <w:top w:val="nil" w:sz="0" w:space="0" w:color="auto"/>
              <w:left w:val="nil" w:sz="0" w:space="0" w:color="auto"/>
              <w:bottom w:val="single" w:sz="12" w:space="0" w:color="FFFFFF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1D1D1F"/>
                <w:sz w:val="22"/>
                <w:szCs w:val="22"/>
              </w:rPr>
              <w:t xml:space="preserve">第二章　正投影作图基础</w:t>
            </w:r>
          </w:p>
        </w:tc>
        <w:tc xmlns:a="http://schemas.openxmlformats.org/drawingml/2006/main" xmlns:pic="http://schemas.openxmlformats.org/drawingml/2006/picture">
          <w:tcPr>
            <w:tcW w:w="1635" w:type="dxa"/>
            <w:gridSpan w:val="2"/>
            <w:tcBorders>
              <w:top w:val="nil" w:sz="0" w:space="0" w:color="auto"/>
              <w:left w:val="nil" w:sz="0" w:space="0" w:color="auto"/>
              <w:bottom w:val="single" w:sz="12" w:space="0" w:color="FFFFFF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left="100" w:firstLine="0"/>
              <w:jc w:val="left"/>
            </w:pPr>
            <w:r>
              <w:rPr>
                <w:position w:val="-4"/>
              </w:rPr>
              <w:drawing>
                <wp:inline distT="0" distB="0" distL="0" distR="0">
                  <wp:extent cx="152400" cy="152400"/>
                  <wp:docPr id="25" name="图标 25"/>
                  <a:graphic>
                    <a:graphicData uri="http://schemas.openxmlformats.org/drawingml/2006/picture">
                      <pic:pic>
                        <pic:nvPicPr>
                          <pic:cNvPr id="25" name="calendar-86868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color w:val="6E6E73"/>
                <w:sz w:val="20"/>
                <w:szCs w:val="20"/>
              </w:rPr>
              <w:t xml:space="preserve">  授课时间</w:t>
            </w:r>
          </w:p>
        </w:tc>
        <w:tc>
          <w:tcPr>
            <w:tcW w:w="3599" w:type="dxa"/>
            <w:gridSpan w:val="2"/>
            <w:tcBorders>
              <w:top w:val="nil" w:sz="0" w:space="0" w:color="auto"/>
              <w:left w:val="nil" w:sz="0" w:space="0" w:color="auto"/>
              <w:bottom w:val="single" w:sz="12" w:space="0" w:color="FFFFFF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1D1D1F"/>
                <w:sz w:val="22"/>
                <w:szCs w:val="22"/>
              </w:rPr>
              <w:t xml:space="preserve">2026-2027 学年第二学期</w:t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tcBorders>
              <w:top w:val="nil" w:sz="0" w:space="0" w:color="auto"/>
              <w:left w:val="nil" w:sz="0" w:space="0" w:color="auto"/>
              <w:bottom w:val="single" w:sz="12" w:space="0" w:color="FFFFFF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left="100" w:firstLine="0"/>
              <w:jc w:val="left"/>
            </w:pPr>
            <w:r>
              <w:rPr>
                <w:position w:val="-4"/>
              </w:rPr>
              <w:drawing>
                <wp:inline distT="0" distB="0" distL="0" distR="0">
                  <wp:extent cx="152400" cy="152400"/>
                  <wp:docPr id="26" name="图标 26"/>
                  <a:graphic>
                    <a:graphicData uri="http://schemas.openxmlformats.org/drawingml/2006/picture">
                      <pic:pic>
                        <pic:nvPicPr>
                          <pic:cNvPr id="26" name="list-details-86868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color w:val="6E6E73"/>
                <w:sz w:val="20"/>
                <w:szCs w:val="20"/>
              </w:rPr>
              <w:t xml:space="preserve">  任务名称</w:t>
            </w:r>
          </w:p>
        </w:tc>
        <w:tc>
          <w:tcPr>
            <w:tcW w:w="4374" w:type="dxa"/>
            <w:gridSpan w:val="3"/>
            <w:tcBorders>
              <w:top w:val="nil" w:sz="0" w:space="0" w:color="auto"/>
              <w:left w:val="nil" w:sz="0" w:space="0" w:color="auto"/>
              <w:bottom w:val="single" w:sz="12" w:space="0" w:color="FFFFFF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4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1D1D1F"/>
                <w:sz w:val="22"/>
                <w:szCs w:val="22"/>
              </w:rPr>
              <w:t xml:space="preserve">第1节　投影法概述</w:t>
            </w:r>
          </w:p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1D1D1F"/>
                <w:sz w:val="22"/>
                <w:szCs w:val="22"/>
              </w:rPr>
              <w:t xml:space="preserve">第2节　三视图的形成及其对应关系</w:t>
            </w:r>
          </w:p>
        </w:tc>
        <w:tc xmlns:a="http://schemas.openxmlformats.org/drawingml/2006/main" xmlns:pic="http://schemas.openxmlformats.org/drawingml/2006/picture">
          <w:tcPr>
            <w:tcW w:w="1635" w:type="dxa"/>
            <w:gridSpan w:val="2"/>
            <w:tcBorders>
              <w:top w:val="nil" w:sz="0" w:space="0" w:color="auto"/>
              <w:left w:val="nil" w:sz="0" w:space="0" w:color="auto"/>
              <w:bottom w:val="single" w:sz="12" w:space="0" w:color="FFFFFF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left="100" w:firstLine="0"/>
              <w:jc w:val="left"/>
            </w:pPr>
            <w:r>
              <w:rPr>
                <w:position w:val="-4"/>
              </w:rPr>
              <w:drawing>
                <wp:inline distT="0" distB="0" distL="0" distR="0">
                  <wp:extent cx="152400" cy="152400"/>
                  <wp:docPr id="27" name="图标 27"/>
                  <a:graphic>
                    <a:graphicData uri="http://schemas.openxmlformats.org/drawingml/2006/picture">
                      <pic:pic>
                        <pic:nvPicPr>
                          <pic:cNvPr id="27" name="map-pin-86868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color w:val="6E6E73"/>
                <w:sz w:val="20"/>
                <w:szCs w:val="20"/>
              </w:rPr>
              <w:t xml:space="preserve">  授课地点</w:t>
            </w:r>
          </w:p>
        </w:tc>
        <w:tc>
          <w:tcPr>
            <w:tcW w:w="3599" w:type="dxa"/>
            <w:gridSpan w:val="2"/>
            <w:tcBorders>
              <w:top w:val="nil" w:sz="0" w:space="0" w:color="auto"/>
              <w:left w:val="nil" w:sz="0" w:space="0" w:color="auto"/>
              <w:bottom w:val="single" w:sz="12" w:space="0" w:color="FFFFFF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1D1D1F"/>
                <w:sz w:val="22"/>
                <w:szCs w:val="22"/>
              </w:rPr>
              <w:t xml:space="preserve"/>
            </w: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tcBorders>
              <w:top w:val="nil" w:sz="0" w:space="0" w:color="auto"/>
              <w:left w:val="nil" w:sz="0" w:space="0" w:color="auto"/>
              <w:bottom w:val="single" w:sz="12" w:space="0" w:color="FFFFFF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left="100" w:firstLine="0"/>
              <w:jc w:val="left"/>
            </w:pPr>
            <w:r>
              <w:rPr>
                <w:position w:val="-4"/>
              </w:rPr>
              <w:drawing>
                <wp:inline distT="0" distB="0" distL="0" distR="0">
                  <wp:extent cx="152400" cy="152400"/>
                  <wp:docPr id="28" name="图标 28"/>
                  <a:graphic>
                    <a:graphicData uri="http://schemas.openxmlformats.org/drawingml/2006/picture">
                      <pic:pic>
                        <pic:nvPicPr>
                          <pic:cNvPr id="28" name="clock-86868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color w:val="6E6E73"/>
                <w:sz w:val="20"/>
                <w:szCs w:val="20"/>
              </w:rPr>
              <w:t xml:space="preserve">  授课时数</w:t>
            </w:r>
          </w:p>
        </w:tc>
        <w:tc>
          <w:tcPr>
            <w:tcW w:w="4374" w:type="dxa"/>
            <w:gridSpan w:val="3"/>
            <w:tcBorders>
              <w:top w:val="nil" w:sz="0" w:space="0" w:color="auto"/>
              <w:left w:val="nil" w:sz="0" w:space="0" w:color="auto"/>
              <w:bottom w:val="single" w:sz="12" w:space="0" w:color="FFFFFF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z w:val="26"/>
                <w:szCs w:val="26"/>
              </w:rPr>
              <w:t xml:space="preserve">2</w:t>
            </w:r>
            <w:r>
              <w:rPr>
                <w:rFonts w:ascii="微软雅黑" w:hAnsi="微软雅黑" w:eastAsia="微软雅黑" w:cs="微软雅黑"/>
                <w:color w:val="1D1D1F"/>
                <w:sz w:val="22"/>
                <w:szCs w:val="22"/>
              </w:rPr>
              <w:t xml:space="preserve"> 学时</w:t>
            </w:r>
          </w:p>
        </w:tc>
        <w:tc xmlns:a="http://schemas.openxmlformats.org/drawingml/2006/main" xmlns:pic="http://schemas.openxmlformats.org/drawingml/2006/picture">
          <w:tcPr>
            <w:tcW w:w="1635" w:type="dxa"/>
            <w:gridSpan w:val="2"/>
            <w:tcBorders>
              <w:top w:val="nil" w:sz="0" w:space="0" w:color="auto"/>
              <w:left w:val="nil" w:sz="0" w:space="0" w:color="auto"/>
              <w:bottom w:val="single" w:sz="12" w:space="0" w:color="FFFFFF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left="100" w:firstLine="0"/>
              <w:jc w:val="left"/>
            </w:pPr>
            <w:r>
              <w:rPr>
                <w:position w:val="-4"/>
              </w:rPr>
              <w:drawing>
                <wp:inline distT="0" distB="0" distL="0" distR="0">
                  <wp:extent cx="152400" cy="152400"/>
                  <wp:docPr id="29" name="图标 29"/>
                  <a:graphic>
                    <a:graphicData uri="http://schemas.openxmlformats.org/drawingml/2006/picture">
                      <pic:pic>
                        <pic:nvPicPr>
                          <pic:cNvPr id="29" name="tools-86868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color w:val="6E6E73"/>
                <w:sz w:val="20"/>
                <w:szCs w:val="20"/>
              </w:rPr>
              <w:t xml:space="preserve">  授课类型</w:t>
            </w:r>
          </w:p>
        </w:tc>
        <w:tc>
          <w:tcPr>
            <w:tcW w:w="3599" w:type="dxa"/>
            <w:gridSpan w:val="2"/>
            <w:tcBorders>
              <w:top w:val="nil" w:sz="0" w:space="0" w:color="auto"/>
              <w:left w:val="nil" w:sz="0" w:space="0" w:color="auto"/>
              <w:bottom w:val="single" w:sz="12" w:space="0" w:color="FFFFFF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71E3"/>
                <w:sz w:val="20"/>
                <w:szCs w:val="20"/>
                <w:shd w:val="clear" w:color="auto" w:fill="E8F1FC"/>
              </w:rPr>
              <w:t xml:space="preserve"> 理实一体 </w:t>
            </w:r>
          </w:p>
        </w:tc>
      </w:tr>
      <w:tr w14:paraId="3FB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left="100" w:firstLine="0"/>
              <w:jc w:val="left"/>
            </w:pPr>
            <w:r>
              <w:rPr>
                <w:position w:val="-4"/>
              </w:rPr>
              <w:drawing>
                <wp:inline distT="0" distB="0" distL="0" distR="0">
                  <wp:extent cx="152400" cy="152400"/>
                  <wp:docPr id="30" name="图标 30"/>
                  <a:graphic>
                    <a:graphicData uri="http://schemas.openxmlformats.org/drawingml/2006/picture">
                      <pic:pic>
                        <pic:nvPicPr>
                          <pic:cNvPr id="30" name="users-86868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color w:val="6E6E73"/>
                <w:sz w:val="20"/>
                <w:szCs w:val="20"/>
              </w:rPr>
              <w:t xml:space="preserve">  授课班级</w:t>
            </w:r>
          </w:p>
        </w:tc>
        <w:tc>
          <w:tcPr>
            <w:tcW w:w="9608" w:type="dxa"/>
            <w:gridSpan w:val="7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shd w:val="clear" w:color="auto" w:fill="F5F5F7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1D1D1F"/>
                <w:sz w:val="22"/>
                <w:szCs w:val="22"/>
              </w:rPr>
              <w:t xml:space="preserve"/>
            </w:r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0" w:hRule="atLeast"/>
          <w:jc w:val="center"/>
        </w:trPr>
        <w:tc>
          <w:tcPr>
            <w:tcW w:w="11114" w:type="dxa"/>
            <w:gridSpan w:val="8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left w:w="60" w:type="dxa"/>
            </w:tcMar>
            <w:vAlign w:val="bottom"/>
          </w:tcPr>
          <w:p>
            <w:pPr>
              <w:snapToGrid w:val="0"/>
              <w:spacing w:before="200" w:after="10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0071E3"/>
                <w:sz w:val="22"/>
                <w:szCs w:val="22"/>
              </w:rPr>
              <w:t xml:space="preserve">02</w:t>
            </w:r>
            <w:r>
              <w:rPr>
                <w:rFonts w:ascii="微软雅黑" w:hAnsi="微软雅黑" w:eastAsia="微软雅黑" w:cs="微软雅黑"/>
                <w:b/>
                <w:bCs/>
                <w:color w:val="1D1D1F"/>
                <w:sz w:val="30"/>
                <w:szCs w:val="30"/>
              </w:rPr>
              <w:t xml:space="preserve">　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8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vMerge w:val="restart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vAlign w:val="top"/>
          </w:tcPr>
          <w:p>
            <w:pPr>
              <w:snapToGrid w:val="0"/>
              <w:spacing w:before="160" w:after="80" w:line="240" w:lineRule="auto"/>
              <w:ind w:left="60" w:firstLine="0"/>
              <w:jc w:val="left"/>
            </w:pPr>
            <w:r>
              <w:drawing>
                <wp:inline distT="0" distB="0" distL="0" distR="0">
                  <wp:extent cx="254000" cy="254000"/>
                  <wp:docPr id="31" name="图标 31"/>
                  <a:graphic>
                    <a:graphicData uri="http://schemas.openxmlformats.org/drawingml/2006/picture">
                      <pic:pic>
                        <pic:nvPicPr>
                          <pic:cNvPr id="31" name="file-analytics-0071E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" cy="25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240" w:lineRule="auto"/>
              <w:ind w:left="60"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D1D1F"/>
                <w:sz w:val="24"/>
                <w:szCs w:val="24"/>
              </w:rPr>
              <w:t xml:space="preserve">内容分析</w:t>
            </w:r>
          </w:p>
        </w:tc>
        <w:tc xmlns:a="http://schemas.openxmlformats.org/drawingml/2006/main" xmlns:pic="http://schemas.openxmlformats.org/drawingml/2006/picture">
          <w:tcPr>
            <w:tcW w:w="9608" w:type="dxa"/>
            <w:gridSpan w:val="7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left w:w="0" w:type="dxa"/>
              <w:right w:w="0" w:type="dxa"/>
            </w:tcMar>
            <w:vAlign w:val="top"/>
          </w:tcPr>
          <w:tbl>
            <w:tblPr>
              <w:tblW w:w="9528" w:type="dxa"/>
              <w:jc w:val="center"/>
              <w:tblCellSpacing w:w="70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</w:tblPr>
            <w:tblGrid>
              <w:gridCol w:w="4764"/>
              <w:gridCol w:w="4764"/>
            </w:tblGrid>
            <w:tr>
              <w:trPr>
                <w:tblCellSpacing w:w="70" w:type="dxa"/>
              </w:trPr>
              <w:tc>
                <w:tcPr>
                  <w:tcW w:w="4764" w:type="dxa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5F5F7"/>
                  <w:tcMar>
                    <w:top w:w="200" w:type="dxa"/>
                    <w:left w:w="220" w:type="dxa"/>
                    <w:bottom w:w="220" w:type="dxa"/>
                    <w:right w:w="220" w:type="dxa"/>
                  </w:tcMar>
                  <w:vAlign w:val="top"/>
                </w:tcPr>
                <w:p>
                  <w:pPr>
                    <w:keepNext/>
                    <w:snapToGrid w:val="0"/>
                    <w:spacing w:before="0" w:after="10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77800" cy="177800"/>
                        <wp:docPr id="32" name="图标 32"/>
                        <a:graphic>
                          <a:graphicData uri="http://schemas.openxmlformats.org/drawingml/2006/picture">
                            <pic:pic>
                              <pic:nvPicPr>
                                <pic:cNvPr id="32" name="target-0071E3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8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3"/>
                      <w:szCs w:val="23"/>
                    </w:rPr>
                    <w:t xml:space="preserve">  课程定位</w:t>
                  </w:r>
                </w:p>
                <w:p>
                  <w:pPr>
                    <w:snapToGrid w:val="0"/>
                    <w:spacing w:before="0" w:after="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从岗课赛证角度，机械制图是机械类专业核心基础课，机械加工、设备装配、产品测绘岗位均要求从业人员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0"/>
                      <w:szCs w:val="20"/>
                    </w:rPr>
                    <w:t xml:space="preserve">读懂三视图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、能够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0"/>
                      <w:szCs w:val="20"/>
                    </w:rPr>
                    <w:t xml:space="preserve">按照投影规律绘制零件视图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。</w:t>
                  </w:r>
                </w:p>
              </w:tc>
              <w:tc>
                <w:tcPr>
                  <w:tcW w:w="4764" w:type="dxa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5F5F7"/>
                  <w:tcMar>
                    <w:top w:w="200" w:type="dxa"/>
                    <w:left w:w="220" w:type="dxa"/>
                    <w:bottom w:w="220" w:type="dxa"/>
                    <w:right w:w="220" w:type="dxa"/>
                  </w:tcMar>
                  <w:vAlign w:val="top"/>
                </w:tcPr>
                <w:p>
                  <w:pPr>
                    <w:keepNext/>
                    <w:snapToGrid w:val="0"/>
                    <w:spacing w:before="0" w:after="10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77800" cy="177800"/>
                        <wp:docPr id="33" name="图标 33"/>
                        <a:graphic>
                          <a:graphicData uri="http://schemas.openxmlformats.org/drawingml/2006/picture">
                            <pic:pic>
                              <pic:nvPicPr>
                                <pic:cNvPr id="33" name="certificate-0071E3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8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3"/>
                      <w:szCs w:val="23"/>
                    </w:rPr>
                    <w:t xml:space="preserve">  对接标准</w:t>
                  </w:r>
                </w:p>
                <w:p>
                  <w:pPr>
                    <w:snapToGrid w:val="0"/>
                    <w:spacing w:before="0" w:after="6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E6E73"/>
                      <w:sz w:val="20"/>
                      <w:szCs w:val="20"/>
                    </w:rPr>
                    <w:t xml:space="preserve">教学对接：</w:t>
                  </w:r>
                </w:p>
                <w:p>
                  <w:pPr>
                    <w:snapToGrid w:val="0"/>
                    <w:spacing w:before="0" w:after="4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0"/>
                      <w:szCs w:val="20"/>
                    </w:rPr>
                    <w:t xml:space="preserve">•  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机械行业制图国家标准</w:t>
                  </w:r>
                </w:p>
                <w:p>
                  <w:pPr>
                    <w:snapToGrid w:val="0"/>
                    <w:spacing w:before="0" w:after="4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0"/>
                      <w:szCs w:val="20"/>
                    </w:rPr>
                    <w:t xml:space="preserve">•  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1+X 机械制图职业技能等级证书考核要点</w:t>
                  </w:r>
                </w:p>
                <w:p>
                  <w:pPr>
                    <w:snapToGrid w:val="0"/>
                    <w:spacing w:before="0" w:after="4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0"/>
                      <w:szCs w:val="20"/>
                    </w:rPr>
                    <w:t xml:space="preserve">•  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职业院校技能大赛零部件测绘与 CAD 赛项基础要求</w:t>
                  </w:r>
                </w:p>
              </w:tc>
            </w:tr>
            <w:tr>
              <w:trPr>
                <w:tblCellSpacing w:w="70" w:type="dxa"/>
              </w:trPr>
              <w:tc>
                <w:tcPr>
                  <w:tcW w:w="4764" w:type="dxa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5F5F7"/>
                  <w:tcMar>
                    <w:top w:w="200" w:type="dxa"/>
                    <w:left w:w="220" w:type="dxa"/>
                    <w:bottom w:w="220" w:type="dxa"/>
                    <w:right w:w="220" w:type="dxa"/>
                  </w:tcMar>
                  <w:vAlign w:val="top"/>
                </w:tcPr>
                <w:p>
                  <w:pPr>
                    <w:keepNext/>
                    <w:snapToGrid w:val="0"/>
                    <w:spacing w:before="0" w:after="10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77800" cy="177800"/>
                        <wp:docPr id="34" name="图标 34"/>
                        <a:graphic>
                          <a:graphicData uri="http://schemas.openxmlformats.org/drawingml/2006/picture">
                            <pic:pic>
                              <pic:nvPicPr>
                                <pic:cNvPr id="34" name="book-2-0071E3.pn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8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3"/>
                      <w:szCs w:val="23"/>
                    </w:rPr>
                    <w:t xml:space="preserve">  学习内容</w:t>
                  </w:r>
                </w:p>
                <w:p>
                  <w:pPr>
                    <w:snapToGrid w:val="0"/>
                    <w:spacing w:before="0" w:after="6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E6E73"/>
                      <w:sz w:val="20"/>
                      <w:szCs w:val="20"/>
                    </w:rPr>
                    <w:t xml:space="preserve">本次课学习内容：</w:t>
                  </w:r>
                </w:p>
                <w:p>
                  <w:pPr>
                    <w:snapToGrid w:val="0"/>
                    <w:spacing w:before="0" w:after="4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0"/>
                      <w:szCs w:val="20"/>
                    </w:rPr>
                    <w:t xml:space="preserve">1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　投影法分类、正投影基本特性；</w:t>
                  </w:r>
                </w:p>
                <w:p>
                  <w:pPr>
                    <w:snapToGrid w:val="0"/>
                    <w:spacing w:before="0" w:after="4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0"/>
                      <w:szCs w:val="20"/>
                    </w:rPr>
                    <w:t xml:space="preserve">2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　三投影面体系建立、三视图形成过程；</w:t>
                  </w:r>
                </w:p>
                <w:p>
                  <w:pPr>
                    <w:snapToGrid w:val="0"/>
                    <w:spacing w:before="0" w:after="10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0"/>
                      <w:szCs w:val="20"/>
                    </w:rPr>
                    <w:t xml:space="preserve">3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　三视图投影对应关系：</w:t>
                  </w:r>
                </w:p>
                <w:p>
                  <w:pPr>
                    <w:snapToGrid w:val="0"/>
                    <w:spacing w:before="0" w:after="0" w:line="240" w:lineRule="auto"/>
                    <w:ind w:left="260"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0"/>
                      <w:szCs w:val="20"/>
                      <w:shd w:val="clear" w:color="auto" w:fill="E8F1FC"/>
                    </w:rPr>
                    <w:t xml:space="preserve"> 长对正 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　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0"/>
                      <w:szCs w:val="20"/>
                      <w:shd w:val="clear" w:color="auto" w:fill="E8F1FC"/>
                    </w:rPr>
                    <w:t xml:space="preserve"> 高平齐 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　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0"/>
                      <w:szCs w:val="20"/>
                      <w:shd w:val="clear" w:color="auto" w:fill="E8F1FC"/>
                    </w:rPr>
                    <w:t xml:space="preserve"> 宽相等 </w:t>
                  </w:r>
                </w:p>
              </w:tc>
              <w:tc>
                <w:tcPr>
                  <w:tcW w:w="4764" w:type="dxa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5F5F7"/>
                  <w:tcMar>
                    <w:top w:w="200" w:type="dxa"/>
                    <w:left w:w="220" w:type="dxa"/>
                    <w:bottom w:w="220" w:type="dxa"/>
                    <w:right w:w="220" w:type="dxa"/>
                  </w:tcMar>
                  <w:vAlign w:val="top"/>
                </w:tcPr>
                <w:p>
                  <w:pPr>
                    <w:keepNext/>
                    <w:snapToGrid w:val="0"/>
                    <w:spacing w:before="0" w:after="10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77800" cy="177800"/>
                        <wp:docPr id="35" name="图标 35"/>
                        <a:graphic>
                          <a:graphicData uri="http://schemas.openxmlformats.org/drawingml/2006/picture">
                            <pic:pic>
                              <pic:nvPicPr>
                                <pic:cNvPr id="35" name="cube-3d-sphere-0071E3.pn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8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3"/>
                      <w:szCs w:val="23"/>
                    </w:rPr>
                    <w:t xml:space="preserve">  数字拓展</w:t>
                  </w:r>
                </w:p>
                <w:p>
                  <w:pPr>
                    <w:snapToGrid w:val="0"/>
                    <w:spacing w:before="0" w:after="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引入现代三维建模软件（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0071E3"/>
                      <w:sz w:val="20"/>
                      <w:szCs w:val="20"/>
                    </w:rPr>
                    <w:t xml:space="preserve">中望CAD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）三维模型转二维视图案例，对比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0"/>
                      <w:szCs w:val="20"/>
                    </w:rPr>
                    <w:t xml:space="preserve">传统手绘投影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与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D1D1F"/>
                      <w:sz w:val="20"/>
                      <w:szCs w:val="20"/>
                    </w:rPr>
                    <w:t xml:space="preserve">数字化投影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表达。</w:t>
                  </w:r>
                </w:p>
              </w:tc>
            </w:tr>
            <w:tr>
              <w:trPr>
                <w:tblCellSpacing w:w="70" w:type="dxa"/>
              </w:trPr>
              <w:tc>
                <w:tcPr>
                  <w:tcW w:w="9528" w:type="dxa"/>
                  <w:gridSpan w:val="2"/>
                  <w:tcBorders>
                    <w:top w:val="nil" w:sz="0" w:space="0" w:color="auto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FF2F3"/>
                  <w:tcMar>
                    <w:top w:w="200" w:type="dxa"/>
                    <w:left w:w="220" w:type="dxa"/>
                    <w:bottom w:w="220" w:type="dxa"/>
                    <w:right w:w="220" w:type="dxa"/>
                  </w:tcMar>
                  <w:vAlign w:val="center"/>
                </w:tcPr>
                <w:p>
                  <w:pPr>
                    <w:snapToGrid w:val="0"/>
                    <w:spacing w:before="0" w:after="10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77800" cy="177800"/>
                        <wp:docPr id="36" name="图标 36"/>
                        <a:graphic>
                          <a:graphicData uri="http://schemas.openxmlformats.org/drawingml/2006/picture">
                            <pic:pic>
                              <pic:nvPicPr>
                                <pic:cNvPr id="36" name="flag-3-D70015.pn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8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D70015"/>
                      <w:sz w:val="23"/>
                      <w:szCs w:val="23"/>
                    </w:rPr>
                    <w:t xml:space="preserve">  课程思政</w:t>
                  </w:r>
                </w:p>
                <w:p>
                  <w:pPr>
                    <w:snapToGrid w:val="0"/>
                    <w:spacing w:before="0" w:after="0" w:line="330" w:lineRule="auto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结合大国工匠严谨细致的绘图识图案例，培养严谨规范的工程思维，树立工程质量意识，体会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D70015"/>
                      <w:sz w:val="20"/>
                      <w:szCs w:val="20"/>
                    </w:rPr>
                    <w:t xml:space="preserve">图纸是工程语言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，图纸的一丝误差会造成产品报废，树立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D70015"/>
                      <w:sz w:val="20"/>
                      <w:szCs w:val="20"/>
                    </w:rPr>
                    <w:t xml:space="preserve">工匠精神</w:t>
                  </w:r>
                  <w:r>
                    <w:rPr>
                      <w:rFonts w:ascii="微软雅黑" w:hAnsi="微软雅黑" w:eastAsia="微软雅黑" w:cs="微软雅黑"/>
                      <w:color w:val="424245"/>
                      <w:sz w:val="20"/>
                      <w:szCs w:val="20"/>
                    </w:rPr>
                    <w:t xml:space="preserve">。</w:t>
                  </w:r>
                </w:p>
              </w:tc>
            </w:tr>
          </w:tbl>
          <w:p>
            <w:pPr>
              <w:snapToGrid w:val="0"/>
              <w:spacing w:before="0" w:after="0" w:line="240" w:lineRule="auto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424245"/>
                <w:sz w:val="6"/>
                <w:szCs w:val="6"/>
              </w:rPr>
              <w:t xml:space="preserve"/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restart"/>
            <w:shd w:val="clear" w:color="auto" w:fill="C6D9F1"/>
            <w:noWrap w:val="0"/>
            <w:vAlign w:val="center"/>
          </w:tcPr>
          <w:p w14:paraId="7C5C46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学情分析</w:t>
            </w: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7569F089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知识和技能基础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top"/>
          </w:tcPr>
          <w:p w14:paraId="3FE86E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学生刚进入高职，已经掌握简单几何图形绘制，没有工程投影知识储备，对三维形体转化二维图纸没有概念；会简单使用手机、电脑，能够观看线上微课资源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7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1DD97438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认知和实践能力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7964A2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空间想象能力参差不齐，部分学生三维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noBreakHyphen/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二维转换思维薄弱；动手绘图有基础，但不熟悉工程制图规范；喜欢直观实物模型、动画演示，反感纯理论文字讲解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3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3479D13D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学习特点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3C78D4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高职学生具象思维优于抽象思维，乐于动手实操，讨厌枯燥理论灌输；小组协作意愿较强，适合任务驱动、实物演示的课堂模式。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3" w:hRule="atLeast"/>
          <w:jc w:val="center"/>
        </w:trPr>
        <w:tc>
          <w:tcPr>
            <w:tcW w:w="1506" w:type="dxa"/>
            <w:vMerge w:val="restart"/>
            <w:shd w:val="clear" w:color="auto" w:fill="C6D9F1"/>
            <w:noWrap w:val="0"/>
            <w:vAlign w:val="center"/>
          </w:tcPr>
          <w:p w14:paraId="4498D7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教学目标</w:t>
            </w: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512AD3E9">
            <w:pPr>
              <w:pStyle w:val="4"/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知识目标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57F6CC59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了解投影法分类，中心投影、平行投影的区别；</w:t>
            </w:r>
          </w:p>
          <w:p w14:paraId="1A8779E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掌握正投影的基本特性；</w:t>
            </w:r>
          </w:p>
          <w:p w14:paraId="63033B2A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熟识三投影面体系构成，理解三视图形成原理，牢记三视图 “长对正、高平齐、宽相等” 投影规律。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 xml:space="preserve">               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1" w:hRule="atLeast"/>
          <w:jc w:val="center"/>
        </w:trPr>
        <w:tc>
          <w:tcPr>
            <w:tcW w:w="1506" w:type="dxa"/>
            <w:vMerge w:val="continue"/>
            <w:shd w:val="clear" w:color="auto" w:fill="C6D9F1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68656E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能力目标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center"/>
          </w:tcPr>
          <w:p w14:paraId="2DE3837D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能够识别不同投影方法产生的图样效果；</w:t>
            </w:r>
          </w:p>
          <w:p w14:paraId="351BA6BE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学会根据简单立体模型，对照投影规律读懂三视图；</w:t>
            </w:r>
          </w:p>
          <w:p w14:paraId="3441FEB6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完成简单方块模型三视图草图绘制，做到符合三等投影关系。</w:t>
            </w:r>
          </w:p>
          <w:p w14:paraId="728336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 xml:space="preserve">               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06" w:type="dxa"/>
            <w:vMerge w:val="continue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bottom w:val="single" w:color="auto" w:sz="4" w:space="0"/>
            </w:tcBorders>
            <w:noWrap w:val="0"/>
            <w:vAlign w:val="center"/>
          </w:tcPr>
          <w:p w14:paraId="20E7B55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素质目标</w:t>
            </w:r>
          </w:p>
        </w:tc>
        <w:tc>
          <w:tcPr>
            <w:tcW w:w="7179" w:type="dxa"/>
            <w:gridSpan w:val="6"/>
            <w:tcBorders>
              <w:bottom w:val="single" w:color="auto" w:sz="4" w:space="0"/>
            </w:tcBorders>
            <w:noWrap w:val="0"/>
            <w:vAlign w:val="top"/>
          </w:tcPr>
          <w:p w14:paraId="0CF046F9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1.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养成严谨规范的工程绘图习惯，树立图纸就是工程语言的职业意识；</w:t>
            </w:r>
          </w:p>
          <w:p w14:paraId="5E4467CD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2.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 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培育工匠精神，做事细致认真，培养精益求精的职业素养；</w:t>
            </w:r>
          </w:p>
          <w:p w14:paraId="1F372BA5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  <w:lang w:val="en-US" w:eastAsia="zh-CN"/>
              </w:rPr>
              <w:t>3.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小组协作练习中学会沟通互助，落实劳动教育，体会工程技术人员严谨求实工作作风。</w:t>
            </w:r>
          </w:p>
          <w:p w14:paraId="573A272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4A16233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教学重点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3D34891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正投影的基本特性；</w:t>
            </w:r>
          </w:p>
          <w:p w14:paraId="0C375996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三视图的形成；</w:t>
            </w:r>
          </w:p>
          <w:p w14:paraId="54016A13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三视图 “长对正、高平齐、宽相等” 三等投影对应关系。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7B547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教学难点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175B8AF2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理解三投影面体系展开过程；</w:t>
            </w:r>
          </w:p>
          <w:p w14:paraId="15BCD7AB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空间形体向二维视图转换的空间想象；</w:t>
            </w:r>
          </w:p>
          <w:p w14:paraId="5A6CAE93">
            <w:pPr>
              <w:keepNext w:val="0"/>
              <w:keepLines w:val="0"/>
              <w:pageBreakBefore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kinsoku/>
              <w:wordWrap/>
              <w:overflowPunct/>
              <w:topLinePunct w:val="0"/>
              <w:bidi w:val="0"/>
              <w:adjustRightInd/>
              <w:snapToGrid/>
              <w:spacing w:before="0" w:beforeAutospacing="0" w:after="0" w:afterAutospacing="0" w:line="440" w:lineRule="exact"/>
              <w:ind w:left="0" w:right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 </w:t>
            </w:r>
            <w:r>
              <w:rPr>
                <w:rFonts w:hint="eastAsia" w:ascii="方正仿宋简体" w:hAnsi="方正仿宋简体" w:eastAsia="方正仿宋简体" w:cs="方正仿宋简体"/>
                <w:color w:val="000000"/>
                <w:sz w:val="28"/>
                <w:szCs w:val="28"/>
              </w:rPr>
              <w:t>绘图实操落实 “宽相等” 投影关系。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9144E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教学方法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3BC88DD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任务驱动法、案例教学法、实物演示法、理实讲授法、小组探究法。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39FE5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学习方法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1E8B33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自主线上预习、小组协作探究、虚实结合（实物模型 + 三维软件仿真）、讨论练习法。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168CC5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教学资源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p w14:paraId="2DF23D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【学习平台】学习通，发布微课、课前测试、课后作</w:t>
            </w:r>
          </w:p>
          <w:p w14:paraId="1BE447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【数字资源】投影法动画、三视图形成仿真动画、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中望CAD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三维模型演示视频</w:t>
            </w:r>
          </w:p>
          <w:p w14:paraId="49743D1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【设备 / 工具 / 学科软件】多媒体电脑、投影仪；立体方块模型、绘图板、铅笔、三角尺；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中望CAD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软件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。</w:t>
            </w:r>
          </w:p>
          <w:p w14:paraId="172EE9A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【教材资源】主教材：十四五规划教材《机械制图》；辅助教材：机械制图习题集</w:t>
            </w:r>
          </w:p>
        </w:tc>
      </w:tr>
      <w:tr w14:paraId="42DDD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DC404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考核方式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center"/>
          </w:tcPr>
          <w:tbl>
            <w:tblPr>
              <w:tblStyle w:val="10"/>
              <w:tblW w:w="8993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13"/>
              <w:gridCol w:w="2361"/>
              <w:gridCol w:w="1714"/>
              <w:gridCol w:w="3205"/>
            </w:tblGrid>
            <w:tr w14:paraId="7E8D56C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501F18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评价时段</w:t>
                  </w:r>
                </w:p>
              </w:tc>
              <w:tc>
                <w:tcPr>
                  <w:tcW w:w="2361" w:type="dxa"/>
                  <w:vAlign w:val="center"/>
                </w:tcPr>
                <w:p w14:paraId="724B708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评价内容</w:t>
                  </w:r>
                </w:p>
              </w:tc>
              <w:tc>
                <w:tcPr>
                  <w:tcW w:w="1714" w:type="dxa"/>
                  <w:vAlign w:val="center"/>
                </w:tcPr>
                <w:p w14:paraId="2FAA08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评价主体</w:t>
                  </w:r>
                </w:p>
              </w:tc>
              <w:tc>
                <w:tcPr>
                  <w:tcW w:w="3205" w:type="dxa"/>
                  <w:vAlign w:val="center"/>
                </w:tcPr>
                <w:p w14:paraId="1168761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center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评价方式</w:t>
                  </w:r>
                </w:p>
              </w:tc>
            </w:tr>
            <w:tr w14:paraId="1F6B09A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821" w:hRule="atLeast"/>
                <w:jc w:val="center"/>
              </w:trPr>
              <w:tc>
                <w:tcPr>
                  <w:tcW w:w="1713" w:type="dxa"/>
                  <w:vAlign w:val="center"/>
                </w:tcPr>
                <w:p w14:paraId="4DDD5FA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课前</w:t>
                  </w:r>
                </w:p>
                <w:p w14:paraId="5F6C524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68E8BBB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48A63FD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  <w:p w14:paraId="2899D344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3B3976F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完成投影法微课学习，完成课前小测</w:t>
                  </w:r>
                </w:p>
              </w:tc>
              <w:tc>
                <w:tcPr>
                  <w:tcW w:w="1714" w:type="dxa"/>
                  <w:vAlign w:val="center"/>
                </w:tcPr>
                <w:p w14:paraId="13C1C00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4D00E90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6E8A3D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客观评价</w:t>
                  </w:r>
                </w:p>
              </w:tc>
              <w:tc>
                <w:tcPr>
                  <w:tcW w:w="3205" w:type="dxa"/>
                  <w:vAlign w:val="center"/>
                </w:tcPr>
                <w:p w14:paraId="2B42C7E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平台自动评分 + 教师查看</w:t>
                  </w:r>
                </w:p>
                <w:p w14:paraId="4164F10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E7EAAF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3AA91F7D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课中（含环节）</w:t>
                  </w:r>
                </w:p>
                <w:p w14:paraId="79EC1A9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2361" w:type="dxa"/>
                  <w:vAlign w:val="center"/>
                </w:tcPr>
                <w:p w14:paraId="26F2356E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回答投影相关问题，小组讨论参与度</w:t>
                  </w:r>
                </w:p>
                <w:p w14:paraId="18DF94F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简单模型三视图草图绘制，检查三等关</w:t>
                  </w:r>
                </w:p>
                <w:p w14:paraId="660F3E6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课堂 5 道选择题，检测投影规律掌握情况系是否正确</w:t>
                  </w: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  <w:t>。</w:t>
                  </w:r>
                </w:p>
              </w:tc>
              <w:tc>
                <w:tcPr>
                  <w:tcW w:w="1714" w:type="dxa"/>
                  <w:vAlign w:val="center"/>
                </w:tcPr>
                <w:p w14:paraId="5A61618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082767C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33C5720C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4ABFF76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教师评价 + 小组互评</w:t>
                  </w:r>
                </w:p>
                <w:p w14:paraId="3D6564FB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教师巡视打分，学生自查互查</w:t>
                  </w:r>
                </w:p>
                <w:p w14:paraId="15A612E7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平台即时评分</w:t>
                  </w:r>
                </w:p>
                <w:p w14:paraId="2B9387EF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</w:tr>
            <w:tr w14:paraId="624EF388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713" w:type="dxa"/>
                  <w:vAlign w:val="center"/>
                </w:tcPr>
                <w:p w14:paraId="0DD0286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课后</w:t>
                  </w:r>
                </w:p>
              </w:tc>
              <w:tc>
                <w:tcPr>
                  <w:tcW w:w="2361" w:type="dxa"/>
                  <w:vAlign w:val="center"/>
                </w:tcPr>
                <w:p w14:paraId="1F7FEA23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完成习题集基础三视图习题</w:t>
                  </w:r>
                </w:p>
                <w:p w14:paraId="1E368C15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  <w:lang w:eastAsia="zh-CN"/>
                    </w:rPr>
                  </w:pPr>
                </w:p>
              </w:tc>
              <w:tc>
                <w:tcPr>
                  <w:tcW w:w="1714" w:type="dxa"/>
                  <w:vAlign w:val="center"/>
                </w:tcPr>
                <w:p w14:paraId="517704A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</w:t>
                  </w:r>
                </w:p>
                <w:p w14:paraId="2CA3DA7A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学生</w:t>
                  </w:r>
                </w:p>
                <w:p w14:paraId="1655BAB1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205" w:type="dxa"/>
                  <w:vAlign w:val="center"/>
                </w:tcPr>
                <w:p w14:paraId="00096D78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440" w:lineRule="exact"/>
                    <w:jc w:val="left"/>
                    <w:textAlignment w:val="auto"/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color w:val="auto"/>
                      <w:sz w:val="28"/>
                      <w:szCs w:val="28"/>
                    </w:rPr>
                    <w:t>教师批改</w:t>
                  </w:r>
                </w:p>
              </w:tc>
            </w:tr>
          </w:tbl>
          <w:p w14:paraId="2D2581F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4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88173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</w:t>
            </w:r>
          </w:p>
          <w:p w14:paraId="50C6FB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流程</w:t>
            </w:r>
          </w:p>
        </w:tc>
        <w:tc>
          <w:tcPr>
            <w:tcW w:w="9608" w:type="dxa"/>
            <w:gridSpan w:val="7"/>
            <w:tcBorders>
              <w:bottom w:val="single" w:color="auto" w:sz="4" w:space="0"/>
            </w:tcBorders>
            <w:noWrap w:val="0"/>
            <w:vAlign w:val="top"/>
          </w:tcPr>
          <w:p w14:paraId="17AEA76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firstLine="420" w:firstLineChars="20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213995</wp:posOffset>
                  </wp:positionH>
                  <wp:positionV relativeFrom="paragraph">
                    <wp:posOffset>64135</wp:posOffset>
                  </wp:positionV>
                  <wp:extent cx="5454650" cy="2506980"/>
                  <wp:effectExtent l="0" t="0" r="12700" b="7620"/>
                  <wp:wrapSquare wrapText="bothSides"/>
                  <wp:docPr id="5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4650" cy="2506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1B2EB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三、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2BC368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第一阶段 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1A8912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43782A4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top w:val="nil"/>
              <w:right w:val="single" w:color="000000" w:sz="8" w:space="0"/>
            </w:tcBorders>
            <w:shd w:val="clear" w:color="auto" w:fill="C6D9F1"/>
            <w:noWrap w:val="0"/>
            <w:vAlign w:val="center"/>
          </w:tcPr>
          <w:p w14:paraId="6014012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top w:val="nil"/>
              <w:left w:val="single" w:color="000000" w:sz="8" w:space="0"/>
            </w:tcBorders>
            <w:shd w:val="clear" w:color="auto" w:fill="C6D9F1"/>
            <w:noWrap w:val="0"/>
            <w:vAlign w:val="center"/>
          </w:tcPr>
          <w:p w14:paraId="12A5340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0D21FB5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" w:hRule="atLeast"/>
          <w:jc w:val="center"/>
        </w:trPr>
        <w:tc>
          <w:tcPr>
            <w:tcW w:w="1506" w:type="dxa"/>
            <w:noWrap w:val="0"/>
            <w:vAlign w:val="center"/>
          </w:tcPr>
          <w:p w14:paraId="3A77954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课前准备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noWrap w:val="0"/>
            <w:vAlign w:val="center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3" w:hRule="atLeast"/>
          <w:jc w:val="center"/>
        </w:trPr>
        <w:tc>
          <w:tcPr>
            <w:tcW w:w="11114" w:type="dxa"/>
            <w:gridSpan w:val="8"/>
            <w:shd w:val="clear" w:color="auto" w:fill="C6D9F1"/>
            <w:noWrap w:val="0"/>
            <w:vAlign w:val="center"/>
          </w:tcPr>
          <w:p w14:paraId="0B14A9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第二阶段 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9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47B04B5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shd w:val="clear" w:color="auto" w:fill="C6D9F1"/>
            <w:noWrap w:val="0"/>
            <w:vAlign w:val="center"/>
          </w:tcPr>
          <w:p w14:paraId="162BC8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shd w:val="clear" w:color="auto" w:fill="C6D9F1"/>
            <w:noWrap w:val="0"/>
            <w:vAlign w:val="center"/>
          </w:tcPr>
          <w:p w14:paraId="128DC9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shd w:val="clear" w:color="auto" w:fill="C6D9F1"/>
            <w:noWrap w:val="0"/>
            <w:vAlign w:val="center"/>
          </w:tcPr>
          <w:p w14:paraId="36CA3F7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kern w:val="2"/>
                <w:sz w:val="28"/>
                <w:szCs w:val="28"/>
                <w:lang w:val="en-US" w:eastAsia="zh-CN" w:bidi="ar-SA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shd w:val="clear" w:color="auto" w:fill="C6D9F1"/>
            <w:noWrap w:val="0"/>
            <w:vAlign w:val="center"/>
          </w:tcPr>
          <w:p w14:paraId="5731318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5" w:hRule="atLeast"/>
          <w:jc w:val="center"/>
        </w:trPr>
        <w:tc>
          <w:tcPr>
            <w:tcW w:w="1506" w:type="dxa"/>
            <w:noWrap w:val="0"/>
            <w:vAlign w:val="center"/>
          </w:tcPr>
          <w:p w14:paraId="1772F6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情境导入</w:t>
            </w:r>
          </w:p>
          <w:p w14:paraId="55EA2B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01634C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  <w:tc>
          <w:tcPr>
            <w:tcW w:w="2499" w:type="dxa"/>
            <w:gridSpan w:val="2"/>
            <w:noWrap w:val="0"/>
            <w:vAlign w:val="center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2640" w:type="dxa"/>
            <w:gridSpan w:val="2"/>
            <w:noWrap w:val="0"/>
            <w:vAlign w:val="center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5" w:hRule="atLeast"/>
          <w:jc w:val="center"/>
        </w:trPr>
        <w:tc>
          <w:tcPr>
            <w:tcW w:w="1506" w:type="dxa"/>
            <w:noWrap w:val="0"/>
            <w:vAlign w:val="center"/>
          </w:tcPr>
          <w:p w14:paraId="6627A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理论探究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投影法分类：</w:t>
            </w:r>
          </w:p>
          <w:p w14:paraId="2054680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2720" cy="527050"/>
                  <wp:effectExtent l="0" t="0" r="5080" b="6350"/>
                  <wp:docPr id="12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720" cy="527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noWrap w:val="0"/>
            <w:vAlign w:val="center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noWrap w:val="0"/>
            <w:vAlign w:val="center"/>
          </w:tcPr>
          <w:p w14:paraId="0E438D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示范讲解实操练习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="0" w:leftChars="0" w:firstLine="0" w:firstLine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3164840</wp:posOffset>
                  </wp:positionV>
                  <wp:extent cx="1143000" cy="1111250"/>
                  <wp:effectExtent l="0" t="0" r="0" b="12700"/>
                  <wp:wrapTopAndBottom/>
                  <wp:docPr id="1" name="图片 2" descr="图2-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2" descr="图2-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11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的交线OX、OY、OZ称为投影轴，也互相垂直，分别代表长、宽、高三个方向。三根投影轴交于一点O，称为原点。 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70485</wp:posOffset>
                  </wp:positionH>
                  <wp:positionV relativeFrom="paragraph">
                    <wp:posOffset>1214120</wp:posOffset>
                  </wp:positionV>
                  <wp:extent cx="1353820" cy="1315085"/>
                  <wp:effectExtent l="0" t="0" r="17780" b="18415"/>
                  <wp:wrapTopAndBottom/>
                  <wp:docPr id="4" name="图片 6" descr="图2-6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6" descr="图2-6b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 t="55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315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5715</wp:posOffset>
                  </wp:positionV>
                  <wp:extent cx="1503045" cy="1207770"/>
                  <wp:effectExtent l="0" t="0" r="1905" b="11430"/>
                  <wp:wrapTopAndBottom/>
                  <wp:docPr id="2" name="图片 4" descr="图2-6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4" descr="图2-6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rcRect b="24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045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三视图的形成</w:t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  <w:t>：</w:t>
            </w:r>
          </w:p>
          <w:p w14:paraId="535CD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vertAlign w:val="baseline"/>
                <w:lang w:val="en-US" w:eastAsia="zh-CN"/>
              </w:rPr>
              <w:drawing>
                <wp:inline distT="0" distB="0" distL="114300" distR="114300">
                  <wp:extent cx="1431290" cy="1125855"/>
                  <wp:effectExtent l="0" t="0" r="16510" b="17145"/>
                  <wp:docPr id="21" name="图片 12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2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90" cy="1125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45085</wp:posOffset>
                  </wp:positionH>
                  <wp:positionV relativeFrom="paragraph">
                    <wp:posOffset>105410</wp:posOffset>
                  </wp:positionV>
                  <wp:extent cx="1287780" cy="1543050"/>
                  <wp:effectExtent l="0" t="0" r="7620" b="0"/>
                  <wp:wrapTopAndBottom/>
                  <wp:docPr id="3" name="图片 5" descr="图2-6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5" descr="图2-6d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105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俯、左视图宽相等。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左视图反映物体的前、后和上、下的相对位置关系。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156210</wp:posOffset>
                  </wp:positionH>
                  <wp:positionV relativeFrom="paragraph">
                    <wp:posOffset>319405</wp:posOffset>
                  </wp:positionV>
                  <wp:extent cx="1195070" cy="860425"/>
                  <wp:effectExtent l="0" t="0" r="5080" b="15875"/>
                  <wp:wrapSquare wrapText="bothSides"/>
                  <wp:docPr id="8" name="图片 7" descr="图2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7" descr="图2-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5070" cy="860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w14:paraId="43570D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CA19B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2670" w:type="dxa"/>
            <w:gridSpan w:val="2"/>
            <w:noWrap w:val="0"/>
            <w:vAlign w:val="center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="0" w:leftChars="0" w:firstLine="0" w:firstLine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投影面展开，得到主、俯、左三视图；4. 推导 “长对正、高平齐、宽相等” 投影规律。</w:t>
            </w:r>
          </w:p>
          <w:p w14:paraId="6C67C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73860" cy="1198245"/>
                  <wp:effectExtent l="0" t="0" r="2540" b="1905"/>
                  <wp:docPr id="1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860" cy="11982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C68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24305" cy="615950"/>
                  <wp:effectExtent l="0" t="0" r="4445" b="12700"/>
                  <wp:docPr id="1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61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8228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EC6BE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567180" cy="462915"/>
                  <wp:effectExtent l="0" t="0" r="13970" b="13335"/>
                  <wp:docPr id="1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180" cy="4629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2BFEB2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7AC876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EDCEA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F78AD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3B7377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4958AE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  <w:p w14:paraId="640670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7722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C967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6D6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C154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329A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222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C7FA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D98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452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2FCA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4C0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84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26DF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E410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FAB6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6DB5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A64DD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A733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8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AA60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A3ADA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CBAF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8459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w14:paraId="45AE75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605280" cy="450215"/>
                  <wp:effectExtent l="0" t="0" r="13970" b="6985"/>
                  <wp:docPr id="17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280" cy="450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84A0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85900" cy="1207770"/>
                  <wp:effectExtent l="0" t="0" r="0" b="11430"/>
                  <wp:docPr id="18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9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207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3BA66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CFB2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5895" cy="1179195"/>
                  <wp:effectExtent l="0" t="0" r="1905" b="1905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79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AF333D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60" w:lineRule="auto"/>
                    <w:textAlignment w:val="auto"/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方正仿宋简体" w:hAnsi="方正仿宋简体" w:eastAsia="方正仿宋简体" w:cs="方正仿宋简体"/>
                      <w:sz w:val="28"/>
                      <w:szCs w:val="28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DFB0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15E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26F1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E646E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9B7C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DF72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F4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C50C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B436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42C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BD1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7EDC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192A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1043F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2196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FD15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79C7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0653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EC75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722B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67F03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1F48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2CD12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3665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995D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4600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95A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D499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A4D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18" w:line="440" w:lineRule="exact"/>
              <w:ind w:left="24" w:right="0" w:hanging="18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①主视图：从物体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前面向后面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正</w:t>
            </w:r>
            <w:r>
              <w:rPr>
                <w:rFonts w:hint="eastAsia" w:ascii="方正仿宋简体" w:hAnsi="方正仿宋简体" w:eastAsia="方正仿宋简体" w:cs="方正仿宋简体"/>
                <w:spacing w:val="-3"/>
                <w:sz w:val="28"/>
                <w:szCs w:val="28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ind w:left="17" w:right="0" w:hanging="12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②府视图：从物体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上方向下方向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水</w:t>
            </w:r>
            <w:r>
              <w:rPr>
                <w:rFonts w:hint="eastAsia" w:ascii="方正仿宋简体" w:hAnsi="方正仿宋简体" w:eastAsia="方正仿宋简体" w:cs="方正仿宋简体"/>
                <w:spacing w:val="-2"/>
                <w:sz w:val="28"/>
                <w:szCs w:val="28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③左视图：从物体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由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左边向右边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  <w:lang w:val="en-US" w:eastAsia="zh-CN"/>
              </w:rPr>
              <w:t>投射</w:t>
            </w:r>
            <w:r>
              <w:rPr>
                <w:rFonts w:hint="eastAsia" w:ascii="方正仿宋简体" w:hAnsi="方正仿宋简体" w:eastAsia="方正仿宋简体" w:cs="方正仿宋简体"/>
                <w:spacing w:val="-5"/>
                <w:sz w:val="28"/>
                <w:szCs w:val="28"/>
              </w:rPr>
              <w:t>侧</w:t>
            </w:r>
            <w:r>
              <w:rPr>
                <w:rFonts w:hint="eastAsia" w:ascii="方正仿宋简体" w:hAnsi="方正仿宋简体" w:eastAsia="方正仿宋简体" w:cs="方正仿宋简体"/>
                <w:spacing w:val="-6"/>
                <w:sz w:val="28"/>
                <w:szCs w:val="28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2A84DF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kern w:val="2"/>
                <w:sz w:val="28"/>
                <w:szCs w:val="28"/>
                <w:lang w:val="en-US" w:eastAsia="zh-CN" w:bidi="ar-SA"/>
              </w:rPr>
            </w:pPr>
          </w:p>
          <w:p w14:paraId="797C04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12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A4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3A29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B1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035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356E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C22D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FAA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6100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861D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2534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7642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8801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A995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6CA2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F02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451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996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5BA44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E5311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13E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1AD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43355" cy="1214120"/>
                  <wp:effectExtent l="0" t="0" r="4445" b="5080"/>
                  <wp:docPr id="22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21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（4）检查无误，完成三视图</w:t>
            </w:r>
          </w:p>
          <w:p w14:paraId="2B2C274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ind w:leftChars="0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drawing>
                <wp:inline distT="0" distB="0" distL="114300" distR="114300">
                  <wp:extent cx="1496695" cy="998855"/>
                  <wp:effectExtent l="0" t="0" r="8255" b="10795"/>
                  <wp:docPr id="23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695" cy="998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2FC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E667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ABB0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7BD9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D562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D7E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3E73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78E74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5342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B9F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43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3E447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BA3B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A48A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F8DC7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69E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33A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70A7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D19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A4E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8E5BD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2915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BF3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E9D44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C24FC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E8DF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EBC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D9F2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D4D6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8A1F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385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3AF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FD3C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1916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04A81C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786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08BD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25C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D967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34F3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52D74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FC38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9AA7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2B8A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73ED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6679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F5B66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68508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7D5F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97233F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CD11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F702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D56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17BC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E230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7098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904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4810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431C3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6416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28465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6A9E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5193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D6304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4E5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24873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74586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1EE6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39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5578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975A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3C01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C171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2D2D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7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E97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B49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CFA5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F69B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0C1F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828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5CE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5B8B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DC5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D6C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EFA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B2BCE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2470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7ACD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A05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CFED2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F54C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91ED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747B9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A49C7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4329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31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759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2DAE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9D0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8658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8941A6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6BF9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03B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2D8A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FB19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DE52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05317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0B675F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66E27D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CC5AA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40FF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0BA7E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41D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A599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D5D7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54427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39F7E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CACA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784E6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AAD8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16978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CED40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F99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AD2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1B4AD0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4C447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87DC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CB67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9304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2C68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9A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BC8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574DB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B79CD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36780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9BD1C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28CA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95663D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BABE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5BB18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90254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25B31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B78D3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E526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FD4A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0F6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E9B2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18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04C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6386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23D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A458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C449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B7B2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B3730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96F6E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6AF7A9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38CB3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13BB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14C4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D76D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415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231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537C2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1DCA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F2EE4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23BE9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4CA4148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认真观察老师演示过程并掌握三视图的作图方法。</w:t>
            </w:r>
          </w:p>
          <w:p w14:paraId="034958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C92C0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3ABD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76C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E93FD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C210F1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both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  <w:tc>
          <w:tcPr>
            <w:tcW w:w="1799" w:type="dxa"/>
            <w:noWrap w:val="0"/>
            <w:vAlign w:val="center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B6DB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40D56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58707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8AB90B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0C00F3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DFB35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749B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9C36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7243D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668B4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B347F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2F0E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B7C7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F1A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ED92F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640C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8E3AA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BAA51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E0F34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87BA6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9D7E3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CA2AE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4CD46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C452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0FAA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D1DF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E2679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7FD6DD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AC1C3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E12677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65C0C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EA32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D4C20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CE8DDC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57B08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C830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2A47D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472F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CF9C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090FA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9532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F2196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777EB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E9245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3A4A5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62D3F6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3BFAF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8433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8C4AC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3C8FE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AE7BC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1FEE6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B80293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29E1B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6A01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025A2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76D1E1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579A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58C89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0E7E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04AEE0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F7AA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BC8E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A90DF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60E7A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467CF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96A68C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B568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215B65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CE9A71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05DD91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4F6A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E3930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260192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E8A4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F31812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5E81FB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8FC7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6C75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79E166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AC26C9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98BD8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57D30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27501C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91C0A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B9032D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C518F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B2081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C036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DA916B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1FB55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1D477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6DAD37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A33FD8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9C4843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DC454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1E194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FA25D0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D8583C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DE9770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79BE36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0E68E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20F77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75B204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FAB558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A7FD46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F4AC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CB6A4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3F015D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39440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26E82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360A6D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3CD56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D64543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EE0F8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eastAsia="zh-CN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C6CD79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890A3C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5EA4009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3153C2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A2E054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879C9B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F1C74EF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B90A0F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151F07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FB8F3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CFA24B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5EB508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645614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AFC5EA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26DB25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4DADC53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3D49AD8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28AEEB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00D593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6327855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14D27B0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  <w:p w14:paraId="7BB976A7">
            <w:pPr>
              <w:spacing w:line="440" w:lineRule="exact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加强三视图与作图之间的联系，培养学生严谨的设计态度，使学生 学以致用。</w:t>
            </w:r>
          </w:p>
          <w:p w14:paraId="57862D0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noWrap w:val="0"/>
            <w:vAlign w:val="center"/>
          </w:tcPr>
          <w:p w14:paraId="1FDCE23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  <w:t>总结评价</w:t>
            </w:r>
          </w:p>
        </w:tc>
        <w:tc>
          <w:tcPr>
            <w:tcW w:w="2499" w:type="dxa"/>
            <w:gridSpan w:val="2"/>
            <w:noWrap w:val="0"/>
            <w:vAlign w:val="center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梳理本节课知识点：投影法、正投影特性、三视图形成、三等投影规律；完成课堂小测试；点评学生绘图练习普遍存在的问题。</w:t>
            </w:r>
          </w:p>
        </w:tc>
        <w:tc>
          <w:tcPr>
            <w:tcW w:w="2670" w:type="dxa"/>
            <w:gridSpan w:val="2"/>
            <w:noWrap w:val="0"/>
            <w:vAlign w:val="center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noWrap w:val="0"/>
            <w:vAlign w:val="center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noWrap w:val="0"/>
            <w:vAlign w:val="center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1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0412DCF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第三阶段 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52B029A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教学环节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F9E050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教学内容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B1567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教师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7878528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学生</w:t>
            </w: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活动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shd w:val="clear" w:color="auto" w:fill="C6D9F1"/>
            <w:noWrap w:val="0"/>
            <w:vAlign w:val="center"/>
          </w:tcPr>
          <w:p w14:paraId="14C3FDC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bottom w:val="single" w:color="auto" w:sz="4" w:space="0"/>
            </w:tcBorders>
            <w:noWrap w:val="0"/>
            <w:vAlign w:val="center"/>
          </w:tcPr>
          <w:p w14:paraId="7515EE8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课后拓学</w:t>
            </w:r>
          </w:p>
        </w:tc>
        <w:tc>
          <w:tcPr>
            <w:tcW w:w="2499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bottom w:val="single" w:color="auto" w:sz="4" w:space="0"/>
            </w:tcBorders>
            <w:noWrap w:val="0"/>
            <w:vAlign w:val="center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bottom w:val="single" w:color="auto" w:sz="4" w:space="0"/>
            </w:tcBorders>
            <w:noWrap w:val="0"/>
            <w:vAlign w:val="center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sz w:val="28"/>
                <w:szCs w:val="28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9" w:hRule="atLeast"/>
          <w:jc w:val="center"/>
        </w:trPr>
        <w:tc>
          <w:tcPr>
            <w:tcW w:w="11114" w:type="dxa"/>
            <w:gridSpan w:val="8"/>
            <w:tcBorders>
              <w:bottom w:val="single" w:color="auto" w:sz="4" w:space="0"/>
            </w:tcBorders>
            <w:shd w:val="clear" w:color="auto" w:fill="0070C0"/>
            <w:noWrap w:val="0"/>
            <w:vAlign w:val="center"/>
          </w:tcPr>
          <w:p w14:paraId="1566467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color w:val="FF0000"/>
                <w:sz w:val="28"/>
                <w:szCs w:val="28"/>
                <w:lang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四、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教学</w:t>
            </w:r>
            <w:r>
              <w:rPr>
                <w:rFonts w:hint="eastAsia" w:ascii="方正仿宋简体" w:hAnsi="方正仿宋简体" w:eastAsia="方正仿宋简体" w:cs="方正仿宋简体"/>
                <w:b/>
                <w:color w:val="FFFFFF" w:themeColor="background1"/>
                <w:sz w:val="28"/>
                <w:szCs w:val="2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531F6FA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  <w:t>授课实效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60EA14A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38924B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特色亮点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2D056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5" w:hRule="atLeast"/>
          <w:jc w:val="center"/>
        </w:trPr>
        <w:tc>
          <w:tcPr>
            <w:tcW w:w="1506" w:type="dxa"/>
            <w:shd w:val="clear" w:color="auto" w:fill="C6D9F1"/>
            <w:noWrap w:val="0"/>
            <w:vAlign w:val="center"/>
          </w:tcPr>
          <w:p w14:paraId="6B92418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  <w:r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  <w:t>不足改进</w:t>
            </w:r>
          </w:p>
        </w:tc>
        <w:tc>
          <w:tcPr>
            <w:tcW w:w="9608" w:type="dxa"/>
            <w:gridSpan w:val="7"/>
            <w:noWrap w:val="0"/>
            <w:vAlign w:val="center"/>
          </w:tcPr>
          <w:p w14:paraId="7E54651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left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</w:tbl>
    <w:p w14:paraId="73A07AF9">
      <w:pPr>
        <w:rPr>
          <w:rFonts w:hint="eastAsia" w:eastAsia="方正仿宋简体"/>
        </w:rPr>
      </w:pPr>
    </w:p>
    <w:p w14:paraId="515AB9CB">
      <w:pPr>
        <w:rPr>
          <w:rFonts w:hint="eastAsia" w:eastAsia="方正仿宋简体"/>
        </w:rPr>
      </w:pPr>
    </w:p>
    <w:p w14:paraId="4E457261">
      <w:pPr>
        <w:rPr>
          <w:rFonts w:hint="eastAsia" w:eastAsia="方正仿宋简体"/>
        </w:rPr>
      </w:pPr>
    </w:p>
    <w:p w14:paraId="365ECDF4">
      <w:pPr>
        <w:rPr>
          <w:rFonts w:hint="eastAsia" w:eastAsia="方正仿宋简体"/>
        </w:rPr>
      </w:pPr>
    </w:p>
    <w:p w14:paraId="72A90BF7">
      <w:pPr>
        <w:rPr>
          <w:rFonts w:hint="eastAsia" w:eastAsia="方正仿宋简体"/>
        </w:rPr>
      </w:pPr>
    </w:p>
    <w:p w14:paraId="63AF74CE">
      <w:pPr>
        <w:rPr>
          <w:rFonts w:hint="eastAsia" w:eastAsia="方正仿宋简体"/>
        </w:rPr>
      </w:pPr>
    </w:p>
    <w:p w14:paraId="665F2706">
      <w:pPr>
        <w:rPr>
          <w:rFonts w:hint="eastAsia" w:eastAsia="方正仿宋简体"/>
        </w:rPr>
      </w:pPr>
    </w:p>
    <w:p w14:paraId="2A06E515">
      <w:pPr>
        <w:rPr>
          <w:rFonts w:hint="eastAsia" w:eastAsia="方正仿宋简体"/>
        </w:rPr>
      </w:pPr>
    </w:p>
    <w:p w14:paraId="0E861B6C">
      <w:pPr>
        <w:rPr>
          <w:rFonts w:hint="eastAsia" w:eastAsia="方正仿宋简体"/>
        </w:rPr>
      </w:pPr>
    </w:p>
    <w:p w14:paraId="4C8DE167">
      <w:pPr>
        <w:rPr>
          <w:rFonts w:hint="eastAsia" w:eastAsia="方正仿宋简体"/>
        </w:rPr>
      </w:pPr>
    </w:p>
    <w:p w14:paraId="576EFC67">
      <w:pPr>
        <w:rPr>
          <w:rFonts w:hint="eastAsia" w:eastAsia="方正仿宋简体"/>
        </w:rPr>
      </w:pPr>
    </w:p>
    <w:p w14:paraId="1CB24743">
      <w:pPr>
        <w:rPr>
          <w:rFonts w:hint="eastAsia" w:eastAsia="方正仿宋简体"/>
        </w:rPr>
      </w:pPr>
    </w:p>
    <w:p w14:paraId="67BA1F30">
      <w:pPr>
        <w:rPr>
          <w:rFonts w:hint="eastAsia" w:eastAsia="方正仿宋简体"/>
        </w:rPr>
      </w:pPr>
    </w:p>
    <w:p w14:paraId="12E21C1B">
      <w:pPr>
        <w:rPr>
          <w:rFonts w:hint="eastAsia" w:eastAsia="方正仿宋简体"/>
        </w:rPr>
      </w:pPr>
    </w:p>
    <w:p w14:paraId="3680D8EF">
      <w:pPr>
        <w:rPr>
          <w:rFonts w:hint="eastAsia" w:eastAsia="方正仿宋简体"/>
        </w:rPr>
      </w:pPr>
    </w:p>
    <w:p w14:paraId="5A9A8232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25" Type="http://schemas.openxmlformats.org/officeDocument/2006/relationships/image" Target="media/p1icon_books-86868B.png"/><Relationship Id="rId26" Type="http://schemas.openxmlformats.org/officeDocument/2006/relationships/image" Target="media/p1icon_calendar-86868B.png"/><Relationship Id="rId27" Type="http://schemas.openxmlformats.org/officeDocument/2006/relationships/image" Target="media/p1icon_list-details-86868B.png"/><Relationship Id="rId28" Type="http://schemas.openxmlformats.org/officeDocument/2006/relationships/image" Target="media/p1icon_map-pin-86868B.png"/><Relationship Id="rId29" Type="http://schemas.openxmlformats.org/officeDocument/2006/relationships/image" Target="media/p1icon_clock-86868B.png"/><Relationship Id="rId30" Type="http://schemas.openxmlformats.org/officeDocument/2006/relationships/image" Target="media/p1icon_tools-86868B.png"/><Relationship Id="rId31" Type="http://schemas.openxmlformats.org/officeDocument/2006/relationships/image" Target="media/p1icon_users-86868B.png"/><Relationship Id="rId32" Type="http://schemas.openxmlformats.org/officeDocument/2006/relationships/image" Target="media/p1icon_file-analytics-0071E3.png"/><Relationship Id="rId33" Type="http://schemas.openxmlformats.org/officeDocument/2006/relationships/image" Target="media/p1icon_target-0071E3.png"/><Relationship Id="rId34" Type="http://schemas.openxmlformats.org/officeDocument/2006/relationships/image" Target="media/p1icon_certificate-0071E3.png"/><Relationship Id="rId35" Type="http://schemas.openxmlformats.org/officeDocument/2006/relationships/image" Target="media/p1icon_book-2-0071E3.png"/><Relationship Id="rId36" Type="http://schemas.openxmlformats.org/officeDocument/2006/relationships/image" Target="media/p1icon_cube-3d-sphere-0071E3.png"/><Relationship Id="rId37" Type="http://schemas.openxmlformats.org/officeDocument/2006/relationships/image" Target="media/p1icon_flag-3-D7001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